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781BD" w14:textId="77777777" w:rsidR="00703379" w:rsidRDefault="00BD138E">
      <w:pPr>
        <w:autoSpaceDE w:val="0"/>
        <w:autoSpaceDN w:val="0"/>
        <w:ind w:right="840"/>
        <w:jc w:val="center"/>
        <w:rPr>
          <w:rFonts w:ascii="黑体" w:eastAsia="黑体" w:hint="default"/>
          <w:lang w:val="zh-CN"/>
        </w:rPr>
      </w:pPr>
      <w:r>
        <w:rPr>
          <w:rFonts w:ascii="黑体" w:eastAsia="黑体" w:hint="default"/>
          <w:lang w:val="zh-CN"/>
        </w:rPr>
        <w:t xml:space="preserve"> </w:t>
      </w:r>
    </w:p>
    <w:p w14:paraId="6CA90048" w14:textId="77777777" w:rsidR="00703379" w:rsidRDefault="00703379">
      <w:pPr>
        <w:autoSpaceDE w:val="0"/>
        <w:autoSpaceDN w:val="0"/>
        <w:rPr>
          <w:rFonts w:ascii="黑体" w:eastAsia="黑体" w:hint="default"/>
          <w:b/>
          <w:sz w:val="52"/>
          <w:lang w:val="zh-CN"/>
        </w:rPr>
      </w:pPr>
    </w:p>
    <w:p w14:paraId="2A7CB515" w14:textId="77777777" w:rsidR="00703379" w:rsidRDefault="00703379">
      <w:pPr>
        <w:pStyle w:val="NoSpacing1"/>
        <w:rPr>
          <w:lang w:val="zh-CN"/>
        </w:rPr>
      </w:pPr>
    </w:p>
    <w:p w14:paraId="0D3BA1E7" w14:textId="77777777" w:rsidR="00703379" w:rsidRDefault="00703379">
      <w:pPr>
        <w:pStyle w:val="NoSpacing1"/>
        <w:rPr>
          <w:lang w:val="zh-CN"/>
        </w:rPr>
      </w:pPr>
    </w:p>
    <w:p w14:paraId="43BEC208" w14:textId="77777777" w:rsidR="00703379" w:rsidRDefault="00703379">
      <w:pPr>
        <w:pStyle w:val="10"/>
        <w:rPr>
          <w:lang w:val="zh-CN"/>
        </w:rPr>
      </w:pPr>
    </w:p>
    <w:p w14:paraId="08267FB5" w14:textId="77777777" w:rsidR="00703379" w:rsidRDefault="00BD138E">
      <w:pPr>
        <w:autoSpaceDE w:val="0"/>
        <w:autoSpaceDN w:val="0"/>
        <w:jc w:val="center"/>
        <w:rPr>
          <w:rFonts w:ascii="黑体" w:eastAsia="黑体" w:hint="default"/>
          <w:sz w:val="56"/>
          <w:szCs w:val="48"/>
          <w:lang w:val="zh-CN"/>
        </w:rPr>
      </w:pPr>
      <w:r>
        <w:rPr>
          <w:rFonts w:ascii="黑体" w:eastAsia="黑体"/>
          <w:sz w:val="56"/>
          <w:szCs w:val="48"/>
          <w:lang w:val="zh-CN"/>
        </w:rPr>
        <w:t>泰安市中心医院（青岛大学附属泰安市中心医院、泰山医养中心）市立院区物业管理服务项目</w:t>
      </w:r>
    </w:p>
    <w:p w14:paraId="47FDEB37" w14:textId="77777777" w:rsidR="00703379" w:rsidRDefault="00BD138E">
      <w:pPr>
        <w:autoSpaceDE w:val="0"/>
        <w:autoSpaceDN w:val="0"/>
        <w:jc w:val="center"/>
        <w:rPr>
          <w:rFonts w:ascii="黑体" w:eastAsia="黑体" w:hint="default"/>
          <w:sz w:val="60"/>
          <w:szCs w:val="52"/>
          <w:lang w:val="zh-CN"/>
        </w:rPr>
      </w:pPr>
      <w:r>
        <w:rPr>
          <w:rFonts w:ascii="黑体" w:eastAsia="黑体"/>
          <w:sz w:val="60"/>
          <w:szCs w:val="52"/>
          <w:lang w:val="zh-CN"/>
        </w:rPr>
        <w:t>公开招标文件</w:t>
      </w:r>
    </w:p>
    <w:p w14:paraId="73357A1D" w14:textId="77777777" w:rsidR="00703379" w:rsidRDefault="00703379">
      <w:pPr>
        <w:autoSpaceDE w:val="0"/>
        <w:autoSpaceDN w:val="0"/>
        <w:spacing w:line="360" w:lineRule="auto"/>
        <w:jc w:val="center"/>
        <w:rPr>
          <w:rFonts w:ascii="黑体" w:eastAsia="黑体" w:hint="default"/>
          <w:sz w:val="32"/>
          <w:lang w:val="zh-CN"/>
        </w:rPr>
      </w:pPr>
    </w:p>
    <w:p w14:paraId="3346265E" w14:textId="5C92E854" w:rsidR="00703379" w:rsidRDefault="005361F3">
      <w:pPr>
        <w:autoSpaceDE w:val="0"/>
        <w:autoSpaceDN w:val="0"/>
        <w:spacing w:line="600" w:lineRule="auto"/>
        <w:jc w:val="left"/>
        <w:rPr>
          <w:rFonts w:ascii="仿宋" w:eastAsia="仿宋" w:hAnsi="仿宋" w:cs="仿宋"/>
          <w:sz w:val="32"/>
          <w:szCs w:val="32"/>
          <w:lang w:val="zh-CN"/>
        </w:rPr>
      </w:pPr>
      <w:r>
        <w:rPr>
          <w:rFonts w:ascii="仿宋" w:eastAsia="仿宋" w:hAnsi="仿宋" w:cs="仿宋"/>
          <w:sz w:val="32"/>
          <w:szCs w:val="32"/>
          <w:lang w:val="zh-CN"/>
        </w:rPr>
        <w:t xml:space="preserve"> </w:t>
      </w:r>
    </w:p>
    <w:p w14:paraId="77280643" w14:textId="77777777" w:rsidR="005361F3" w:rsidRDefault="005361F3">
      <w:pPr>
        <w:autoSpaceDE w:val="0"/>
        <w:autoSpaceDN w:val="0"/>
        <w:spacing w:line="600" w:lineRule="auto"/>
        <w:jc w:val="left"/>
        <w:rPr>
          <w:rFonts w:ascii="仿宋" w:eastAsia="仿宋" w:hAnsi="仿宋" w:cs="仿宋"/>
          <w:sz w:val="32"/>
          <w:szCs w:val="32"/>
          <w:lang w:val="zh-CN"/>
        </w:rPr>
      </w:pPr>
    </w:p>
    <w:p w14:paraId="70A39797" w14:textId="77777777" w:rsidR="005361F3" w:rsidRDefault="005361F3">
      <w:pPr>
        <w:autoSpaceDE w:val="0"/>
        <w:autoSpaceDN w:val="0"/>
        <w:spacing w:line="600" w:lineRule="auto"/>
        <w:jc w:val="left"/>
        <w:rPr>
          <w:rFonts w:ascii="黑体" w:eastAsia="黑体" w:hint="default"/>
          <w:sz w:val="32"/>
          <w:lang w:val="zh-CN"/>
        </w:rPr>
      </w:pPr>
    </w:p>
    <w:p w14:paraId="253AA650" w14:textId="77777777" w:rsidR="00703379" w:rsidRDefault="00703379">
      <w:pPr>
        <w:pStyle w:val="10"/>
        <w:rPr>
          <w:lang w:val="zh-CN"/>
        </w:rPr>
      </w:pPr>
    </w:p>
    <w:p w14:paraId="560B0D73" w14:textId="77777777" w:rsidR="00703379" w:rsidRDefault="00703379">
      <w:pPr>
        <w:pStyle w:val="a3"/>
        <w:rPr>
          <w:rFonts w:ascii="黑体" w:eastAsia="黑体" w:hint="default"/>
          <w:b/>
          <w:sz w:val="32"/>
          <w:lang w:val="zh-CN"/>
        </w:rPr>
      </w:pPr>
    </w:p>
    <w:p w14:paraId="010FCC13" w14:textId="520D875C" w:rsidR="00703379" w:rsidRDefault="00175FAD">
      <w:pPr>
        <w:autoSpaceDE w:val="0"/>
        <w:autoSpaceDN w:val="0"/>
        <w:spacing w:line="360" w:lineRule="auto"/>
        <w:ind w:firstLineChars="300" w:firstLine="960"/>
        <w:rPr>
          <w:rFonts w:ascii="黑体" w:eastAsia="黑体" w:hint="default"/>
          <w:sz w:val="32"/>
          <w:lang w:val="zh-CN"/>
        </w:rPr>
      </w:pPr>
      <w:r>
        <w:rPr>
          <w:rFonts w:ascii="黑体" w:eastAsia="黑体"/>
          <w:sz w:val="32"/>
          <w:lang w:val="zh-CN"/>
        </w:rPr>
        <w:t>交易</w:t>
      </w:r>
      <w:r w:rsidR="00BD138E">
        <w:rPr>
          <w:rFonts w:ascii="黑体" w:eastAsia="黑体"/>
          <w:sz w:val="32"/>
          <w:lang w:val="zh-CN"/>
        </w:rPr>
        <w:t>编号：</w:t>
      </w:r>
      <w:r w:rsidRPr="00175FAD">
        <w:rPr>
          <w:rFonts w:ascii="黑体" w:eastAsia="黑体" w:hint="default"/>
          <w:sz w:val="32"/>
          <w:lang w:val="zh-CN"/>
        </w:rPr>
        <w:t>SJ-SHZC-250424-01</w:t>
      </w:r>
    </w:p>
    <w:p w14:paraId="56149977" w14:textId="77777777" w:rsidR="00703379" w:rsidRDefault="00BD138E">
      <w:pPr>
        <w:autoSpaceDE w:val="0"/>
        <w:autoSpaceDN w:val="0"/>
        <w:spacing w:line="360" w:lineRule="auto"/>
        <w:ind w:firstLineChars="300" w:firstLine="960"/>
        <w:rPr>
          <w:rFonts w:ascii="黑体" w:eastAsia="黑体" w:hint="default"/>
          <w:sz w:val="32"/>
          <w:lang w:val="zh-CN"/>
        </w:rPr>
      </w:pPr>
      <w:r>
        <w:rPr>
          <w:rFonts w:ascii="黑体" w:eastAsia="黑体"/>
          <w:sz w:val="32"/>
          <w:lang w:val="zh-CN"/>
        </w:rPr>
        <w:t>招 标 人：泰安市中心医院（青岛大学附属泰安市中心医院、泰山医养中心）</w:t>
      </w:r>
    </w:p>
    <w:p w14:paraId="6F505CA5" w14:textId="77777777" w:rsidR="00703379" w:rsidRDefault="00BD138E">
      <w:pPr>
        <w:autoSpaceDE w:val="0"/>
        <w:autoSpaceDN w:val="0"/>
        <w:spacing w:line="360" w:lineRule="auto"/>
        <w:ind w:firstLineChars="300" w:firstLine="960"/>
        <w:rPr>
          <w:rFonts w:ascii="黑体" w:eastAsia="黑体" w:hint="default"/>
          <w:sz w:val="32"/>
          <w:lang w:val="zh-CN"/>
        </w:rPr>
      </w:pPr>
      <w:r>
        <w:rPr>
          <w:rFonts w:ascii="黑体" w:eastAsia="黑体"/>
          <w:sz w:val="32"/>
          <w:lang w:val="zh-CN"/>
        </w:rPr>
        <w:t>代理机构：</w:t>
      </w:r>
      <w:proofErr w:type="gramStart"/>
      <w:r>
        <w:rPr>
          <w:rFonts w:ascii="黑体" w:eastAsia="黑体"/>
          <w:sz w:val="32"/>
          <w:lang w:val="zh-CN"/>
        </w:rPr>
        <w:t>山东融信项目管理</w:t>
      </w:r>
      <w:proofErr w:type="gramEnd"/>
      <w:r>
        <w:rPr>
          <w:rFonts w:ascii="黑体" w:eastAsia="黑体"/>
          <w:sz w:val="32"/>
          <w:lang w:val="zh-CN"/>
        </w:rPr>
        <w:t>咨询有限公司</w:t>
      </w:r>
    </w:p>
    <w:p w14:paraId="78FF1941" w14:textId="77777777" w:rsidR="00703379" w:rsidRDefault="00BD138E">
      <w:pPr>
        <w:autoSpaceDE w:val="0"/>
        <w:autoSpaceDN w:val="0"/>
        <w:spacing w:line="360" w:lineRule="auto"/>
        <w:ind w:firstLineChars="300" w:firstLine="960"/>
        <w:rPr>
          <w:rFonts w:ascii="黑体" w:eastAsia="黑体" w:hint="default"/>
          <w:sz w:val="32"/>
          <w:lang w:val="zh-CN"/>
        </w:rPr>
      </w:pPr>
      <w:r>
        <w:rPr>
          <w:rFonts w:ascii="黑体" w:eastAsia="黑体"/>
          <w:sz w:val="32"/>
          <w:lang w:val="zh-CN"/>
        </w:rPr>
        <w:t>日</w:t>
      </w:r>
      <w:r>
        <w:rPr>
          <w:rFonts w:ascii="黑体" w:eastAsia="黑体" w:hint="default"/>
          <w:sz w:val="32"/>
          <w:lang w:val="zh-CN"/>
        </w:rPr>
        <w:t xml:space="preserve"> </w:t>
      </w:r>
      <w:r>
        <w:rPr>
          <w:rFonts w:ascii="黑体" w:eastAsia="黑体"/>
          <w:sz w:val="32"/>
          <w:lang w:val="zh-CN"/>
        </w:rPr>
        <w:t xml:space="preserve">  </w:t>
      </w:r>
      <w:r>
        <w:rPr>
          <w:rFonts w:ascii="黑体" w:eastAsia="黑体" w:hint="default"/>
          <w:sz w:val="32"/>
          <w:lang w:val="zh-CN"/>
        </w:rPr>
        <w:t xml:space="preserve"> </w:t>
      </w:r>
      <w:r>
        <w:rPr>
          <w:rFonts w:ascii="黑体" w:eastAsia="黑体"/>
          <w:sz w:val="32"/>
          <w:lang w:val="zh-CN"/>
        </w:rPr>
        <w:t>期：二零二</w:t>
      </w:r>
      <w:r>
        <w:rPr>
          <w:rFonts w:ascii="黑体" w:eastAsia="黑体"/>
          <w:sz w:val="32"/>
        </w:rPr>
        <w:t>五</w:t>
      </w:r>
      <w:r>
        <w:rPr>
          <w:rFonts w:ascii="黑体" w:eastAsia="黑体"/>
          <w:sz w:val="32"/>
          <w:lang w:val="zh-CN"/>
        </w:rPr>
        <w:t>年</w:t>
      </w:r>
      <w:r>
        <w:rPr>
          <w:rFonts w:ascii="黑体" w:eastAsia="黑体"/>
          <w:sz w:val="32"/>
        </w:rPr>
        <w:t>四月</w:t>
      </w:r>
    </w:p>
    <w:p w14:paraId="6D78C16E" w14:textId="77777777" w:rsidR="00703379" w:rsidRDefault="00BD138E">
      <w:pPr>
        <w:jc w:val="center"/>
        <w:rPr>
          <w:rFonts w:ascii="仿宋_GB2312" w:eastAsia="仿宋_GB2312" w:hint="default"/>
          <w:sz w:val="32"/>
        </w:rPr>
      </w:pPr>
      <w:r>
        <w:rPr>
          <w:rFonts w:eastAsia="黑体" w:hint="default"/>
        </w:rPr>
        <w:br w:type="page"/>
      </w:r>
      <w:r>
        <w:rPr>
          <w:rFonts w:ascii="仿宋_GB2312" w:eastAsia="仿宋_GB2312"/>
          <w:sz w:val="32"/>
        </w:rPr>
        <w:lastRenderedPageBreak/>
        <w:t>目</w:t>
      </w:r>
      <w:r>
        <w:rPr>
          <w:rFonts w:ascii="仿宋_GB2312" w:eastAsia="仿宋_GB2312" w:hint="default"/>
          <w:sz w:val="32"/>
        </w:rPr>
        <w:t xml:space="preserve"> </w:t>
      </w:r>
      <w:r>
        <w:rPr>
          <w:rFonts w:ascii="仿宋_GB2312" w:eastAsia="仿宋_GB2312"/>
          <w:sz w:val="32"/>
        </w:rPr>
        <w:t>录</w:t>
      </w:r>
    </w:p>
    <w:p w14:paraId="4CA18BAD" w14:textId="717AAB5A"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r>
        <w:rPr>
          <w:rFonts w:ascii="仿宋_GB2312" w:eastAsia="仿宋_GB2312" w:hAnsi="宋体"/>
          <w:bCs w:val="0"/>
          <w:caps w:val="0"/>
          <w:szCs w:val="24"/>
        </w:rPr>
        <w:fldChar w:fldCharType="begin"/>
      </w:r>
      <w:r>
        <w:rPr>
          <w:rFonts w:ascii="仿宋_GB2312" w:eastAsia="仿宋_GB2312" w:hAnsi="宋体" w:hint="default"/>
          <w:szCs w:val="24"/>
        </w:rPr>
        <w:instrText xml:space="preserve"> TOC \o "1-2" \h \z \u </w:instrText>
      </w:r>
      <w:r>
        <w:rPr>
          <w:rFonts w:ascii="仿宋_GB2312" w:eastAsia="仿宋_GB2312" w:hAnsi="宋体"/>
          <w:bCs w:val="0"/>
          <w:caps w:val="0"/>
          <w:szCs w:val="24"/>
        </w:rPr>
        <w:fldChar w:fldCharType="separate"/>
      </w:r>
      <w:hyperlink w:anchor="_Toc127977279" w:history="1">
        <w:r>
          <w:rPr>
            <w:rStyle w:val="ae"/>
            <w:rFonts w:hint="eastAsia"/>
            <w:kern w:val="44"/>
          </w:rPr>
          <w:t>第一章</w:t>
        </w:r>
        <w:r>
          <w:rPr>
            <w:rStyle w:val="ae"/>
            <w:rFonts w:hint="eastAsia"/>
            <w:kern w:val="44"/>
          </w:rPr>
          <w:t xml:space="preserve">  </w:t>
        </w:r>
        <w:r>
          <w:rPr>
            <w:rStyle w:val="ae"/>
            <w:rFonts w:hint="eastAsia"/>
            <w:kern w:val="44"/>
          </w:rPr>
          <w:t>招标公告</w:t>
        </w:r>
        <w:r>
          <w:tab/>
        </w:r>
        <w:r>
          <w:fldChar w:fldCharType="begin"/>
        </w:r>
        <w:r>
          <w:instrText xml:space="preserve"> PAGEREF _Toc127977279 \h </w:instrText>
        </w:r>
        <w:r>
          <w:fldChar w:fldCharType="separate"/>
        </w:r>
        <w:r w:rsidR="00D3171F">
          <w:rPr>
            <w:rFonts w:hint="default"/>
            <w:noProof/>
          </w:rPr>
          <w:t>2</w:t>
        </w:r>
        <w:r>
          <w:fldChar w:fldCharType="end"/>
        </w:r>
      </w:hyperlink>
    </w:p>
    <w:p w14:paraId="6C784948" w14:textId="67C0AB56"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287" w:history="1">
        <w:r>
          <w:rPr>
            <w:rStyle w:val="ae"/>
            <w:rFonts w:hint="eastAsia"/>
            <w:kern w:val="44"/>
          </w:rPr>
          <w:t>第二章</w:t>
        </w:r>
        <w:r>
          <w:rPr>
            <w:rStyle w:val="ae"/>
            <w:rFonts w:hint="eastAsia"/>
            <w:kern w:val="44"/>
          </w:rPr>
          <w:t xml:space="preserve">  </w:t>
        </w:r>
        <w:r>
          <w:rPr>
            <w:rStyle w:val="ae"/>
            <w:rFonts w:hint="eastAsia"/>
            <w:kern w:val="44"/>
          </w:rPr>
          <w:t>投标人须知</w:t>
        </w:r>
        <w:r>
          <w:tab/>
        </w:r>
        <w:r>
          <w:fldChar w:fldCharType="begin"/>
        </w:r>
        <w:r>
          <w:instrText xml:space="preserve"> PAGEREF _Toc127977287 \h </w:instrText>
        </w:r>
        <w:r>
          <w:fldChar w:fldCharType="separate"/>
        </w:r>
        <w:r w:rsidR="00D3171F">
          <w:rPr>
            <w:rFonts w:hint="default"/>
            <w:noProof/>
          </w:rPr>
          <w:t>6</w:t>
        </w:r>
        <w:r>
          <w:fldChar w:fldCharType="end"/>
        </w:r>
      </w:hyperlink>
    </w:p>
    <w:p w14:paraId="5DA03C66" w14:textId="12AE98C1" w:rsidR="00703379" w:rsidRDefault="00BD138E">
      <w:pPr>
        <w:pStyle w:val="TOC2"/>
        <w:tabs>
          <w:tab w:val="right" w:leader="dot" w:pos="8835"/>
        </w:tabs>
        <w:ind w:left="420"/>
        <w:rPr>
          <w:rFonts w:ascii="楷体" w:eastAsia="楷体" w:hAnsi="楷体" w:cstheme="minorBidi"/>
          <w:smallCaps w:val="0"/>
          <w:szCs w:val="22"/>
        </w:rPr>
      </w:pPr>
      <w:hyperlink w:anchor="_Toc127977288" w:history="1">
        <w:r>
          <w:rPr>
            <w:rStyle w:val="ae"/>
            <w:rFonts w:ascii="楷体" w:eastAsia="楷体" w:hAnsi="楷体" w:hint="eastAsia"/>
            <w:lang w:val="zh-CN"/>
          </w:rPr>
          <w:t>2.1 总则</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_Toc127977288 \h </w:instrText>
        </w:r>
        <w:r>
          <w:rPr>
            <w:rFonts w:ascii="楷体" w:eastAsia="楷体" w:hAnsi="楷体"/>
          </w:rPr>
        </w:r>
        <w:r>
          <w:rPr>
            <w:rFonts w:ascii="楷体" w:eastAsia="楷体" w:hAnsi="楷体"/>
          </w:rPr>
          <w:fldChar w:fldCharType="separate"/>
        </w:r>
        <w:r w:rsidR="00D3171F">
          <w:rPr>
            <w:rFonts w:ascii="楷体" w:eastAsia="楷体" w:hAnsi="楷体"/>
            <w:noProof/>
          </w:rPr>
          <w:t>6</w:t>
        </w:r>
        <w:r>
          <w:rPr>
            <w:rFonts w:ascii="楷体" w:eastAsia="楷体" w:hAnsi="楷体"/>
          </w:rPr>
          <w:fldChar w:fldCharType="end"/>
        </w:r>
      </w:hyperlink>
    </w:p>
    <w:p w14:paraId="673A0EF6" w14:textId="23E102B9" w:rsidR="00703379" w:rsidRDefault="00BD138E">
      <w:pPr>
        <w:pStyle w:val="TOC2"/>
        <w:tabs>
          <w:tab w:val="right" w:leader="dot" w:pos="8835"/>
        </w:tabs>
        <w:ind w:left="420"/>
        <w:rPr>
          <w:rFonts w:ascii="楷体" w:eastAsia="楷体" w:hAnsi="楷体" w:cstheme="minorBidi"/>
          <w:smallCaps w:val="0"/>
          <w:szCs w:val="22"/>
        </w:rPr>
      </w:pPr>
      <w:hyperlink w:anchor="_Toc127977289" w:history="1">
        <w:r>
          <w:rPr>
            <w:rStyle w:val="ae"/>
            <w:rFonts w:ascii="楷体" w:eastAsia="楷体" w:hAnsi="楷体" w:hint="eastAsia"/>
            <w:lang w:val="zh-CN"/>
          </w:rPr>
          <w:t>2.2 招标文件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_Toc127977289 \h </w:instrText>
        </w:r>
        <w:r>
          <w:rPr>
            <w:rFonts w:ascii="楷体" w:eastAsia="楷体" w:hAnsi="楷体"/>
          </w:rPr>
        </w:r>
        <w:r>
          <w:rPr>
            <w:rFonts w:ascii="楷体" w:eastAsia="楷体" w:hAnsi="楷体"/>
          </w:rPr>
          <w:fldChar w:fldCharType="separate"/>
        </w:r>
        <w:r w:rsidR="00D3171F">
          <w:rPr>
            <w:rFonts w:ascii="楷体" w:eastAsia="楷体" w:hAnsi="楷体"/>
            <w:noProof/>
          </w:rPr>
          <w:t>12</w:t>
        </w:r>
        <w:r>
          <w:rPr>
            <w:rFonts w:ascii="楷体" w:eastAsia="楷体" w:hAnsi="楷体"/>
          </w:rPr>
          <w:fldChar w:fldCharType="end"/>
        </w:r>
      </w:hyperlink>
    </w:p>
    <w:p w14:paraId="395CE183" w14:textId="437E1CAA" w:rsidR="00703379" w:rsidRDefault="00BD138E">
      <w:pPr>
        <w:pStyle w:val="TOC2"/>
        <w:tabs>
          <w:tab w:val="right" w:leader="dot" w:pos="8835"/>
        </w:tabs>
        <w:ind w:left="420"/>
        <w:rPr>
          <w:rFonts w:ascii="楷体" w:eastAsia="楷体" w:hAnsi="楷体" w:cstheme="minorBidi"/>
          <w:smallCaps w:val="0"/>
          <w:szCs w:val="22"/>
        </w:rPr>
      </w:pPr>
      <w:hyperlink w:anchor="_Toc127977290" w:history="1">
        <w:r>
          <w:rPr>
            <w:rStyle w:val="ae"/>
            <w:rFonts w:ascii="楷体" w:eastAsia="楷体" w:hAnsi="楷体" w:hint="eastAsia"/>
            <w:lang w:val="zh-CN"/>
          </w:rPr>
          <w:t>2.3 投标报价、投标文件编制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_Toc127977290 \h </w:instrText>
        </w:r>
        <w:r>
          <w:rPr>
            <w:rFonts w:ascii="楷体" w:eastAsia="楷体" w:hAnsi="楷体"/>
          </w:rPr>
        </w:r>
        <w:r>
          <w:rPr>
            <w:rFonts w:ascii="楷体" w:eastAsia="楷体" w:hAnsi="楷体"/>
          </w:rPr>
          <w:fldChar w:fldCharType="separate"/>
        </w:r>
        <w:r w:rsidR="00D3171F">
          <w:rPr>
            <w:rFonts w:ascii="楷体" w:eastAsia="楷体" w:hAnsi="楷体"/>
            <w:noProof/>
          </w:rPr>
          <w:t>14</w:t>
        </w:r>
        <w:r>
          <w:rPr>
            <w:rFonts w:ascii="楷体" w:eastAsia="楷体" w:hAnsi="楷体"/>
          </w:rPr>
          <w:fldChar w:fldCharType="end"/>
        </w:r>
      </w:hyperlink>
    </w:p>
    <w:p w14:paraId="3B4438E1" w14:textId="267EF1D5" w:rsidR="00703379" w:rsidRDefault="00BD138E">
      <w:pPr>
        <w:pStyle w:val="TOC2"/>
        <w:tabs>
          <w:tab w:val="right" w:leader="dot" w:pos="8835"/>
        </w:tabs>
        <w:ind w:left="420"/>
        <w:rPr>
          <w:rFonts w:ascii="楷体" w:eastAsia="楷体" w:hAnsi="楷体" w:cstheme="minorBidi"/>
          <w:smallCaps w:val="0"/>
          <w:szCs w:val="22"/>
        </w:rPr>
      </w:pPr>
      <w:hyperlink w:anchor="_Toc127977291" w:history="1">
        <w:r>
          <w:rPr>
            <w:rStyle w:val="ae"/>
            <w:rFonts w:ascii="楷体" w:eastAsia="楷体" w:hAnsi="楷体" w:hint="eastAsia"/>
            <w:lang w:val="zh-CN"/>
          </w:rPr>
          <w:t>2.4 投标人应当提交的资格、资信证明文件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_Toc127977291 \h </w:instrText>
        </w:r>
        <w:r>
          <w:rPr>
            <w:rFonts w:ascii="楷体" w:eastAsia="楷体" w:hAnsi="楷体"/>
          </w:rPr>
        </w:r>
        <w:r>
          <w:rPr>
            <w:rFonts w:ascii="楷体" w:eastAsia="楷体" w:hAnsi="楷体"/>
          </w:rPr>
          <w:fldChar w:fldCharType="separate"/>
        </w:r>
        <w:r w:rsidR="00D3171F">
          <w:rPr>
            <w:rFonts w:ascii="楷体" w:eastAsia="楷体" w:hAnsi="楷体"/>
            <w:noProof/>
          </w:rPr>
          <w:t>17</w:t>
        </w:r>
        <w:r>
          <w:rPr>
            <w:rFonts w:ascii="楷体" w:eastAsia="楷体" w:hAnsi="楷体"/>
          </w:rPr>
          <w:fldChar w:fldCharType="end"/>
        </w:r>
      </w:hyperlink>
    </w:p>
    <w:p w14:paraId="4346E4DB" w14:textId="5C6C0B57" w:rsidR="00703379" w:rsidRDefault="00BD138E">
      <w:pPr>
        <w:pStyle w:val="TOC2"/>
        <w:tabs>
          <w:tab w:val="right" w:leader="dot" w:pos="8835"/>
        </w:tabs>
        <w:ind w:left="420"/>
        <w:rPr>
          <w:rFonts w:ascii="楷体" w:eastAsia="楷体" w:hAnsi="楷体" w:cstheme="minorBidi"/>
          <w:smallCaps w:val="0"/>
          <w:szCs w:val="22"/>
        </w:rPr>
      </w:pPr>
      <w:hyperlink w:anchor="_Toc127977292" w:history="1">
        <w:r>
          <w:rPr>
            <w:rStyle w:val="ae"/>
            <w:rFonts w:ascii="楷体" w:eastAsia="楷体" w:hAnsi="楷体" w:hint="eastAsia"/>
            <w:lang w:val="zh-CN"/>
          </w:rPr>
          <w:t>2.5 电子投标解密</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_Toc127977292 \h </w:instrText>
        </w:r>
        <w:r>
          <w:rPr>
            <w:rFonts w:ascii="楷体" w:eastAsia="楷体" w:hAnsi="楷体"/>
          </w:rPr>
        </w:r>
        <w:r>
          <w:rPr>
            <w:rFonts w:ascii="楷体" w:eastAsia="楷体" w:hAnsi="楷体"/>
          </w:rPr>
          <w:fldChar w:fldCharType="separate"/>
        </w:r>
        <w:r w:rsidR="00D3171F">
          <w:rPr>
            <w:rFonts w:ascii="楷体" w:eastAsia="楷体" w:hAnsi="楷体"/>
            <w:noProof/>
          </w:rPr>
          <w:t>17</w:t>
        </w:r>
        <w:r>
          <w:rPr>
            <w:rFonts w:ascii="楷体" w:eastAsia="楷体" w:hAnsi="楷体"/>
          </w:rPr>
          <w:fldChar w:fldCharType="end"/>
        </w:r>
      </w:hyperlink>
    </w:p>
    <w:p w14:paraId="11C68C97" w14:textId="550882A3" w:rsidR="00703379" w:rsidRDefault="00BD138E">
      <w:pPr>
        <w:pStyle w:val="TOC2"/>
        <w:tabs>
          <w:tab w:val="right" w:leader="dot" w:pos="8835"/>
        </w:tabs>
        <w:ind w:left="420"/>
        <w:rPr>
          <w:rFonts w:ascii="楷体" w:eastAsia="楷体" w:hAnsi="楷体" w:cstheme="minorBidi"/>
          <w:smallCaps w:val="0"/>
          <w:szCs w:val="22"/>
        </w:rPr>
      </w:pPr>
      <w:hyperlink w:anchor="_Toc127977293" w:history="1">
        <w:r>
          <w:rPr>
            <w:rStyle w:val="ae"/>
            <w:rFonts w:ascii="楷体" w:eastAsia="楷体" w:hAnsi="楷体" w:hint="eastAsia"/>
            <w:lang w:val="zh-CN"/>
          </w:rPr>
          <w:t>2.6 开标、评标、定标以及废标</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_Toc127977293 \h </w:instrText>
        </w:r>
        <w:r>
          <w:rPr>
            <w:rFonts w:ascii="楷体" w:eastAsia="楷体" w:hAnsi="楷体"/>
          </w:rPr>
        </w:r>
        <w:r>
          <w:rPr>
            <w:rFonts w:ascii="楷体" w:eastAsia="楷体" w:hAnsi="楷体"/>
          </w:rPr>
          <w:fldChar w:fldCharType="separate"/>
        </w:r>
        <w:r w:rsidR="00D3171F">
          <w:rPr>
            <w:rFonts w:ascii="楷体" w:eastAsia="楷体" w:hAnsi="楷体"/>
            <w:noProof/>
          </w:rPr>
          <w:t>18</w:t>
        </w:r>
        <w:r>
          <w:rPr>
            <w:rFonts w:ascii="楷体" w:eastAsia="楷体" w:hAnsi="楷体"/>
          </w:rPr>
          <w:fldChar w:fldCharType="end"/>
        </w:r>
      </w:hyperlink>
    </w:p>
    <w:p w14:paraId="090C26F8" w14:textId="0B63F566" w:rsidR="00703379" w:rsidRDefault="00BD138E">
      <w:pPr>
        <w:pStyle w:val="TOC2"/>
        <w:tabs>
          <w:tab w:val="right" w:leader="dot" w:pos="8835"/>
        </w:tabs>
        <w:ind w:left="420"/>
        <w:rPr>
          <w:rFonts w:ascii="楷体" w:eastAsia="楷体" w:hAnsi="楷体" w:cstheme="minorBidi"/>
          <w:smallCaps w:val="0"/>
          <w:szCs w:val="22"/>
        </w:rPr>
      </w:pPr>
      <w:hyperlink w:anchor="_Toc127977294" w:history="1">
        <w:r>
          <w:rPr>
            <w:rStyle w:val="ae"/>
            <w:rFonts w:ascii="楷体" w:eastAsia="楷体" w:hAnsi="楷体" w:hint="eastAsia"/>
            <w:lang w:val="zh-CN"/>
          </w:rPr>
          <w:t>2.7 纪律和监督</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_Toc127977294 \h </w:instrText>
        </w:r>
        <w:r>
          <w:rPr>
            <w:rFonts w:ascii="楷体" w:eastAsia="楷体" w:hAnsi="楷体"/>
          </w:rPr>
        </w:r>
        <w:r>
          <w:rPr>
            <w:rFonts w:ascii="楷体" w:eastAsia="楷体" w:hAnsi="楷体"/>
          </w:rPr>
          <w:fldChar w:fldCharType="separate"/>
        </w:r>
        <w:r w:rsidR="00D3171F">
          <w:rPr>
            <w:rFonts w:ascii="楷体" w:eastAsia="楷体" w:hAnsi="楷体"/>
            <w:noProof/>
          </w:rPr>
          <w:t>26</w:t>
        </w:r>
        <w:r>
          <w:rPr>
            <w:rFonts w:ascii="楷体" w:eastAsia="楷体" w:hAnsi="楷体"/>
          </w:rPr>
          <w:fldChar w:fldCharType="end"/>
        </w:r>
      </w:hyperlink>
    </w:p>
    <w:p w14:paraId="323FAEB8" w14:textId="22892DAB" w:rsidR="00703379" w:rsidRDefault="00BD138E">
      <w:pPr>
        <w:pStyle w:val="TOC2"/>
        <w:tabs>
          <w:tab w:val="right" w:leader="dot" w:pos="8835"/>
        </w:tabs>
        <w:ind w:left="420"/>
        <w:rPr>
          <w:rFonts w:ascii="楷体" w:eastAsia="楷体" w:hAnsi="楷体" w:cstheme="minorBidi"/>
          <w:smallCaps w:val="0"/>
          <w:szCs w:val="22"/>
        </w:rPr>
      </w:pPr>
      <w:hyperlink w:anchor="_Toc127977295" w:history="1">
        <w:r>
          <w:rPr>
            <w:rStyle w:val="ae"/>
            <w:rFonts w:ascii="楷体" w:eastAsia="楷体" w:hAnsi="楷体" w:hint="eastAsia"/>
            <w:lang w:val="zh-CN"/>
          </w:rPr>
          <w:t>2.8 质疑与投诉</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_Toc127977295 \h </w:instrText>
        </w:r>
        <w:r>
          <w:rPr>
            <w:rFonts w:ascii="楷体" w:eastAsia="楷体" w:hAnsi="楷体"/>
          </w:rPr>
        </w:r>
        <w:r>
          <w:rPr>
            <w:rFonts w:ascii="楷体" w:eastAsia="楷体" w:hAnsi="楷体"/>
          </w:rPr>
          <w:fldChar w:fldCharType="separate"/>
        </w:r>
        <w:r w:rsidR="00D3171F">
          <w:rPr>
            <w:rFonts w:ascii="楷体" w:eastAsia="楷体" w:hAnsi="楷体"/>
            <w:noProof/>
          </w:rPr>
          <w:t>27</w:t>
        </w:r>
        <w:r>
          <w:rPr>
            <w:rFonts w:ascii="楷体" w:eastAsia="楷体" w:hAnsi="楷体"/>
          </w:rPr>
          <w:fldChar w:fldCharType="end"/>
        </w:r>
      </w:hyperlink>
    </w:p>
    <w:p w14:paraId="501E8C47" w14:textId="22BED3AF"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296" w:history="1">
        <w:r>
          <w:rPr>
            <w:rStyle w:val="ae"/>
            <w:rFonts w:hint="eastAsia"/>
          </w:rPr>
          <w:t>第三章</w:t>
        </w:r>
        <w:r>
          <w:rPr>
            <w:rStyle w:val="ae"/>
            <w:rFonts w:hint="eastAsia"/>
          </w:rPr>
          <w:t xml:space="preserve">  </w:t>
        </w:r>
        <w:r>
          <w:rPr>
            <w:rStyle w:val="ae"/>
            <w:rFonts w:hint="eastAsia"/>
          </w:rPr>
          <w:t>评标办法（综合评分法）</w:t>
        </w:r>
        <w:r>
          <w:tab/>
        </w:r>
        <w:r>
          <w:fldChar w:fldCharType="begin"/>
        </w:r>
        <w:r>
          <w:instrText xml:space="preserve"> PAGEREF _Toc127977296 \h </w:instrText>
        </w:r>
        <w:r>
          <w:fldChar w:fldCharType="separate"/>
        </w:r>
        <w:r w:rsidR="00D3171F">
          <w:rPr>
            <w:rFonts w:hint="default"/>
            <w:noProof/>
          </w:rPr>
          <w:t>29</w:t>
        </w:r>
        <w:r>
          <w:fldChar w:fldCharType="end"/>
        </w:r>
      </w:hyperlink>
    </w:p>
    <w:p w14:paraId="3EF86BEA" w14:textId="56A800A2" w:rsidR="00703379" w:rsidRDefault="00BD138E">
      <w:pPr>
        <w:pStyle w:val="TOC2"/>
        <w:tabs>
          <w:tab w:val="right" w:leader="dot" w:pos="8835"/>
        </w:tabs>
        <w:ind w:left="420"/>
        <w:rPr>
          <w:rFonts w:ascii="楷体" w:eastAsia="楷体" w:hAnsi="楷体" w:cstheme="minorBidi"/>
          <w:smallCaps w:val="0"/>
          <w:szCs w:val="22"/>
        </w:rPr>
      </w:pPr>
      <w:hyperlink w:anchor="_Toc127977297" w:history="1">
        <w:r>
          <w:rPr>
            <w:rStyle w:val="ae"/>
            <w:rFonts w:ascii="楷体" w:eastAsia="楷体" w:hAnsi="楷体" w:hint="eastAsia"/>
            <w:lang w:val="zh-CN"/>
          </w:rPr>
          <w:t>3.1 相关要求</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_Toc127977297 \h </w:instrText>
        </w:r>
        <w:r>
          <w:rPr>
            <w:rFonts w:ascii="楷体" w:eastAsia="楷体" w:hAnsi="楷体"/>
          </w:rPr>
        </w:r>
        <w:r>
          <w:rPr>
            <w:rFonts w:ascii="楷体" w:eastAsia="楷体" w:hAnsi="楷体"/>
          </w:rPr>
          <w:fldChar w:fldCharType="separate"/>
        </w:r>
        <w:r w:rsidR="00D3171F">
          <w:rPr>
            <w:rFonts w:ascii="楷体" w:eastAsia="楷体" w:hAnsi="楷体"/>
            <w:noProof/>
          </w:rPr>
          <w:t>29</w:t>
        </w:r>
        <w:r>
          <w:rPr>
            <w:rFonts w:ascii="楷体" w:eastAsia="楷体" w:hAnsi="楷体"/>
          </w:rPr>
          <w:fldChar w:fldCharType="end"/>
        </w:r>
      </w:hyperlink>
    </w:p>
    <w:p w14:paraId="5B50CDF7" w14:textId="0F6B1406" w:rsidR="00703379" w:rsidRDefault="00BD138E">
      <w:pPr>
        <w:pStyle w:val="TOC2"/>
        <w:tabs>
          <w:tab w:val="right" w:leader="dot" w:pos="8835"/>
        </w:tabs>
        <w:ind w:left="420"/>
        <w:rPr>
          <w:rFonts w:ascii="楷体" w:eastAsia="楷体" w:hAnsi="楷体" w:cstheme="minorBidi"/>
          <w:smallCaps w:val="0"/>
          <w:szCs w:val="22"/>
        </w:rPr>
      </w:pPr>
      <w:hyperlink w:anchor="_Toc127977298" w:history="1">
        <w:r>
          <w:rPr>
            <w:rStyle w:val="ae"/>
            <w:rFonts w:ascii="楷体" w:eastAsia="楷体" w:hAnsi="楷体" w:hint="eastAsia"/>
            <w:lang w:val="zh-CN"/>
          </w:rPr>
          <w:t>3.2 评审过程</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_Toc127977298 \h </w:instrText>
        </w:r>
        <w:r>
          <w:rPr>
            <w:rFonts w:ascii="楷体" w:eastAsia="楷体" w:hAnsi="楷体"/>
          </w:rPr>
        </w:r>
        <w:r>
          <w:rPr>
            <w:rFonts w:ascii="楷体" w:eastAsia="楷体" w:hAnsi="楷体"/>
          </w:rPr>
          <w:fldChar w:fldCharType="separate"/>
        </w:r>
        <w:r w:rsidR="00D3171F">
          <w:rPr>
            <w:rFonts w:ascii="楷体" w:eastAsia="楷体" w:hAnsi="楷体"/>
            <w:noProof/>
          </w:rPr>
          <w:t>29</w:t>
        </w:r>
        <w:r>
          <w:rPr>
            <w:rFonts w:ascii="楷体" w:eastAsia="楷体" w:hAnsi="楷体"/>
          </w:rPr>
          <w:fldChar w:fldCharType="end"/>
        </w:r>
      </w:hyperlink>
    </w:p>
    <w:p w14:paraId="45FA7464" w14:textId="095B3F6E" w:rsidR="00703379" w:rsidRDefault="00BD138E">
      <w:pPr>
        <w:pStyle w:val="TOC2"/>
        <w:tabs>
          <w:tab w:val="right" w:leader="dot" w:pos="8835"/>
        </w:tabs>
        <w:ind w:left="420"/>
        <w:rPr>
          <w:rFonts w:ascii="楷体" w:eastAsia="楷体" w:hAnsi="楷体" w:cstheme="minorBidi"/>
          <w:smallCaps w:val="0"/>
          <w:szCs w:val="22"/>
        </w:rPr>
      </w:pPr>
      <w:hyperlink w:anchor="_Toc127977299" w:history="1">
        <w:r>
          <w:rPr>
            <w:rStyle w:val="ae"/>
            <w:rFonts w:ascii="楷体" w:eastAsia="楷体" w:hAnsi="楷体" w:hint="eastAsia"/>
            <w:lang w:val="zh-CN"/>
          </w:rPr>
          <w:t>3.3 评分标准分项明细表</w:t>
        </w:r>
        <w:r>
          <w:rPr>
            <w:rFonts w:ascii="楷体" w:eastAsia="楷体" w:hAnsi="楷体"/>
          </w:rPr>
          <w:tab/>
        </w:r>
        <w:r>
          <w:rPr>
            <w:rFonts w:ascii="楷体" w:eastAsia="楷体" w:hAnsi="楷体"/>
          </w:rPr>
          <w:fldChar w:fldCharType="begin"/>
        </w:r>
        <w:r>
          <w:rPr>
            <w:rFonts w:ascii="楷体" w:eastAsia="楷体" w:hAnsi="楷体"/>
          </w:rPr>
          <w:instrText xml:space="preserve"> PAGEREF _Toc127977299 \h </w:instrText>
        </w:r>
        <w:r>
          <w:rPr>
            <w:rFonts w:ascii="楷体" w:eastAsia="楷体" w:hAnsi="楷体"/>
          </w:rPr>
        </w:r>
        <w:r>
          <w:rPr>
            <w:rFonts w:ascii="楷体" w:eastAsia="楷体" w:hAnsi="楷体"/>
          </w:rPr>
          <w:fldChar w:fldCharType="separate"/>
        </w:r>
        <w:r w:rsidR="00D3171F">
          <w:rPr>
            <w:rFonts w:ascii="楷体" w:eastAsia="楷体" w:hAnsi="楷体"/>
            <w:noProof/>
          </w:rPr>
          <w:t>30</w:t>
        </w:r>
        <w:r>
          <w:rPr>
            <w:rFonts w:ascii="楷体" w:eastAsia="楷体" w:hAnsi="楷体"/>
          </w:rPr>
          <w:fldChar w:fldCharType="end"/>
        </w:r>
      </w:hyperlink>
    </w:p>
    <w:p w14:paraId="344FFD3E" w14:textId="017FDCDD"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300" w:history="1">
        <w:r>
          <w:rPr>
            <w:rStyle w:val="ae"/>
            <w:rFonts w:hint="eastAsia"/>
            <w:lang w:val="zh-CN"/>
          </w:rPr>
          <w:t>第四章</w:t>
        </w:r>
        <w:r>
          <w:rPr>
            <w:rStyle w:val="ae"/>
            <w:rFonts w:hint="eastAsia"/>
            <w:lang w:val="zh-CN"/>
          </w:rPr>
          <w:t xml:space="preserve">  </w:t>
        </w:r>
        <w:r>
          <w:rPr>
            <w:rStyle w:val="ae"/>
            <w:rFonts w:hint="eastAsia"/>
            <w:lang w:val="zh-CN"/>
          </w:rPr>
          <w:t>合同条款和格式</w:t>
        </w:r>
        <w:r>
          <w:tab/>
        </w:r>
        <w:r>
          <w:fldChar w:fldCharType="begin"/>
        </w:r>
        <w:r>
          <w:instrText xml:space="preserve"> PAGEREF _Toc127977300 \h </w:instrText>
        </w:r>
        <w:r>
          <w:fldChar w:fldCharType="separate"/>
        </w:r>
        <w:r w:rsidR="00D3171F">
          <w:rPr>
            <w:rFonts w:hint="default"/>
            <w:noProof/>
          </w:rPr>
          <w:t>34</w:t>
        </w:r>
        <w:r>
          <w:fldChar w:fldCharType="end"/>
        </w:r>
      </w:hyperlink>
    </w:p>
    <w:p w14:paraId="7BB2EFFD" w14:textId="7D40438C" w:rsidR="00703379" w:rsidRDefault="00BD138E">
      <w:pPr>
        <w:pStyle w:val="TOC2"/>
        <w:tabs>
          <w:tab w:val="right" w:leader="dot" w:pos="8835"/>
        </w:tabs>
        <w:ind w:left="420"/>
        <w:rPr>
          <w:rFonts w:ascii="楷体" w:eastAsia="楷体" w:hAnsi="楷体" w:cstheme="minorBidi"/>
          <w:smallCaps w:val="0"/>
          <w:szCs w:val="22"/>
        </w:rPr>
      </w:pPr>
      <w:hyperlink w:anchor="_Toc127977301" w:history="1">
        <w:r>
          <w:rPr>
            <w:rStyle w:val="ae"/>
            <w:rFonts w:ascii="楷体" w:eastAsia="楷体" w:hAnsi="楷体" w:hint="eastAsia"/>
            <w:lang w:val="zh-CN"/>
          </w:rPr>
          <w:t>4.1 签订合同</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_Toc127977301 \h </w:instrText>
        </w:r>
        <w:r>
          <w:rPr>
            <w:rFonts w:ascii="楷体" w:eastAsia="楷体" w:hAnsi="楷体"/>
          </w:rPr>
        </w:r>
        <w:r>
          <w:rPr>
            <w:rFonts w:ascii="楷体" w:eastAsia="楷体" w:hAnsi="楷体"/>
          </w:rPr>
          <w:fldChar w:fldCharType="separate"/>
        </w:r>
        <w:r w:rsidR="00D3171F">
          <w:rPr>
            <w:rFonts w:ascii="楷体" w:eastAsia="楷体" w:hAnsi="楷体"/>
            <w:noProof/>
          </w:rPr>
          <w:t>34</w:t>
        </w:r>
        <w:r>
          <w:rPr>
            <w:rFonts w:ascii="楷体" w:eastAsia="楷体" w:hAnsi="楷体"/>
          </w:rPr>
          <w:fldChar w:fldCharType="end"/>
        </w:r>
      </w:hyperlink>
    </w:p>
    <w:p w14:paraId="1AADAD28" w14:textId="4554AB87" w:rsidR="00703379" w:rsidRDefault="00BD138E">
      <w:pPr>
        <w:pStyle w:val="TOC2"/>
        <w:tabs>
          <w:tab w:val="right" w:leader="dot" w:pos="8835"/>
        </w:tabs>
        <w:ind w:left="420"/>
        <w:rPr>
          <w:rFonts w:ascii="楷体" w:eastAsia="楷体" w:hAnsi="楷体" w:cstheme="minorBidi"/>
          <w:smallCaps w:val="0"/>
          <w:szCs w:val="22"/>
        </w:rPr>
      </w:pPr>
      <w:hyperlink w:anchor="_Toc127977302" w:history="1">
        <w:r>
          <w:rPr>
            <w:rStyle w:val="ae"/>
            <w:rFonts w:ascii="楷体" w:eastAsia="楷体" w:hAnsi="楷体" w:hint="eastAsia"/>
            <w:lang w:val="zh-CN"/>
          </w:rPr>
          <w:t>4.2 追加合同金额</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_Toc127977302 \h </w:instrText>
        </w:r>
        <w:r>
          <w:rPr>
            <w:rFonts w:ascii="楷体" w:eastAsia="楷体" w:hAnsi="楷体"/>
          </w:rPr>
        </w:r>
        <w:r>
          <w:rPr>
            <w:rFonts w:ascii="楷体" w:eastAsia="楷体" w:hAnsi="楷体"/>
          </w:rPr>
          <w:fldChar w:fldCharType="separate"/>
        </w:r>
        <w:r w:rsidR="00D3171F">
          <w:rPr>
            <w:rFonts w:ascii="楷体" w:eastAsia="楷体" w:hAnsi="楷体"/>
            <w:noProof/>
          </w:rPr>
          <w:t>34</w:t>
        </w:r>
        <w:r>
          <w:rPr>
            <w:rFonts w:ascii="楷体" w:eastAsia="楷体" w:hAnsi="楷体"/>
          </w:rPr>
          <w:fldChar w:fldCharType="end"/>
        </w:r>
      </w:hyperlink>
    </w:p>
    <w:p w14:paraId="13D88EE8" w14:textId="64BC2418" w:rsidR="00703379" w:rsidRDefault="00BD138E">
      <w:pPr>
        <w:pStyle w:val="TOC2"/>
        <w:tabs>
          <w:tab w:val="right" w:leader="dot" w:pos="8835"/>
        </w:tabs>
        <w:ind w:left="420"/>
        <w:rPr>
          <w:rFonts w:ascii="楷体" w:eastAsia="楷体" w:hAnsi="楷体" w:cstheme="minorBidi"/>
          <w:smallCaps w:val="0"/>
          <w:szCs w:val="22"/>
        </w:rPr>
      </w:pPr>
      <w:hyperlink w:anchor="_Toc127977303" w:history="1">
        <w:r>
          <w:rPr>
            <w:rStyle w:val="ae"/>
            <w:rFonts w:ascii="楷体" w:eastAsia="楷体" w:hAnsi="楷体" w:hint="eastAsia"/>
            <w:lang w:val="zh-CN"/>
          </w:rPr>
          <w:t>4.3 质量与验收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_Toc127977303 \h </w:instrText>
        </w:r>
        <w:r>
          <w:rPr>
            <w:rFonts w:ascii="楷体" w:eastAsia="楷体" w:hAnsi="楷体"/>
          </w:rPr>
        </w:r>
        <w:r>
          <w:rPr>
            <w:rFonts w:ascii="楷体" w:eastAsia="楷体" w:hAnsi="楷体"/>
          </w:rPr>
          <w:fldChar w:fldCharType="separate"/>
        </w:r>
        <w:r w:rsidR="00D3171F">
          <w:rPr>
            <w:rFonts w:ascii="楷体" w:eastAsia="楷体" w:hAnsi="楷体"/>
            <w:noProof/>
          </w:rPr>
          <w:t>34</w:t>
        </w:r>
        <w:r>
          <w:rPr>
            <w:rFonts w:ascii="楷体" w:eastAsia="楷体" w:hAnsi="楷体"/>
          </w:rPr>
          <w:fldChar w:fldCharType="end"/>
        </w:r>
      </w:hyperlink>
    </w:p>
    <w:p w14:paraId="75EF16AC" w14:textId="3BA18A21" w:rsidR="00703379" w:rsidRDefault="00BD138E">
      <w:pPr>
        <w:pStyle w:val="TOC2"/>
        <w:tabs>
          <w:tab w:val="right" w:leader="dot" w:pos="8835"/>
        </w:tabs>
        <w:ind w:left="420"/>
        <w:rPr>
          <w:rFonts w:ascii="楷体" w:eastAsia="楷体" w:hAnsi="楷体" w:cstheme="minorBidi"/>
          <w:smallCaps w:val="0"/>
          <w:szCs w:val="22"/>
        </w:rPr>
      </w:pPr>
      <w:hyperlink w:anchor="_Toc127977304" w:history="1">
        <w:r>
          <w:rPr>
            <w:rStyle w:val="ae"/>
            <w:rFonts w:ascii="楷体" w:eastAsia="楷体" w:hAnsi="楷体" w:hint="eastAsia"/>
            <w:lang w:val="zh-CN"/>
          </w:rPr>
          <w:t>4.4 合同主要条款</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_Toc127977304 \h </w:instrText>
        </w:r>
        <w:r>
          <w:rPr>
            <w:rFonts w:ascii="楷体" w:eastAsia="楷体" w:hAnsi="楷体"/>
          </w:rPr>
        </w:r>
        <w:r>
          <w:rPr>
            <w:rFonts w:ascii="楷体" w:eastAsia="楷体" w:hAnsi="楷体"/>
          </w:rPr>
          <w:fldChar w:fldCharType="separate"/>
        </w:r>
        <w:r w:rsidR="00D3171F">
          <w:rPr>
            <w:rFonts w:ascii="楷体" w:eastAsia="楷体" w:hAnsi="楷体"/>
            <w:noProof/>
          </w:rPr>
          <w:t>35</w:t>
        </w:r>
        <w:r>
          <w:rPr>
            <w:rFonts w:ascii="楷体" w:eastAsia="楷体" w:hAnsi="楷体"/>
          </w:rPr>
          <w:fldChar w:fldCharType="end"/>
        </w:r>
      </w:hyperlink>
    </w:p>
    <w:p w14:paraId="7045ADC2" w14:textId="1FFE09DF"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305" w:history="1">
        <w:r>
          <w:rPr>
            <w:rStyle w:val="ae"/>
            <w:rFonts w:hint="eastAsia"/>
            <w:lang w:val="zh-CN"/>
          </w:rPr>
          <w:t>第五章</w:t>
        </w:r>
        <w:r>
          <w:rPr>
            <w:rStyle w:val="ae"/>
            <w:rFonts w:hint="eastAsia"/>
            <w:lang w:val="zh-CN"/>
          </w:rPr>
          <w:t xml:space="preserve">   </w:t>
        </w:r>
        <w:r>
          <w:rPr>
            <w:rStyle w:val="ae"/>
            <w:rFonts w:hint="eastAsia"/>
            <w:lang w:val="zh-CN"/>
          </w:rPr>
          <w:t>提供服务的期限</w:t>
        </w:r>
        <w:r>
          <w:tab/>
        </w:r>
        <w:r>
          <w:fldChar w:fldCharType="begin"/>
        </w:r>
        <w:r>
          <w:instrText xml:space="preserve"> PAGEREF _Toc127977305 \h </w:instrText>
        </w:r>
        <w:r>
          <w:fldChar w:fldCharType="separate"/>
        </w:r>
        <w:r w:rsidR="00D3171F">
          <w:rPr>
            <w:rFonts w:hint="default"/>
            <w:noProof/>
          </w:rPr>
          <w:t>40</w:t>
        </w:r>
        <w:r>
          <w:fldChar w:fldCharType="end"/>
        </w:r>
      </w:hyperlink>
    </w:p>
    <w:p w14:paraId="3C27CD42" w14:textId="365199DE" w:rsidR="00703379" w:rsidRDefault="00BD138E">
      <w:pPr>
        <w:pStyle w:val="TOC2"/>
        <w:tabs>
          <w:tab w:val="right" w:leader="dot" w:pos="8835"/>
        </w:tabs>
        <w:ind w:left="420"/>
        <w:rPr>
          <w:rFonts w:ascii="楷体" w:eastAsia="楷体" w:hAnsi="楷体" w:cstheme="minorBidi"/>
          <w:smallCaps w:val="0"/>
          <w:szCs w:val="22"/>
        </w:rPr>
      </w:pPr>
      <w:hyperlink w:anchor="_Toc127977306" w:history="1">
        <w:r>
          <w:rPr>
            <w:rStyle w:val="ae"/>
            <w:rFonts w:ascii="楷体" w:eastAsia="楷体" w:hAnsi="楷体" w:hint="eastAsia"/>
            <w:lang w:val="zh-CN"/>
          </w:rPr>
          <w:t>5.1服务期限</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_Toc127977306 \h </w:instrText>
        </w:r>
        <w:r>
          <w:rPr>
            <w:rFonts w:ascii="楷体" w:eastAsia="楷体" w:hAnsi="楷体"/>
          </w:rPr>
        </w:r>
        <w:r>
          <w:rPr>
            <w:rFonts w:ascii="楷体" w:eastAsia="楷体" w:hAnsi="楷体"/>
          </w:rPr>
          <w:fldChar w:fldCharType="separate"/>
        </w:r>
        <w:r w:rsidR="00D3171F">
          <w:rPr>
            <w:rFonts w:ascii="楷体" w:eastAsia="楷体" w:hAnsi="楷体"/>
            <w:noProof/>
          </w:rPr>
          <w:t>40</w:t>
        </w:r>
        <w:r>
          <w:rPr>
            <w:rFonts w:ascii="楷体" w:eastAsia="楷体" w:hAnsi="楷体"/>
          </w:rPr>
          <w:fldChar w:fldCharType="end"/>
        </w:r>
      </w:hyperlink>
    </w:p>
    <w:p w14:paraId="5DFA3876" w14:textId="5B8074EE" w:rsidR="00703379" w:rsidRDefault="00BD138E">
      <w:pPr>
        <w:pStyle w:val="TOC2"/>
        <w:tabs>
          <w:tab w:val="right" w:leader="dot" w:pos="8835"/>
        </w:tabs>
        <w:ind w:left="420"/>
        <w:rPr>
          <w:rFonts w:ascii="楷体" w:eastAsia="楷体" w:hAnsi="楷体" w:cstheme="minorBidi"/>
          <w:smallCaps w:val="0"/>
          <w:szCs w:val="22"/>
        </w:rPr>
      </w:pPr>
      <w:hyperlink w:anchor="_Toc127977307" w:history="1">
        <w:r>
          <w:rPr>
            <w:rStyle w:val="ae"/>
            <w:rFonts w:ascii="楷体" w:eastAsia="楷体" w:hAnsi="楷体" w:hint="eastAsia"/>
            <w:lang w:val="zh-CN"/>
          </w:rPr>
          <w:t>5.2服务地点</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_Toc127977307 \h </w:instrText>
        </w:r>
        <w:r>
          <w:rPr>
            <w:rFonts w:ascii="楷体" w:eastAsia="楷体" w:hAnsi="楷体"/>
          </w:rPr>
        </w:r>
        <w:r>
          <w:rPr>
            <w:rFonts w:ascii="楷体" w:eastAsia="楷体" w:hAnsi="楷体"/>
          </w:rPr>
          <w:fldChar w:fldCharType="separate"/>
        </w:r>
        <w:r w:rsidR="00D3171F">
          <w:rPr>
            <w:rFonts w:ascii="楷体" w:eastAsia="楷体" w:hAnsi="楷体"/>
            <w:noProof/>
          </w:rPr>
          <w:t>40</w:t>
        </w:r>
        <w:r>
          <w:rPr>
            <w:rFonts w:ascii="楷体" w:eastAsia="楷体" w:hAnsi="楷体"/>
          </w:rPr>
          <w:fldChar w:fldCharType="end"/>
        </w:r>
      </w:hyperlink>
    </w:p>
    <w:p w14:paraId="6354FEC0" w14:textId="6A61D189" w:rsidR="00703379" w:rsidRDefault="00BD138E">
      <w:pPr>
        <w:pStyle w:val="TOC2"/>
        <w:tabs>
          <w:tab w:val="right" w:leader="dot" w:pos="8835"/>
        </w:tabs>
        <w:ind w:left="420"/>
        <w:rPr>
          <w:rFonts w:ascii="楷体" w:eastAsia="楷体" w:hAnsi="楷体" w:cstheme="minorBidi"/>
          <w:smallCaps w:val="0"/>
          <w:szCs w:val="22"/>
        </w:rPr>
      </w:pPr>
      <w:hyperlink w:anchor="_Toc127977308" w:history="1">
        <w:r>
          <w:rPr>
            <w:rStyle w:val="ae"/>
            <w:rFonts w:ascii="楷体" w:eastAsia="楷体" w:hAnsi="楷体" w:hint="eastAsia"/>
            <w:lang w:val="zh-CN"/>
          </w:rPr>
          <w:t>5.3 实施成果验收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_Toc127977308 \h </w:instrText>
        </w:r>
        <w:r>
          <w:rPr>
            <w:rFonts w:ascii="楷体" w:eastAsia="楷体" w:hAnsi="楷体"/>
          </w:rPr>
        </w:r>
        <w:r>
          <w:rPr>
            <w:rFonts w:ascii="楷体" w:eastAsia="楷体" w:hAnsi="楷体"/>
          </w:rPr>
          <w:fldChar w:fldCharType="separate"/>
        </w:r>
        <w:r w:rsidR="00D3171F">
          <w:rPr>
            <w:rFonts w:ascii="楷体" w:eastAsia="楷体" w:hAnsi="楷体"/>
            <w:noProof/>
          </w:rPr>
          <w:t>40</w:t>
        </w:r>
        <w:r>
          <w:rPr>
            <w:rFonts w:ascii="楷体" w:eastAsia="楷体" w:hAnsi="楷体"/>
          </w:rPr>
          <w:fldChar w:fldCharType="end"/>
        </w:r>
      </w:hyperlink>
    </w:p>
    <w:p w14:paraId="4EBDFD91" w14:textId="1D39897E"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309" w:history="1">
        <w:r>
          <w:rPr>
            <w:rStyle w:val="ae"/>
            <w:rFonts w:hint="eastAsia"/>
            <w:kern w:val="44"/>
            <w:lang w:val="zh-CN"/>
          </w:rPr>
          <w:t>第六章</w:t>
        </w:r>
        <w:r>
          <w:rPr>
            <w:rStyle w:val="ae"/>
            <w:rFonts w:hint="eastAsia"/>
            <w:kern w:val="44"/>
            <w:lang w:val="zh-CN"/>
          </w:rPr>
          <w:t xml:space="preserve">  </w:t>
        </w:r>
        <w:r>
          <w:rPr>
            <w:rStyle w:val="ae"/>
            <w:rFonts w:hint="eastAsia"/>
            <w:kern w:val="44"/>
            <w:lang w:val="zh-CN"/>
          </w:rPr>
          <w:t>项目技术和商务要求</w:t>
        </w:r>
        <w:r>
          <w:tab/>
        </w:r>
        <w:r>
          <w:fldChar w:fldCharType="begin"/>
        </w:r>
        <w:r>
          <w:instrText xml:space="preserve"> PAGEREF _Toc127977309 \h </w:instrText>
        </w:r>
        <w:r>
          <w:fldChar w:fldCharType="separate"/>
        </w:r>
        <w:r w:rsidR="00D3171F">
          <w:rPr>
            <w:rFonts w:hint="default"/>
            <w:noProof/>
          </w:rPr>
          <w:t>41</w:t>
        </w:r>
        <w:r>
          <w:fldChar w:fldCharType="end"/>
        </w:r>
      </w:hyperlink>
    </w:p>
    <w:p w14:paraId="69B57A24" w14:textId="4D7CE731" w:rsidR="00703379" w:rsidRDefault="00BD138E">
      <w:pPr>
        <w:pStyle w:val="TOC1"/>
        <w:tabs>
          <w:tab w:val="right" w:leader="dot" w:pos="8835"/>
        </w:tabs>
        <w:rPr>
          <w:rFonts w:asciiTheme="minorHAnsi" w:eastAsiaTheme="minorEastAsia" w:hAnsiTheme="minorHAnsi" w:cstheme="minorBidi" w:hint="default"/>
          <w:bCs w:val="0"/>
          <w:caps w:val="0"/>
          <w:sz w:val="21"/>
          <w:szCs w:val="22"/>
        </w:rPr>
      </w:pPr>
      <w:hyperlink w:anchor="_Toc127977310" w:history="1">
        <w:r>
          <w:rPr>
            <w:rStyle w:val="ae"/>
            <w:rFonts w:hint="eastAsia"/>
            <w:lang w:val="zh-CN"/>
          </w:rPr>
          <w:t>第七章</w:t>
        </w:r>
        <w:r>
          <w:rPr>
            <w:rStyle w:val="ae"/>
            <w:rFonts w:hint="eastAsia"/>
            <w:lang w:val="zh-CN"/>
          </w:rPr>
          <w:t xml:space="preserve">  </w:t>
        </w:r>
        <w:r>
          <w:rPr>
            <w:rStyle w:val="ae"/>
            <w:rFonts w:hint="eastAsia"/>
            <w:lang w:val="zh-CN"/>
          </w:rPr>
          <w:t>投标文件格式</w:t>
        </w:r>
        <w:r>
          <w:tab/>
        </w:r>
        <w:r>
          <w:fldChar w:fldCharType="begin"/>
        </w:r>
        <w:r>
          <w:instrText xml:space="preserve"> PAGEREF _Toc127977310 \h </w:instrText>
        </w:r>
        <w:r>
          <w:fldChar w:fldCharType="separate"/>
        </w:r>
        <w:r w:rsidR="00D3171F">
          <w:rPr>
            <w:rFonts w:hint="default"/>
            <w:noProof/>
          </w:rPr>
          <w:t>52</w:t>
        </w:r>
        <w:r>
          <w:fldChar w:fldCharType="end"/>
        </w:r>
      </w:hyperlink>
    </w:p>
    <w:p w14:paraId="721BA871" w14:textId="577A4FF5" w:rsidR="00703379" w:rsidRDefault="00BD138E">
      <w:pPr>
        <w:pStyle w:val="TOC2"/>
        <w:tabs>
          <w:tab w:val="right" w:leader="dot" w:pos="8835"/>
        </w:tabs>
        <w:ind w:left="420"/>
        <w:rPr>
          <w:rFonts w:ascii="楷体" w:eastAsia="楷体" w:hAnsi="楷体" w:cstheme="minorBidi"/>
          <w:smallCaps w:val="0"/>
          <w:szCs w:val="22"/>
        </w:rPr>
      </w:pPr>
      <w:hyperlink w:anchor="_Toc127977311" w:history="1">
        <w:r>
          <w:rPr>
            <w:rStyle w:val="ae"/>
            <w:rFonts w:ascii="楷体" w:eastAsia="楷体" w:hAnsi="楷体" w:hint="eastAsia"/>
            <w:lang w:val="zh-CN"/>
          </w:rPr>
          <w:t xml:space="preserve">7.1 </w:t>
        </w:r>
        <w:r>
          <w:rPr>
            <w:rStyle w:val="ae"/>
            <w:rFonts w:ascii="楷体" w:eastAsia="楷体" w:hAnsi="楷体" w:hint="eastAsia"/>
            <w:kern w:val="44"/>
            <w:lang w:val="zh-CN"/>
          </w:rPr>
          <w:t>报价</w:t>
        </w:r>
        <w:r>
          <w:rPr>
            <w:rStyle w:val="ae"/>
            <w:rFonts w:ascii="楷体" w:eastAsia="楷体" w:hAnsi="楷体" w:hint="eastAsia"/>
            <w:lang w:val="zh-CN"/>
          </w:rPr>
          <w:t>文件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_Toc127977311 \h </w:instrText>
        </w:r>
        <w:r>
          <w:rPr>
            <w:rFonts w:ascii="楷体" w:eastAsia="楷体" w:hAnsi="楷体"/>
          </w:rPr>
        </w:r>
        <w:r>
          <w:rPr>
            <w:rFonts w:ascii="楷体" w:eastAsia="楷体" w:hAnsi="楷体"/>
          </w:rPr>
          <w:fldChar w:fldCharType="separate"/>
        </w:r>
        <w:r w:rsidR="00D3171F">
          <w:rPr>
            <w:rFonts w:ascii="楷体" w:eastAsia="楷体" w:hAnsi="楷体"/>
            <w:noProof/>
          </w:rPr>
          <w:t>52</w:t>
        </w:r>
        <w:r>
          <w:rPr>
            <w:rFonts w:ascii="楷体" w:eastAsia="楷体" w:hAnsi="楷体"/>
          </w:rPr>
          <w:fldChar w:fldCharType="end"/>
        </w:r>
      </w:hyperlink>
    </w:p>
    <w:p w14:paraId="2A19F070" w14:textId="436B0CD5" w:rsidR="00703379" w:rsidRDefault="00BD138E">
      <w:pPr>
        <w:pStyle w:val="TOC2"/>
        <w:tabs>
          <w:tab w:val="right" w:leader="dot" w:pos="8835"/>
        </w:tabs>
        <w:ind w:left="420"/>
        <w:rPr>
          <w:rFonts w:ascii="楷体" w:eastAsia="楷体" w:hAnsi="楷体" w:cstheme="minorBidi"/>
          <w:smallCaps w:val="0"/>
          <w:szCs w:val="22"/>
        </w:rPr>
      </w:pPr>
      <w:hyperlink w:anchor="_Toc127977312" w:history="1">
        <w:r>
          <w:rPr>
            <w:rStyle w:val="ae"/>
            <w:rFonts w:ascii="楷体" w:eastAsia="楷体" w:hAnsi="楷体" w:hint="eastAsia"/>
            <w:lang w:val="zh-CN"/>
          </w:rPr>
          <w:t>7.2 商务文件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_Toc127977312 \h </w:instrText>
        </w:r>
        <w:r>
          <w:rPr>
            <w:rFonts w:ascii="楷体" w:eastAsia="楷体" w:hAnsi="楷体"/>
          </w:rPr>
        </w:r>
        <w:r>
          <w:rPr>
            <w:rFonts w:ascii="楷体" w:eastAsia="楷体" w:hAnsi="楷体"/>
          </w:rPr>
          <w:fldChar w:fldCharType="separate"/>
        </w:r>
        <w:r w:rsidR="00D3171F">
          <w:rPr>
            <w:rFonts w:ascii="楷体" w:eastAsia="楷体" w:hAnsi="楷体"/>
            <w:noProof/>
          </w:rPr>
          <w:t>56</w:t>
        </w:r>
        <w:r>
          <w:rPr>
            <w:rFonts w:ascii="楷体" w:eastAsia="楷体" w:hAnsi="楷体"/>
          </w:rPr>
          <w:fldChar w:fldCharType="end"/>
        </w:r>
      </w:hyperlink>
    </w:p>
    <w:p w14:paraId="4029B60E" w14:textId="08DB85E7" w:rsidR="00703379" w:rsidRDefault="00BD138E">
      <w:pPr>
        <w:pStyle w:val="TOC2"/>
        <w:tabs>
          <w:tab w:val="right" w:leader="dot" w:pos="8835"/>
        </w:tabs>
        <w:ind w:left="420"/>
        <w:rPr>
          <w:rFonts w:ascii="楷体" w:eastAsia="楷体" w:hAnsi="楷体" w:cstheme="minorBidi"/>
          <w:smallCaps w:val="0"/>
          <w:szCs w:val="22"/>
        </w:rPr>
      </w:pPr>
      <w:hyperlink w:anchor="_Toc127977313" w:history="1">
        <w:r>
          <w:rPr>
            <w:rStyle w:val="ae"/>
            <w:rFonts w:ascii="楷体" w:eastAsia="楷体" w:hAnsi="楷体" w:hint="eastAsia"/>
            <w:lang w:val="zh-CN"/>
          </w:rPr>
          <w:t>7.3 技术文件</w:t>
        </w:r>
        <w:r>
          <w:rPr>
            <w:rFonts w:ascii="楷体" w:eastAsia="楷体" w:hAnsi="楷体"/>
          </w:rPr>
          <w:tab/>
        </w:r>
        <w:r>
          <w:rPr>
            <w:rFonts w:ascii="楷体" w:eastAsia="楷体" w:hAnsi="楷体"/>
          </w:rPr>
          <w:fldChar w:fldCharType="begin"/>
        </w:r>
        <w:r>
          <w:rPr>
            <w:rFonts w:ascii="楷体" w:eastAsia="楷体" w:hAnsi="楷体"/>
          </w:rPr>
          <w:instrText xml:space="preserve"> PAGEREF _Toc127977313 \h </w:instrText>
        </w:r>
        <w:r>
          <w:rPr>
            <w:rFonts w:ascii="楷体" w:eastAsia="楷体" w:hAnsi="楷体"/>
          </w:rPr>
        </w:r>
        <w:r>
          <w:rPr>
            <w:rFonts w:ascii="楷体" w:eastAsia="楷体" w:hAnsi="楷体"/>
          </w:rPr>
          <w:fldChar w:fldCharType="separate"/>
        </w:r>
        <w:r w:rsidR="00D3171F">
          <w:rPr>
            <w:rFonts w:ascii="楷体" w:eastAsia="楷体" w:hAnsi="楷体"/>
            <w:noProof/>
          </w:rPr>
          <w:t>76</w:t>
        </w:r>
        <w:r>
          <w:rPr>
            <w:rFonts w:ascii="楷体" w:eastAsia="楷体" w:hAnsi="楷体"/>
          </w:rPr>
          <w:fldChar w:fldCharType="end"/>
        </w:r>
      </w:hyperlink>
    </w:p>
    <w:p w14:paraId="1B3A07DC" w14:textId="77777777" w:rsidR="00703379" w:rsidRDefault="00BD138E">
      <w:pPr>
        <w:pStyle w:val="af"/>
        <w:ind w:firstLineChars="0" w:firstLine="0"/>
        <w:rPr>
          <w:rFonts w:ascii="仿宋_GB2312" w:eastAsia="仿宋_GB2312" w:hint="eastAsia"/>
          <w:szCs w:val="21"/>
        </w:rPr>
      </w:pPr>
      <w:r>
        <w:rPr>
          <w:rFonts w:hint="eastAsia"/>
        </w:rPr>
        <w:fldChar w:fldCharType="end"/>
      </w:r>
    </w:p>
    <w:p w14:paraId="1C4C556C" w14:textId="77777777" w:rsidR="00703379" w:rsidRDefault="00BD138E">
      <w:pPr>
        <w:jc w:val="center"/>
        <w:outlineLvl w:val="0"/>
        <w:rPr>
          <w:rFonts w:hint="default"/>
        </w:rPr>
      </w:pPr>
      <w:r>
        <w:rPr>
          <w:rFonts w:ascii="仿宋_GB2312" w:eastAsia="仿宋_GB2312" w:hAnsi="宋体"/>
          <w:szCs w:val="21"/>
        </w:rPr>
        <w:br w:type="page"/>
      </w:r>
      <w:bookmarkStart w:id="0" w:name="_Toc45007308"/>
      <w:bookmarkStart w:id="1" w:name="_Toc127977279"/>
      <w:bookmarkStart w:id="2" w:name="_Toc10102919"/>
      <w:r>
        <w:rPr>
          <w:rFonts w:eastAsia="黑体"/>
          <w:kern w:val="44"/>
          <w:sz w:val="30"/>
          <w:szCs w:val="22"/>
        </w:rPr>
        <w:lastRenderedPageBreak/>
        <w:t>第一章招标公告</w:t>
      </w:r>
      <w:bookmarkEnd w:id="0"/>
      <w:bookmarkEnd w:id="1"/>
    </w:p>
    <w:tbl>
      <w:tblPr>
        <w:tblStyle w:val="ac"/>
        <w:tblW w:w="5000" w:type="pct"/>
        <w:tblLook w:val="04A0" w:firstRow="1" w:lastRow="0" w:firstColumn="1" w:lastColumn="0" w:noHBand="0" w:noVBand="1"/>
      </w:tblPr>
      <w:tblGrid>
        <w:gridCol w:w="9061"/>
      </w:tblGrid>
      <w:tr w:rsidR="008F11E6" w:rsidRPr="008F11E6" w14:paraId="597635BA" w14:textId="77777777" w:rsidTr="00B53DCD">
        <w:tc>
          <w:tcPr>
            <w:tcW w:w="5000" w:type="pct"/>
          </w:tcPr>
          <w:p w14:paraId="78C490CD"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sz w:val="24"/>
                <w:szCs w:val="24"/>
              </w:rPr>
            </w:pPr>
            <w:bookmarkStart w:id="3" w:name="_Toc6545"/>
            <w:bookmarkStart w:id="4" w:name="_Toc35393790"/>
            <w:bookmarkStart w:id="5" w:name="_Toc15077"/>
            <w:bookmarkStart w:id="6" w:name="_Toc17767"/>
            <w:bookmarkStart w:id="7" w:name="_Toc28359079"/>
            <w:bookmarkStart w:id="8" w:name="_Toc127977280"/>
            <w:bookmarkStart w:id="9" w:name="_Toc45007309"/>
            <w:bookmarkStart w:id="10" w:name="_Toc25261"/>
            <w:bookmarkStart w:id="11" w:name="_Toc20635"/>
            <w:bookmarkStart w:id="12" w:name="_Toc16995"/>
            <w:bookmarkStart w:id="13" w:name="_Toc18144"/>
            <w:bookmarkStart w:id="14" w:name="_Toc28359002"/>
            <w:bookmarkStart w:id="15" w:name="_Toc35393621"/>
            <w:bookmarkStart w:id="16" w:name="_Toc111896650"/>
            <w:bookmarkStart w:id="17" w:name="_Hlk24379207"/>
            <w:bookmarkEnd w:id="2"/>
            <w:r w:rsidRPr="008F11E6">
              <w:rPr>
                <w:rFonts w:ascii="仿宋_GB2312" w:eastAsia="仿宋_GB2312" w:hAnsi="黑体" w:cs="宋体"/>
                <w:sz w:val="24"/>
                <w:szCs w:val="24"/>
              </w:rPr>
              <w:t>项目概况</w:t>
            </w:r>
          </w:p>
          <w:p w14:paraId="27F4127E" w14:textId="77777777" w:rsidR="008F11E6" w:rsidRPr="008F11E6" w:rsidRDefault="008F11E6" w:rsidP="008F11E6">
            <w:pPr>
              <w:keepNext/>
              <w:keepLines/>
              <w:adjustRightInd w:val="0"/>
              <w:snapToGrid w:val="0"/>
              <w:spacing w:line="360" w:lineRule="auto"/>
              <w:ind w:firstLineChars="200" w:firstLine="480"/>
              <w:outlineLvl w:val="1"/>
              <w:rPr>
                <w:rFonts w:ascii="仿宋_GB2312" w:eastAsia="仿宋_GB2312" w:hAnsi="黑体" w:cs="宋体"/>
                <w:sz w:val="24"/>
                <w:szCs w:val="24"/>
              </w:rPr>
            </w:pPr>
            <w:r w:rsidRPr="008F11E6">
              <w:rPr>
                <w:rFonts w:ascii="仿宋_GB2312" w:eastAsia="仿宋_GB2312" w:hAnsi="黑体" w:cs="宋体"/>
                <w:sz w:val="24"/>
                <w:szCs w:val="24"/>
              </w:rPr>
              <w:t>泰安市中心医院（青岛大学附属泰安市中心医院、泰山医养中心）市立院区物业管理服务项目的潜在投标人应在泰安市公共资源交易网获取电子招标文件，并于2025年05月16日9点00分（北京时间）前递交电子投标文件。</w:t>
            </w:r>
          </w:p>
        </w:tc>
      </w:tr>
    </w:tbl>
    <w:p w14:paraId="26F80520"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b/>
          <w:sz w:val="24"/>
          <w:szCs w:val="24"/>
        </w:rPr>
      </w:pPr>
      <w:r w:rsidRPr="008F11E6">
        <w:rPr>
          <w:rFonts w:ascii="仿宋_GB2312" w:eastAsia="仿宋_GB2312" w:hAnsi="黑体" w:cs="宋体"/>
          <w:sz w:val="24"/>
          <w:szCs w:val="24"/>
        </w:rPr>
        <w:t>一、项目基本情况</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13E96D53"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项目编号：</w:t>
      </w:r>
      <w:r w:rsidRPr="008F11E6">
        <w:rPr>
          <w:rFonts w:ascii="仿宋_GB2312" w:eastAsia="仿宋_GB2312" w:hAnsi="仿宋" w:hint="default"/>
          <w:sz w:val="24"/>
          <w:szCs w:val="24"/>
        </w:rPr>
        <w:t>2025-H-10</w:t>
      </w:r>
    </w:p>
    <w:p w14:paraId="7D13D4AD" w14:textId="77777777" w:rsidR="008F11E6" w:rsidRPr="008F11E6" w:rsidRDefault="008F11E6" w:rsidP="008F11E6">
      <w:pPr>
        <w:overflowPunct w:val="0"/>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交易编号：</w:t>
      </w:r>
      <w:r w:rsidRPr="008F11E6">
        <w:rPr>
          <w:rFonts w:ascii="仿宋_GB2312" w:eastAsia="仿宋_GB2312" w:hAnsi="仿宋" w:hint="default"/>
          <w:sz w:val="24"/>
          <w:szCs w:val="24"/>
        </w:rPr>
        <w:t>SJ-SHZC-250424-01</w:t>
      </w:r>
    </w:p>
    <w:p w14:paraId="7CD2F4A5" w14:textId="77777777" w:rsidR="008F11E6" w:rsidRPr="008F11E6" w:rsidRDefault="008F11E6" w:rsidP="008F11E6">
      <w:pPr>
        <w:overflowPunct w:val="0"/>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项目名称：</w:t>
      </w:r>
      <w:bookmarkEnd w:id="17"/>
      <w:r w:rsidRPr="008F11E6">
        <w:rPr>
          <w:rFonts w:ascii="仿宋_GB2312" w:eastAsia="仿宋_GB2312" w:hAnsi="仿宋"/>
          <w:sz w:val="24"/>
          <w:szCs w:val="24"/>
        </w:rPr>
        <w:t>泰安市中心医院（青岛大学附属泰安市中心医院、泰山医养中心）</w:t>
      </w:r>
      <w:bookmarkStart w:id="18" w:name="_Hlk192078634"/>
      <w:r w:rsidRPr="008F11E6">
        <w:rPr>
          <w:rFonts w:ascii="仿宋_GB2312" w:eastAsia="仿宋_GB2312" w:hAnsi="仿宋"/>
          <w:sz w:val="24"/>
          <w:szCs w:val="24"/>
        </w:rPr>
        <w:t>市立院区物业管理服务项目</w:t>
      </w:r>
      <w:bookmarkEnd w:id="18"/>
    </w:p>
    <w:p w14:paraId="44004B43" w14:textId="77777777" w:rsidR="008F11E6" w:rsidRPr="008F11E6" w:rsidRDefault="008F11E6" w:rsidP="008F11E6">
      <w:pPr>
        <w:overflowPunct w:val="0"/>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预算金额：720万元。</w:t>
      </w:r>
    </w:p>
    <w:p w14:paraId="5A5423C7" w14:textId="77777777" w:rsidR="008F11E6" w:rsidRPr="008F11E6" w:rsidRDefault="008F11E6" w:rsidP="008F11E6">
      <w:pPr>
        <w:overflowPunct w:val="0"/>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采购需求：泰安市中心医院（青岛大学附属泰安市中心医院、泰山医养中心）市立院区物业管理服务项目，</w:t>
      </w:r>
      <w:r w:rsidRPr="008F11E6">
        <w:rPr>
          <w:rFonts w:ascii="仿宋_GB2312" w:eastAsia="仿宋_GB2312" w:hAnsi="仿宋" w:hint="default"/>
          <w:sz w:val="24"/>
          <w:szCs w:val="24"/>
        </w:rPr>
        <w:t>详见第六章技术和商务</w:t>
      </w:r>
      <w:r w:rsidRPr="008F11E6">
        <w:rPr>
          <w:rFonts w:ascii="仿宋_GB2312" w:eastAsia="仿宋_GB2312" w:hAnsi="仿宋"/>
          <w:sz w:val="24"/>
          <w:szCs w:val="24"/>
        </w:rPr>
        <w:t>要求。</w:t>
      </w:r>
    </w:p>
    <w:p w14:paraId="68ED6C59" w14:textId="77777777" w:rsidR="008F11E6" w:rsidRPr="008F11E6" w:rsidRDefault="008F11E6" w:rsidP="008F11E6">
      <w:pPr>
        <w:overflowPunct w:val="0"/>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合同履行期限：服务期限3年，实行一年</w:t>
      </w:r>
      <w:proofErr w:type="gramStart"/>
      <w:r w:rsidRPr="008F11E6">
        <w:rPr>
          <w:rFonts w:ascii="仿宋_GB2312" w:eastAsia="仿宋_GB2312" w:hAnsi="仿宋"/>
          <w:sz w:val="24"/>
          <w:szCs w:val="24"/>
        </w:rPr>
        <w:t>一</w:t>
      </w:r>
      <w:proofErr w:type="gramEnd"/>
      <w:r w:rsidRPr="008F11E6">
        <w:rPr>
          <w:rFonts w:ascii="仿宋_GB2312" w:eastAsia="仿宋_GB2312" w:hAnsi="仿宋"/>
          <w:sz w:val="24"/>
          <w:szCs w:val="24"/>
        </w:rPr>
        <w:t>考核机制，考核合格后续签合同。</w:t>
      </w:r>
    </w:p>
    <w:p w14:paraId="7762711D"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本项目不接受联合体投标。</w:t>
      </w:r>
    </w:p>
    <w:p w14:paraId="169A5D20"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sz w:val="24"/>
          <w:szCs w:val="24"/>
        </w:rPr>
      </w:pPr>
      <w:bookmarkStart w:id="19" w:name="_Toc45007310"/>
      <w:bookmarkStart w:id="20" w:name="_Toc28961"/>
      <w:bookmarkStart w:id="21" w:name="_Toc111896651"/>
      <w:bookmarkStart w:id="22" w:name="_Toc9810"/>
      <w:bookmarkStart w:id="23" w:name="_Toc28359003"/>
      <w:bookmarkStart w:id="24" w:name="_Toc35393622"/>
      <w:bookmarkStart w:id="25" w:name="_Toc28359080"/>
      <w:bookmarkStart w:id="26" w:name="_Toc35393791"/>
      <w:bookmarkStart w:id="27" w:name="_Toc127977281"/>
      <w:bookmarkStart w:id="28" w:name="_Toc5739"/>
      <w:r w:rsidRPr="008F11E6">
        <w:rPr>
          <w:rFonts w:ascii="仿宋_GB2312" w:eastAsia="仿宋_GB2312" w:hAnsi="黑体" w:cs="宋体"/>
          <w:sz w:val="24"/>
          <w:szCs w:val="24"/>
        </w:rPr>
        <w:t>二、申请人的资格要求：</w:t>
      </w:r>
      <w:bookmarkEnd w:id="19"/>
      <w:bookmarkEnd w:id="20"/>
      <w:bookmarkEnd w:id="21"/>
      <w:bookmarkEnd w:id="22"/>
      <w:bookmarkEnd w:id="23"/>
      <w:bookmarkEnd w:id="24"/>
      <w:bookmarkEnd w:id="25"/>
      <w:bookmarkEnd w:id="26"/>
      <w:bookmarkEnd w:id="27"/>
      <w:bookmarkEnd w:id="28"/>
    </w:p>
    <w:p w14:paraId="3AF34435"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bookmarkStart w:id="29" w:name="_Toc35393623"/>
      <w:bookmarkStart w:id="30" w:name="_Toc14272"/>
      <w:bookmarkStart w:id="31" w:name="_Toc45007311"/>
      <w:bookmarkStart w:id="32" w:name="_Toc28359004"/>
      <w:bookmarkStart w:id="33" w:name="_Toc269"/>
      <w:bookmarkStart w:id="34" w:name="_Toc24359"/>
      <w:bookmarkStart w:id="35" w:name="_Toc28359081"/>
      <w:bookmarkStart w:id="36" w:name="_Toc35393792"/>
      <w:r w:rsidRPr="008F11E6">
        <w:rPr>
          <w:rFonts w:ascii="仿宋_GB2312" w:eastAsia="仿宋_GB2312" w:hAnsi="仿宋"/>
          <w:sz w:val="24"/>
          <w:szCs w:val="24"/>
        </w:rPr>
        <w:t>2.1满足《中华人民共和国政府采购法》第二十二条规定；</w:t>
      </w:r>
    </w:p>
    <w:p w14:paraId="218C65D8"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2.2落实政府采购政策需满足的资格要求：根据《政府采购促进中小企业发展管理办法》规定，</w:t>
      </w:r>
      <w:r w:rsidRPr="008F11E6">
        <w:rPr>
          <w:rFonts w:ascii="仿宋_GB2312" w:eastAsia="仿宋_GB2312" w:hAnsi="仿宋"/>
          <w:sz w:val="24"/>
          <w:szCs w:val="24"/>
          <w:lang w:val="zh-CN"/>
        </w:rPr>
        <w:t>本项目</w:t>
      </w:r>
      <w:r w:rsidRPr="008F11E6">
        <w:rPr>
          <w:rFonts w:ascii="仿宋_GB2312" w:eastAsia="仿宋_GB2312" w:hAnsi="仿宋"/>
          <w:sz w:val="24"/>
          <w:szCs w:val="24"/>
        </w:rPr>
        <w:t>非</w:t>
      </w:r>
      <w:r w:rsidRPr="008F11E6">
        <w:rPr>
          <w:rFonts w:ascii="仿宋_GB2312" w:eastAsia="仿宋_GB2312" w:hAnsi="仿宋"/>
          <w:sz w:val="24"/>
          <w:szCs w:val="24"/>
          <w:lang w:val="zh-CN"/>
        </w:rPr>
        <w:t>专门面向中小企业采购（与大企业的负责人为同一人，或者与大企业存在直接控股、管理关系的除外）；供应商应符合《中小企业划型标准规定》规定的中小企业划分标准，在政府采购活动中，残疾人福利性单位、监狱企业视同小型、微型企业，享受预留份额等政府采购促进中小企业发展的政府采购政策</w:t>
      </w:r>
      <w:r w:rsidRPr="008F11E6">
        <w:rPr>
          <w:rFonts w:ascii="仿宋_GB2312" w:eastAsia="仿宋_GB2312" w:hAnsi="仿宋"/>
          <w:sz w:val="24"/>
          <w:szCs w:val="24"/>
        </w:rPr>
        <w:t xml:space="preserve">。 </w:t>
      </w:r>
    </w:p>
    <w:p w14:paraId="222BD8FA"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2.3投标人须在中华人民共和国境内注册的合法经营者，具有有效的营业执照，在人员、设备、资金方面具有一定的服务能力；</w:t>
      </w:r>
    </w:p>
    <w:p w14:paraId="072FA991"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2.4投标人未被“信用中国”、“信用山东”、“中国政府采购网”列入失信被执行人、重大税收违法案件当事人名单、政府采购严重违法失信行为记录名单及未出现其他不符合《中华人民共和国政府采购法》第二十二条规定的条件;</w:t>
      </w:r>
    </w:p>
    <w:p w14:paraId="4A88E2BC"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2.5本项目不接受联合体投标。</w:t>
      </w:r>
    </w:p>
    <w:p w14:paraId="006F35F2"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sz w:val="24"/>
          <w:szCs w:val="24"/>
        </w:rPr>
      </w:pPr>
      <w:bookmarkStart w:id="37" w:name="_Toc11014"/>
      <w:bookmarkStart w:id="38" w:name="_Toc16592"/>
      <w:bookmarkStart w:id="39" w:name="_Toc9461"/>
      <w:bookmarkStart w:id="40" w:name="_Toc7324"/>
      <w:bookmarkStart w:id="41" w:name="_Toc111896652"/>
      <w:bookmarkStart w:id="42" w:name="_Toc127977282"/>
      <w:r w:rsidRPr="008F11E6">
        <w:rPr>
          <w:rFonts w:ascii="仿宋_GB2312" w:eastAsia="仿宋_GB2312" w:hAnsi="黑体" w:cs="宋体"/>
          <w:sz w:val="24"/>
          <w:szCs w:val="24"/>
        </w:rPr>
        <w:t>三、获取招标文件</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5752AC1"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获取招标文件时间：2025年04月25日至2025年04月30日；</w:t>
      </w:r>
    </w:p>
    <w:p w14:paraId="3AF5FD8A"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地点：凡有意参加投标者，请在本招标公告期限内在“泰安市公共资源交易网”（网址：www.taggzyjy.com.cn）上下载招标文件。</w:t>
      </w:r>
    </w:p>
    <w:p w14:paraId="0A0C6AC2"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方式：供应商需在泰安市公共资源交易网站网上下载电子版招标文件。请各供应商获取招标文件后，还须及时关注交易平台“澄清文件下载”栏目及公共资源交易网信息栏目发布公告（招标公告、变更公告）信息，如项目网上报名单位不足三家，招标人将发布澄清（变更）公告，并发布二次招标公告；如因报名单位未及时查看交易平台信息而对自身造成损失，相关责任由报名单位自行承担。投标单位领取招标文件前，同步查看泰安市公共资源交易平台投标单位名称及统一社会信用代码，确保完全一致。</w:t>
      </w:r>
    </w:p>
    <w:p w14:paraId="19683CDE"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本项目实行全流程电子化招投标，投标人须办理CA数字证书，办理要求详见泰安市公共资源交易中心网站首页右侧“CA办理”工具栏，网址链接：http://www.taggzyjy.com.cn/ca_apply/ca_apply.html。因未及时注册主体</w:t>
      </w:r>
      <w:proofErr w:type="gramStart"/>
      <w:r w:rsidRPr="008F11E6">
        <w:rPr>
          <w:rFonts w:ascii="仿宋_GB2312" w:eastAsia="仿宋_GB2312" w:hAnsi="仿宋"/>
          <w:sz w:val="24"/>
          <w:szCs w:val="24"/>
        </w:rPr>
        <w:t>库信息</w:t>
      </w:r>
      <w:proofErr w:type="gramEnd"/>
      <w:r w:rsidRPr="008F11E6">
        <w:rPr>
          <w:rFonts w:ascii="仿宋_GB2312" w:eastAsia="仿宋_GB2312" w:hAnsi="仿宋"/>
          <w:sz w:val="24"/>
          <w:szCs w:val="24"/>
        </w:rPr>
        <w:t>或未办理CA数字证书导致无法投标的,责任自负。CA数字证书办理咨询电话：0538-6288116；移动CA锁（</w:t>
      </w:r>
      <w:proofErr w:type="gramStart"/>
      <w:r w:rsidRPr="008F11E6">
        <w:rPr>
          <w:rFonts w:ascii="仿宋_GB2312" w:eastAsia="仿宋_GB2312" w:hAnsi="仿宋"/>
          <w:sz w:val="24"/>
          <w:szCs w:val="24"/>
        </w:rPr>
        <w:t>鲁证通</w:t>
      </w:r>
      <w:proofErr w:type="gramEnd"/>
      <w:r w:rsidRPr="008F11E6">
        <w:rPr>
          <w:rFonts w:ascii="仿宋_GB2312" w:eastAsia="仿宋_GB2312" w:hAnsi="仿宋"/>
          <w:sz w:val="24"/>
          <w:szCs w:val="24"/>
        </w:rPr>
        <w:t>）办理咨询电话：400-998-0000。</w:t>
      </w:r>
    </w:p>
    <w:p w14:paraId="4EF3C074"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售价：无</w:t>
      </w:r>
    </w:p>
    <w:p w14:paraId="782AF7A1"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b/>
          <w:sz w:val="24"/>
          <w:szCs w:val="24"/>
        </w:rPr>
      </w:pPr>
      <w:bookmarkStart w:id="43" w:name="_Toc28359005"/>
      <w:bookmarkStart w:id="44" w:name="_Toc28359082"/>
      <w:bookmarkStart w:id="45" w:name="_Toc32380"/>
      <w:bookmarkStart w:id="46" w:name="_Toc111896653"/>
      <w:bookmarkStart w:id="47" w:name="_Toc45007312"/>
      <w:bookmarkStart w:id="48" w:name="_Toc11719"/>
      <w:bookmarkStart w:id="49" w:name="_Toc12342"/>
      <w:bookmarkStart w:id="50" w:name="_Toc127977283"/>
      <w:bookmarkStart w:id="51" w:name="_Toc10888"/>
      <w:bookmarkStart w:id="52" w:name="_Toc4629"/>
      <w:bookmarkStart w:id="53" w:name="_Toc35393624"/>
      <w:bookmarkStart w:id="54" w:name="_Toc35393793"/>
      <w:bookmarkStart w:id="55" w:name="_Toc8711"/>
      <w:bookmarkStart w:id="56" w:name="_Toc28909"/>
      <w:r w:rsidRPr="008F11E6">
        <w:rPr>
          <w:rFonts w:ascii="仿宋_GB2312" w:eastAsia="仿宋_GB2312" w:hAnsi="黑体" w:cs="宋体"/>
          <w:sz w:val="24"/>
          <w:szCs w:val="24"/>
        </w:rPr>
        <w:t>四、提交投标文件</w:t>
      </w:r>
      <w:bookmarkEnd w:id="43"/>
      <w:bookmarkEnd w:id="44"/>
      <w:r w:rsidRPr="008F11E6">
        <w:rPr>
          <w:rFonts w:ascii="仿宋_GB2312" w:eastAsia="仿宋_GB2312" w:hAnsi="黑体" w:cs="宋体"/>
          <w:sz w:val="24"/>
          <w:szCs w:val="24"/>
        </w:rPr>
        <w:t>截止时间、开标时间和地点</w:t>
      </w:r>
      <w:bookmarkEnd w:id="45"/>
      <w:bookmarkEnd w:id="46"/>
      <w:bookmarkEnd w:id="47"/>
      <w:bookmarkEnd w:id="48"/>
      <w:bookmarkEnd w:id="49"/>
      <w:bookmarkEnd w:id="50"/>
      <w:bookmarkEnd w:id="51"/>
      <w:bookmarkEnd w:id="52"/>
      <w:bookmarkEnd w:id="53"/>
      <w:bookmarkEnd w:id="54"/>
      <w:bookmarkEnd w:id="55"/>
      <w:bookmarkEnd w:id="56"/>
    </w:p>
    <w:p w14:paraId="236AE55C"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lang w:val="zh-CN"/>
        </w:rPr>
      </w:pPr>
      <w:bookmarkStart w:id="57" w:name="_Toc31263"/>
      <w:bookmarkStart w:id="58" w:name="_Toc11070"/>
      <w:bookmarkStart w:id="59" w:name="_Toc28359007"/>
      <w:bookmarkStart w:id="60" w:name="_Toc28556"/>
      <w:bookmarkStart w:id="61" w:name="_Toc28359084"/>
      <w:bookmarkStart w:id="62" w:name="_Toc35393625"/>
      <w:bookmarkStart w:id="63" w:name="_Toc35393794"/>
      <w:bookmarkStart w:id="64" w:name="_Toc45007313"/>
      <w:bookmarkStart w:id="65" w:name="_Toc11667"/>
      <w:r w:rsidRPr="008F11E6">
        <w:rPr>
          <w:rFonts w:ascii="仿宋_GB2312" w:eastAsia="仿宋_GB2312" w:hAnsi="仿宋"/>
          <w:sz w:val="24"/>
          <w:szCs w:val="24"/>
          <w:lang w:val="zh-CN"/>
        </w:rPr>
        <w:t>加密电子投标文件递交截止时间：2025年05月</w:t>
      </w:r>
      <w:r w:rsidRPr="008F11E6">
        <w:rPr>
          <w:rFonts w:ascii="仿宋_GB2312" w:eastAsia="仿宋_GB2312" w:hAnsi="仿宋"/>
          <w:sz w:val="24"/>
          <w:szCs w:val="24"/>
        </w:rPr>
        <w:t>16</w:t>
      </w:r>
      <w:r w:rsidRPr="008F11E6">
        <w:rPr>
          <w:rFonts w:ascii="仿宋_GB2312" w:eastAsia="仿宋_GB2312" w:hAnsi="仿宋"/>
          <w:sz w:val="24"/>
          <w:szCs w:val="24"/>
          <w:lang w:val="zh-CN"/>
        </w:rPr>
        <w:t>日9点00分（北京时间）。</w:t>
      </w:r>
    </w:p>
    <w:p w14:paraId="56EDB64A"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lang w:val="zh-CN"/>
        </w:rPr>
      </w:pPr>
      <w:bookmarkStart w:id="66" w:name="_Toc111896654"/>
      <w:bookmarkStart w:id="67" w:name="_Toc21376"/>
      <w:bookmarkStart w:id="68" w:name="_Toc31707"/>
      <w:bookmarkStart w:id="69" w:name="_Toc9321"/>
      <w:r w:rsidRPr="008F11E6">
        <w:rPr>
          <w:rFonts w:ascii="仿宋_GB2312" w:eastAsia="仿宋_GB2312" w:hAnsi="仿宋"/>
          <w:sz w:val="24"/>
          <w:szCs w:val="24"/>
          <w:lang w:val="zh-CN"/>
        </w:rPr>
        <w:t>本次招标项目实行不见面网上开标，投标单位无需到达开标现场解密，需登录泰安市公共资源不见面开标系统进行远程解密投标文件。</w:t>
      </w:r>
    </w:p>
    <w:p w14:paraId="787713BD"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lang w:val="zh-CN"/>
        </w:rPr>
      </w:pPr>
      <w:r w:rsidRPr="008F11E6">
        <w:rPr>
          <w:rFonts w:ascii="仿宋_GB2312" w:eastAsia="仿宋_GB2312" w:hAnsi="仿宋"/>
          <w:sz w:val="24"/>
          <w:szCs w:val="24"/>
          <w:lang w:val="zh-CN"/>
        </w:rPr>
        <w:t>注：本项目实行网上电子投标、网上不见面开标。相关资料操作手册在泰安市公共资源交易网-精细化服务，按照交易主体性质点击进入不同的栏目下载对应的操作手册。</w:t>
      </w:r>
    </w:p>
    <w:p w14:paraId="0B3D3838"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lang w:val="zh-CN"/>
        </w:rPr>
      </w:pPr>
      <w:r w:rsidRPr="008F11E6">
        <w:rPr>
          <w:rFonts w:ascii="仿宋_GB2312" w:eastAsia="仿宋_GB2312" w:hAnsi="仿宋"/>
          <w:sz w:val="24"/>
          <w:szCs w:val="24"/>
          <w:lang w:val="zh-CN"/>
        </w:rPr>
        <w:t>投标截止时间以后系统不再接收任何投标文件。</w:t>
      </w:r>
    </w:p>
    <w:p w14:paraId="46A267E1"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b/>
          <w:sz w:val="24"/>
          <w:szCs w:val="24"/>
        </w:rPr>
      </w:pPr>
      <w:bookmarkStart w:id="70" w:name="_Toc127977284"/>
      <w:r w:rsidRPr="008F11E6">
        <w:rPr>
          <w:rFonts w:ascii="仿宋_GB2312" w:eastAsia="仿宋_GB2312" w:hAnsi="黑体" w:cs="宋体"/>
          <w:sz w:val="24"/>
          <w:szCs w:val="24"/>
        </w:rPr>
        <w:t>五、公告期限</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F77EAAB" w14:textId="77777777" w:rsidR="008F11E6" w:rsidRPr="008F11E6" w:rsidRDefault="008F11E6" w:rsidP="008F11E6">
      <w:pPr>
        <w:adjustRightInd w:val="0"/>
        <w:snapToGrid w:val="0"/>
        <w:spacing w:line="360" w:lineRule="auto"/>
        <w:ind w:firstLineChars="200" w:firstLine="480"/>
        <w:rPr>
          <w:rFonts w:ascii="仿宋_GB2312" w:eastAsia="仿宋_GB2312" w:hAnsi="仿宋" w:cs="宋体"/>
          <w:kern w:val="0"/>
          <w:sz w:val="24"/>
          <w:szCs w:val="24"/>
        </w:rPr>
      </w:pPr>
      <w:r w:rsidRPr="008F11E6">
        <w:rPr>
          <w:rFonts w:ascii="仿宋_GB2312" w:eastAsia="仿宋_GB2312" w:hAnsi="仿宋" w:cs="宋体"/>
          <w:kern w:val="0"/>
          <w:sz w:val="24"/>
          <w:szCs w:val="24"/>
        </w:rPr>
        <w:t>自本公告发布之日起5个工作日。</w:t>
      </w:r>
    </w:p>
    <w:p w14:paraId="16728A59"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b/>
          <w:sz w:val="24"/>
          <w:szCs w:val="24"/>
        </w:rPr>
      </w:pPr>
      <w:bookmarkStart w:id="71" w:name="_Toc35393795"/>
      <w:bookmarkStart w:id="72" w:name="_Toc45007314"/>
      <w:bookmarkStart w:id="73" w:name="_Toc7091"/>
      <w:bookmarkStart w:id="74" w:name="_Toc24648"/>
      <w:bookmarkStart w:id="75" w:name="_Toc35393626"/>
      <w:bookmarkStart w:id="76" w:name="_Toc127977285"/>
      <w:bookmarkStart w:id="77" w:name="_Toc4567"/>
      <w:bookmarkStart w:id="78" w:name="_Toc27371"/>
      <w:bookmarkStart w:id="79" w:name="_Toc18982"/>
      <w:bookmarkStart w:id="80" w:name="_Toc111896655"/>
      <w:bookmarkStart w:id="81" w:name="_Toc31847"/>
      <w:bookmarkStart w:id="82" w:name="_Toc28428"/>
      <w:r w:rsidRPr="008F11E6">
        <w:rPr>
          <w:rFonts w:ascii="仿宋_GB2312" w:eastAsia="仿宋_GB2312" w:hAnsi="黑体" w:cs="宋体"/>
          <w:sz w:val="24"/>
          <w:szCs w:val="24"/>
        </w:rPr>
        <w:t>六、其他补充事宜</w:t>
      </w:r>
      <w:bookmarkEnd w:id="71"/>
      <w:bookmarkEnd w:id="72"/>
      <w:bookmarkEnd w:id="73"/>
      <w:bookmarkEnd w:id="74"/>
      <w:bookmarkEnd w:id="75"/>
      <w:bookmarkEnd w:id="76"/>
      <w:bookmarkEnd w:id="77"/>
      <w:bookmarkEnd w:id="78"/>
      <w:bookmarkEnd w:id="79"/>
      <w:bookmarkEnd w:id="80"/>
      <w:bookmarkEnd w:id="81"/>
      <w:bookmarkEnd w:id="82"/>
    </w:p>
    <w:p w14:paraId="43324535"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1、采购项目需要落实的政府采购政策：按照财库〔2020〕46 号、工信部联企业〔2011〕300 号、鲁财库〔2007〕32号、财库[2014]68 号、财库[2017]141 号等文件要求执行。</w:t>
      </w:r>
    </w:p>
    <w:p w14:paraId="7A95EA07"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2、公告媒体：泰安市公共资源交易网。</w:t>
      </w:r>
    </w:p>
    <w:p w14:paraId="643FFE56"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3、其他补充事宜</w:t>
      </w:r>
    </w:p>
    <w:p w14:paraId="060D0363"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线上异议（质疑）与投诉。</w:t>
      </w:r>
      <w:proofErr w:type="gramStart"/>
      <w:r w:rsidRPr="008F11E6">
        <w:rPr>
          <w:rFonts w:ascii="仿宋_GB2312" w:eastAsia="仿宋_GB2312" w:hAnsi="仿宋"/>
          <w:sz w:val="24"/>
          <w:szCs w:val="24"/>
        </w:rPr>
        <w:t>依据泰政发</w:t>
      </w:r>
      <w:proofErr w:type="gramEnd"/>
      <w:r w:rsidRPr="008F11E6">
        <w:rPr>
          <w:rFonts w:ascii="仿宋_GB2312" w:eastAsia="仿宋_GB2312" w:hAnsi="仿宋"/>
          <w:sz w:val="24"/>
          <w:szCs w:val="24"/>
        </w:rPr>
        <w:t>〔2021〕3号文通知要求，投标人（供应商）在满足异议（质疑）与投诉条件下，可在线提出。</w:t>
      </w:r>
    </w:p>
    <w:p w14:paraId="3C478DC9"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1）线上异议（质疑）。投标人（供应商）满足异议（质疑）条件可通过电子交易平台向招标（采购）人、代理机构提出异议（质疑）；异议（质疑）应符合本项目招标（采购）文件“异议（质疑）与投诉”章节有关要求；线上与书面异议（质疑）具有同等效力；出现线上线下同时提出时，招标（采购）人或代理机构应同时答复。</w:t>
      </w:r>
    </w:p>
    <w:p w14:paraId="201720ED"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（2）线上投诉。满足投诉条件的投诉主体可通过电子监管平台向同级财政部门或有管辖权的行政监督部门提出投诉。</w:t>
      </w:r>
    </w:p>
    <w:p w14:paraId="3256F3D3"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bookmarkStart w:id="83" w:name="_Toc28359085"/>
      <w:bookmarkStart w:id="84" w:name="_Toc28359008"/>
      <w:bookmarkStart w:id="85" w:name="_Toc27207"/>
      <w:bookmarkStart w:id="86" w:name="_Toc35393796"/>
      <w:bookmarkStart w:id="87" w:name="_Toc45007315"/>
      <w:bookmarkStart w:id="88" w:name="_Toc31834"/>
      <w:bookmarkStart w:id="89" w:name="_Toc19062"/>
      <w:bookmarkStart w:id="90" w:name="_Toc35393627"/>
      <w:bookmarkStart w:id="91" w:name="_Toc17997"/>
      <w:r w:rsidRPr="008F11E6">
        <w:rPr>
          <w:rFonts w:ascii="仿宋_GB2312" w:eastAsia="仿宋_GB2312" w:hAnsi="仿宋"/>
          <w:sz w:val="24"/>
          <w:szCs w:val="24"/>
        </w:rPr>
        <w:t>投诉书应符合本项目招标（采购）文件“异议（质疑）与投诉”章节有关要求；线上与书面投诉书具有同等效力；线上线下同时提出时，投诉受理部门应同时答复。</w:t>
      </w:r>
    </w:p>
    <w:p w14:paraId="4CD4A351"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（3）监督部门及联系方式</w:t>
      </w:r>
    </w:p>
    <w:p w14:paraId="148A4713"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监督部门：泰安市卫生健康委员会提出投诉，联系电话：0538-6991839</w:t>
      </w:r>
    </w:p>
    <w:p w14:paraId="17D565EB"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（4）接受异议（质疑）的联系人和联系方式</w:t>
      </w:r>
    </w:p>
    <w:p w14:paraId="70B39CD1"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bookmarkStart w:id="92" w:name="_Toc13116"/>
      <w:bookmarkStart w:id="93" w:name="_Toc111896656"/>
      <w:bookmarkStart w:id="94" w:name="_Toc15587"/>
      <w:bookmarkStart w:id="95" w:name="_Toc26035"/>
      <w:r w:rsidRPr="008F11E6">
        <w:rPr>
          <w:rFonts w:ascii="仿宋_GB2312" w:eastAsia="仿宋_GB2312" w:hAnsi="仿宋"/>
          <w:sz w:val="24"/>
          <w:szCs w:val="24"/>
        </w:rPr>
        <w:t>联系人：陈琳</w:t>
      </w:r>
      <w:proofErr w:type="gramStart"/>
      <w:r w:rsidRPr="008F11E6">
        <w:rPr>
          <w:rFonts w:ascii="仿宋_GB2312" w:eastAsia="仿宋_GB2312" w:hAnsi="仿宋"/>
          <w:sz w:val="24"/>
          <w:szCs w:val="24"/>
        </w:rPr>
        <w:t>琳</w:t>
      </w:r>
      <w:proofErr w:type="gramEnd"/>
      <w:r w:rsidRPr="008F11E6">
        <w:rPr>
          <w:rFonts w:ascii="仿宋_GB2312" w:eastAsia="仿宋_GB2312" w:hAnsi="仿宋"/>
          <w:sz w:val="24"/>
          <w:szCs w:val="24"/>
        </w:rPr>
        <w:t xml:space="preserve">       联系方式：0538-6188778</w:t>
      </w:r>
    </w:p>
    <w:p w14:paraId="359403D3" w14:textId="77777777" w:rsidR="008F11E6" w:rsidRPr="008F11E6" w:rsidRDefault="008F11E6" w:rsidP="008F11E6">
      <w:pPr>
        <w:keepNext/>
        <w:keepLines/>
        <w:adjustRightInd w:val="0"/>
        <w:snapToGrid w:val="0"/>
        <w:spacing w:line="360" w:lineRule="auto"/>
        <w:outlineLvl w:val="1"/>
        <w:rPr>
          <w:rFonts w:ascii="仿宋_GB2312" w:eastAsia="仿宋_GB2312" w:hAnsi="黑体" w:cs="宋体"/>
          <w:b/>
          <w:sz w:val="24"/>
          <w:szCs w:val="24"/>
        </w:rPr>
      </w:pPr>
      <w:bookmarkStart w:id="96" w:name="_Toc127977286"/>
      <w:r w:rsidRPr="008F11E6">
        <w:rPr>
          <w:rFonts w:ascii="仿宋_GB2312" w:eastAsia="仿宋_GB2312" w:hAnsi="黑体" w:cs="宋体"/>
          <w:sz w:val="24"/>
          <w:szCs w:val="24"/>
        </w:rPr>
        <w:t>七、对本次招标提出询问，请按以下方式联系。</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A637FE9"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1.采购人信息</w:t>
      </w:r>
    </w:p>
    <w:p w14:paraId="262EC159"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bookmarkStart w:id="97" w:name="_Toc28359086"/>
      <w:bookmarkStart w:id="98" w:name="_Toc28359009"/>
      <w:r w:rsidRPr="008F11E6">
        <w:rPr>
          <w:rFonts w:ascii="仿宋_GB2312" w:eastAsia="仿宋_GB2312" w:hAnsi="仿宋"/>
          <w:sz w:val="24"/>
          <w:szCs w:val="24"/>
        </w:rPr>
        <w:t>名    称：泰安市中心医院（青岛大学附属泰安市中心医院、泰山医养中心）</w:t>
      </w:r>
    </w:p>
    <w:p w14:paraId="6ABC338B"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地    址：泰安市</w:t>
      </w:r>
      <w:proofErr w:type="gramStart"/>
      <w:r w:rsidRPr="008F11E6">
        <w:rPr>
          <w:rFonts w:ascii="仿宋_GB2312" w:eastAsia="仿宋_GB2312" w:hAnsi="仿宋"/>
          <w:sz w:val="24"/>
          <w:szCs w:val="24"/>
        </w:rPr>
        <w:t>龙潭路</w:t>
      </w:r>
      <w:proofErr w:type="gramEnd"/>
      <w:r w:rsidRPr="008F11E6">
        <w:rPr>
          <w:rFonts w:ascii="仿宋_GB2312" w:eastAsia="仿宋_GB2312" w:hAnsi="仿宋"/>
          <w:sz w:val="24"/>
          <w:szCs w:val="24"/>
        </w:rPr>
        <w:t>24号</w:t>
      </w:r>
    </w:p>
    <w:p w14:paraId="51124EE3"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联 系 人：刘老师</w:t>
      </w:r>
    </w:p>
    <w:p w14:paraId="466929D0"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联系方式：0538-6298221</w:t>
      </w:r>
    </w:p>
    <w:bookmarkEnd w:id="97"/>
    <w:bookmarkEnd w:id="98"/>
    <w:p w14:paraId="4B75F81D"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2.采购代理机构：</w:t>
      </w:r>
      <w:bookmarkStart w:id="99" w:name="_Hlk192078656"/>
      <w:proofErr w:type="gramStart"/>
      <w:r w:rsidRPr="008F11E6">
        <w:rPr>
          <w:rFonts w:ascii="仿宋_GB2312" w:eastAsia="仿宋_GB2312" w:hAnsi="仿宋"/>
          <w:sz w:val="24"/>
          <w:szCs w:val="24"/>
        </w:rPr>
        <w:t>山东融信项目管理</w:t>
      </w:r>
      <w:proofErr w:type="gramEnd"/>
      <w:r w:rsidRPr="008F11E6">
        <w:rPr>
          <w:rFonts w:ascii="仿宋_GB2312" w:eastAsia="仿宋_GB2312" w:hAnsi="仿宋"/>
          <w:sz w:val="24"/>
          <w:szCs w:val="24"/>
        </w:rPr>
        <w:t>咨询有限公司</w:t>
      </w:r>
      <w:bookmarkEnd w:id="99"/>
    </w:p>
    <w:p w14:paraId="07BC4B6D"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联系人：陈琳</w:t>
      </w:r>
      <w:proofErr w:type="gramStart"/>
      <w:r w:rsidRPr="008F11E6">
        <w:rPr>
          <w:rFonts w:ascii="仿宋_GB2312" w:eastAsia="仿宋_GB2312" w:hAnsi="仿宋"/>
          <w:sz w:val="24"/>
          <w:szCs w:val="24"/>
        </w:rPr>
        <w:t>琳</w:t>
      </w:r>
      <w:proofErr w:type="gramEnd"/>
    </w:p>
    <w:p w14:paraId="5DA654BC"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电话：0538-6188778</w:t>
      </w:r>
    </w:p>
    <w:p w14:paraId="510D9CB8"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地址：泰安市泰山区汇金国际13楼</w:t>
      </w:r>
    </w:p>
    <w:p w14:paraId="12421251" w14:textId="77777777" w:rsidR="008F11E6" w:rsidRPr="008F11E6" w:rsidRDefault="008F11E6" w:rsidP="008F11E6">
      <w:pPr>
        <w:adjustRightInd w:val="0"/>
        <w:snapToGrid w:val="0"/>
        <w:spacing w:line="360" w:lineRule="auto"/>
        <w:ind w:firstLineChars="200" w:firstLine="480"/>
        <w:rPr>
          <w:rFonts w:ascii="仿宋_GB2312" w:eastAsia="仿宋_GB2312" w:hAnsi="仿宋"/>
          <w:sz w:val="24"/>
          <w:szCs w:val="24"/>
        </w:rPr>
      </w:pPr>
      <w:r w:rsidRPr="008F11E6">
        <w:rPr>
          <w:rFonts w:ascii="仿宋_GB2312" w:eastAsia="仿宋_GB2312" w:hAnsi="仿宋"/>
          <w:sz w:val="24"/>
          <w:szCs w:val="24"/>
        </w:rPr>
        <w:t>3.项目联系方式</w:t>
      </w:r>
    </w:p>
    <w:p w14:paraId="0BC56E3E" w14:textId="77777777" w:rsidR="008F11E6" w:rsidRPr="008F11E6" w:rsidRDefault="008F11E6" w:rsidP="008F11E6">
      <w:pPr>
        <w:adjustRightInd w:val="0"/>
        <w:snapToGrid w:val="0"/>
        <w:spacing w:line="360" w:lineRule="auto"/>
        <w:ind w:firstLineChars="300" w:firstLine="720"/>
        <w:rPr>
          <w:rFonts w:ascii="仿宋_GB2312" w:eastAsia="仿宋_GB2312" w:hAnsi="仿宋"/>
          <w:sz w:val="24"/>
          <w:szCs w:val="24"/>
        </w:rPr>
      </w:pPr>
      <w:r w:rsidRPr="008F11E6">
        <w:rPr>
          <w:rFonts w:ascii="仿宋_GB2312" w:eastAsia="仿宋_GB2312" w:hAnsi="仿宋"/>
          <w:sz w:val="24"/>
          <w:szCs w:val="24"/>
        </w:rPr>
        <w:t>项目联系人：陈琳</w:t>
      </w:r>
      <w:proofErr w:type="gramStart"/>
      <w:r w:rsidRPr="008F11E6">
        <w:rPr>
          <w:rFonts w:ascii="仿宋_GB2312" w:eastAsia="仿宋_GB2312" w:hAnsi="仿宋"/>
          <w:sz w:val="24"/>
          <w:szCs w:val="24"/>
        </w:rPr>
        <w:t>琳</w:t>
      </w:r>
      <w:proofErr w:type="gramEnd"/>
      <w:r w:rsidRPr="008F11E6">
        <w:rPr>
          <w:rFonts w:ascii="仿宋_GB2312" w:eastAsia="仿宋_GB2312" w:hAnsi="仿宋"/>
          <w:sz w:val="24"/>
          <w:szCs w:val="24"/>
        </w:rPr>
        <w:t xml:space="preserve">     电话：0538-6188778</w:t>
      </w:r>
    </w:p>
    <w:p w14:paraId="5F7E6F0F" w14:textId="77777777" w:rsidR="00703379" w:rsidRDefault="00BD138E">
      <w:pPr>
        <w:jc w:val="center"/>
        <w:outlineLvl w:val="0"/>
        <w:rPr>
          <w:rFonts w:eastAsia="黑体" w:hint="default"/>
          <w:kern w:val="44"/>
          <w:sz w:val="30"/>
          <w:szCs w:val="22"/>
        </w:rPr>
      </w:pPr>
      <w:r>
        <w:rPr>
          <w:rFonts w:ascii="仿宋_GB2312" w:eastAsia="仿宋_GB2312" w:hAnsi="楷体"/>
          <w:sz w:val="24"/>
          <w:szCs w:val="24"/>
          <w:lang w:val="zh-CN"/>
        </w:rPr>
        <w:br w:type="page"/>
      </w:r>
      <w:bookmarkStart w:id="100" w:name="_Toc10102932"/>
      <w:bookmarkStart w:id="101" w:name="_Toc127977287"/>
      <w:r>
        <w:rPr>
          <w:rFonts w:eastAsia="黑体"/>
          <w:kern w:val="44"/>
          <w:sz w:val="30"/>
          <w:szCs w:val="22"/>
        </w:rPr>
        <w:lastRenderedPageBreak/>
        <w:t>第二章</w:t>
      </w:r>
      <w:r>
        <w:rPr>
          <w:rFonts w:eastAsia="黑体" w:hint="default"/>
          <w:kern w:val="44"/>
          <w:sz w:val="30"/>
          <w:szCs w:val="22"/>
        </w:rPr>
        <w:t xml:space="preserve">  </w:t>
      </w:r>
      <w:r>
        <w:rPr>
          <w:rFonts w:eastAsia="黑体"/>
          <w:kern w:val="44"/>
          <w:sz w:val="30"/>
          <w:szCs w:val="22"/>
        </w:rPr>
        <w:t>投标人须知</w:t>
      </w:r>
      <w:bookmarkEnd w:id="100"/>
      <w:bookmarkEnd w:id="101"/>
    </w:p>
    <w:p w14:paraId="10776D31" w14:textId="77777777" w:rsidR="00703379" w:rsidRDefault="00703379">
      <w:pPr>
        <w:jc w:val="center"/>
        <w:rPr>
          <w:rFonts w:hint="default"/>
        </w:rPr>
      </w:pPr>
    </w:p>
    <w:p w14:paraId="50A4A301" w14:textId="77777777" w:rsidR="00703379" w:rsidRDefault="00BD138E">
      <w:pPr>
        <w:autoSpaceDE w:val="0"/>
        <w:autoSpaceDN w:val="0"/>
        <w:spacing w:line="360" w:lineRule="auto"/>
        <w:outlineLvl w:val="1"/>
        <w:rPr>
          <w:rFonts w:ascii="楷体_GB2312" w:eastAsia="楷体_GB2312" w:hAnsi="楷体"/>
          <w:sz w:val="28"/>
          <w:szCs w:val="28"/>
          <w:lang w:val="zh-CN"/>
        </w:rPr>
      </w:pPr>
      <w:bookmarkStart w:id="102" w:name="_Toc127977288"/>
      <w:bookmarkStart w:id="103" w:name="_Toc10102933"/>
      <w:r>
        <w:rPr>
          <w:rFonts w:ascii="楷体_GB2312" w:eastAsia="楷体_GB2312" w:hAnsi="楷体" w:hint="default"/>
          <w:sz w:val="28"/>
          <w:szCs w:val="28"/>
          <w:lang w:val="zh-CN"/>
        </w:rPr>
        <w:t xml:space="preserve">2.1 </w:t>
      </w:r>
      <w:r>
        <w:rPr>
          <w:rFonts w:ascii="楷体_GB2312" w:eastAsia="楷体_GB2312" w:hAnsi="楷体"/>
          <w:sz w:val="28"/>
          <w:szCs w:val="28"/>
          <w:lang w:val="zh-CN"/>
        </w:rPr>
        <w:t>总则</w:t>
      </w:r>
      <w:bookmarkEnd w:id="102"/>
      <w:bookmarkEnd w:id="103"/>
    </w:p>
    <w:p w14:paraId="570E2BAA" w14:textId="77777777" w:rsidR="00703379" w:rsidRDefault="00BD138E">
      <w:pPr>
        <w:keepNext/>
        <w:keepLines/>
        <w:autoSpaceDE w:val="0"/>
        <w:autoSpaceDN w:val="0"/>
        <w:adjustRightInd w:val="0"/>
        <w:spacing w:line="360" w:lineRule="auto"/>
        <w:ind w:firstLineChars="200" w:firstLine="480"/>
        <w:rPr>
          <w:rFonts w:ascii="仿宋_GB2312" w:eastAsia="仿宋_GB2312" w:hAnsi="仿宋"/>
          <w:sz w:val="24"/>
        </w:rPr>
      </w:pPr>
      <w:r>
        <w:rPr>
          <w:rFonts w:ascii="仿宋_GB2312" w:eastAsia="仿宋_GB2312" w:hAnsi="仿宋"/>
          <w:sz w:val="24"/>
          <w:lang w:val="zh-CN"/>
        </w:rPr>
        <w:t>投标人应仔细阅读本招标文件的所有内容（包括答疑、补充、澄清以及修改等），按照招标文件要求以及格式编制投标文件，并保证其真实性，否则一切后果自负。</w:t>
      </w:r>
    </w:p>
    <w:p w14:paraId="55ADEB7A"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本次政府采购方式为公开招标，指招标人或者招标代理机构以招标公告的方式邀请不特定的法人或其他组织参加投标，以能够最大限度地满足招标文件中规定的各项综合评价标准、满足招标文件的实质性要求，按照本招标文件的评标办法确定中标人或者推荐中标候选人的采购方式。</w:t>
      </w:r>
    </w:p>
    <w:p w14:paraId="0C2F958B"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本招标文件所称服务，是指泰安市中心医院（青岛大学附属泰安市中心医院、泰山医养中心）市立院区物业管理服务项目。</w:t>
      </w:r>
    </w:p>
    <w:p w14:paraId="1888B064"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2.1.1 </w:t>
      </w:r>
      <w:r>
        <w:rPr>
          <w:rFonts w:ascii="仿宋_GB2312" w:eastAsia="仿宋_GB2312" w:hAnsi="楷体"/>
          <w:sz w:val="24"/>
          <w:szCs w:val="24"/>
          <w:lang w:val="zh-CN"/>
        </w:rPr>
        <w:t>前附表</w:t>
      </w:r>
    </w:p>
    <w:tbl>
      <w:tblPr>
        <w:tblW w:w="8815" w:type="dxa"/>
        <w:tblLook w:val="04A0" w:firstRow="1" w:lastRow="0" w:firstColumn="1" w:lastColumn="0" w:noHBand="0" w:noVBand="1"/>
      </w:tblPr>
      <w:tblGrid>
        <w:gridCol w:w="661"/>
        <w:gridCol w:w="1726"/>
        <w:gridCol w:w="6428"/>
      </w:tblGrid>
      <w:tr w:rsidR="00703379" w14:paraId="27B5BA84" w14:textId="77777777">
        <w:trPr>
          <w:trHeight w:val="621"/>
        </w:trPr>
        <w:tc>
          <w:tcPr>
            <w:tcW w:w="661" w:type="dxa"/>
            <w:tcBorders>
              <w:top w:val="single" w:sz="6" w:space="0" w:color="auto"/>
              <w:left w:val="single" w:sz="6" w:space="0" w:color="auto"/>
              <w:bottom w:val="single" w:sz="6" w:space="0" w:color="auto"/>
              <w:right w:val="single" w:sz="6" w:space="0" w:color="auto"/>
            </w:tcBorders>
            <w:vAlign w:val="center"/>
          </w:tcPr>
          <w:p w14:paraId="4EE3BD53" w14:textId="77777777" w:rsidR="00703379" w:rsidRDefault="00BD138E">
            <w:pPr>
              <w:tabs>
                <w:tab w:val="left" w:pos="7665"/>
              </w:tabs>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序号</w:t>
            </w:r>
          </w:p>
        </w:tc>
        <w:tc>
          <w:tcPr>
            <w:tcW w:w="1726" w:type="dxa"/>
            <w:tcBorders>
              <w:top w:val="single" w:sz="6" w:space="0" w:color="auto"/>
              <w:left w:val="single" w:sz="6" w:space="0" w:color="auto"/>
              <w:bottom w:val="single" w:sz="6" w:space="0" w:color="auto"/>
              <w:right w:val="single" w:sz="6" w:space="0" w:color="auto"/>
            </w:tcBorders>
            <w:vAlign w:val="center"/>
          </w:tcPr>
          <w:p w14:paraId="11E3008E" w14:textId="77777777" w:rsidR="00703379" w:rsidRDefault="00BD138E">
            <w:pPr>
              <w:tabs>
                <w:tab w:val="left" w:pos="7665"/>
              </w:tabs>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条款名称</w:t>
            </w:r>
          </w:p>
        </w:tc>
        <w:tc>
          <w:tcPr>
            <w:tcW w:w="6428" w:type="dxa"/>
            <w:tcBorders>
              <w:top w:val="single" w:sz="6" w:space="0" w:color="auto"/>
              <w:left w:val="single" w:sz="6" w:space="0" w:color="auto"/>
              <w:bottom w:val="single" w:sz="6" w:space="0" w:color="auto"/>
              <w:right w:val="single" w:sz="6" w:space="0" w:color="auto"/>
            </w:tcBorders>
            <w:vAlign w:val="center"/>
          </w:tcPr>
          <w:p w14:paraId="4C991489" w14:textId="77777777" w:rsidR="00703379" w:rsidRDefault="00BD138E">
            <w:pPr>
              <w:tabs>
                <w:tab w:val="left" w:pos="7665"/>
              </w:tabs>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内容及要求</w:t>
            </w:r>
          </w:p>
        </w:tc>
      </w:tr>
      <w:tr w:rsidR="00703379" w14:paraId="7C0D1602" w14:textId="77777777">
        <w:trPr>
          <w:trHeight w:val="425"/>
        </w:trPr>
        <w:tc>
          <w:tcPr>
            <w:tcW w:w="661" w:type="dxa"/>
            <w:tcBorders>
              <w:top w:val="single" w:sz="6" w:space="0" w:color="auto"/>
              <w:left w:val="single" w:sz="6" w:space="0" w:color="auto"/>
              <w:bottom w:val="single" w:sz="6" w:space="0" w:color="auto"/>
              <w:right w:val="single" w:sz="6" w:space="0" w:color="auto"/>
            </w:tcBorders>
            <w:vAlign w:val="center"/>
          </w:tcPr>
          <w:p w14:paraId="01C11F44"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1</w:t>
            </w:r>
          </w:p>
        </w:tc>
        <w:tc>
          <w:tcPr>
            <w:tcW w:w="1726" w:type="dxa"/>
            <w:tcBorders>
              <w:top w:val="single" w:sz="6" w:space="0" w:color="auto"/>
              <w:left w:val="single" w:sz="6" w:space="0" w:color="auto"/>
              <w:bottom w:val="single" w:sz="6" w:space="0" w:color="auto"/>
              <w:right w:val="single" w:sz="6" w:space="0" w:color="auto"/>
            </w:tcBorders>
            <w:vAlign w:val="center"/>
          </w:tcPr>
          <w:p w14:paraId="68D927DA"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招标人</w:t>
            </w:r>
          </w:p>
        </w:tc>
        <w:tc>
          <w:tcPr>
            <w:tcW w:w="6428" w:type="dxa"/>
            <w:tcBorders>
              <w:top w:val="single" w:sz="6" w:space="0" w:color="auto"/>
              <w:left w:val="single" w:sz="6" w:space="0" w:color="auto"/>
              <w:bottom w:val="single" w:sz="6" w:space="0" w:color="auto"/>
              <w:right w:val="single" w:sz="6" w:space="0" w:color="auto"/>
            </w:tcBorders>
            <w:vAlign w:val="center"/>
          </w:tcPr>
          <w:p w14:paraId="6DDAC038"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泰安市中心医院（青岛大学附属泰安市中心医院、泰山医养中心）</w:t>
            </w:r>
          </w:p>
        </w:tc>
      </w:tr>
      <w:tr w:rsidR="00703379" w14:paraId="13F2FD82" w14:textId="77777777">
        <w:trPr>
          <w:trHeight w:val="461"/>
        </w:trPr>
        <w:tc>
          <w:tcPr>
            <w:tcW w:w="661" w:type="dxa"/>
            <w:tcBorders>
              <w:top w:val="single" w:sz="6" w:space="0" w:color="auto"/>
              <w:left w:val="single" w:sz="6" w:space="0" w:color="auto"/>
              <w:bottom w:val="single" w:sz="6" w:space="0" w:color="auto"/>
              <w:right w:val="single" w:sz="6" w:space="0" w:color="auto"/>
            </w:tcBorders>
            <w:vAlign w:val="center"/>
          </w:tcPr>
          <w:p w14:paraId="1D1239B3"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2</w:t>
            </w:r>
          </w:p>
        </w:tc>
        <w:tc>
          <w:tcPr>
            <w:tcW w:w="1726" w:type="dxa"/>
            <w:tcBorders>
              <w:top w:val="single" w:sz="6" w:space="0" w:color="auto"/>
              <w:left w:val="single" w:sz="6" w:space="0" w:color="auto"/>
              <w:bottom w:val="single" w:sz="6" w:space="0" w:color="auto"/>
              <w:right w:val="single" w:sz="6" w:space="0" w:color="auto"/>
            </w:tcBorders>
            <w:vAlign w:val="center"/>
          </w:tcPr>
          <w:p w14:paraId="5F3C3BF3"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招标代理机构</w:t>
            </w:r>
          </w:p>
        </w:tc>
        <w:tc>
          <w:tcPr>
            <w:tcW w:w="6428" w:type="dxa"/>
            <w:tcBorders>
              <w:top w:val="single" w:sz="6" w:space="0" w:color="auto"/>
              <w:left w:val="single" w:sz="6" w:space="0" w:color="auto"/>
              <w:bottom w:val="single" w:sz="6" w:space="0" w:color="auto"/>
              <w:right w:val="single" w:sz="6" w:space="0" w:color="auto"/>
            </w:tcBorders>
            <w:vAlign w:val="center"/>
          </w:tcPr>
          <w:p w14:paraId="24D4D4C3" w14:textId="77777777" w:rsidR="00703379" w:rsidRDefault="00BD138E">
            <w:pPr>
              <w:autoSpaceDE w:val="0"/>
              <w:autoSpaceDN w:val="0"/>
              <w:adjustRightInd w:val="0"/>
              <w:snapToGrid w:val="0"/>
              <w:rPr>
                <w:rFonts w:ascii="仿宋_GB2312" w:eastAsia="仿宋_GB2312" w:hAnsi="仿宋"/>
                <w:sz w:val="24"/>
                <w:szCs w:val="24"/>
                <w:lang w:val="zh-CN"/>
              </w:rPr>
            </w:pPr>
            <w:proofErr w:type="gramStart"/>
            <w:r>
              <w:rPr>
                <w:rFonts w:ascii="仿宋_GB2312" w:eastAsia="仿宋_GB2312" w:hAnsi="仿宋"/>
                <w:sz w:val="24"/>
                <w:szCs w:val="24"/>
                <w:lang w:val="zh-CN"/>
              </w:rPr>
              <w:t>山东融信项目管理</w:t>
            </w:r>
            <w:proofErr w:type="gramEnd"/>
            <w:r>
              <w:rPr>
                <w:rFonts w:ascii="仿宋_GB2312" w:eastAsia="仿宋_GB2312" w:hAnsi="仿宋"/>
                <w:sz w:val="24"/>
                <w:szCs w:val="24"/>
                <w:lang w:val="zh-CN"/>
              </w:rPr>
              <w:t>咨询有限公司</w:t>
            </w:r>
          </w:p>
        </w:tc>
      </w:tr>
      <w:tr w:rsidR="00703379" w14:paraId="019208A5" w14:textId="77777777">
        <w:trPr>
          <w:trHeight w:val="440"/>
        </w:trPr>
        <w:tc>
          <w:tcPr>
            <w:tcW w:w="661" w:type="dxa"/>
            <w:tcBorders>
              <w:top w:val="single" w:sz="6" w:space="0" w:color="auto"/>
              <w:left w:val="single" w:sz="6" w:space="0" w:color="auto"/>
              <w:bottom w:val="single" w:sz="6" w:space="0" w:color="auto"/>
              <w:right w:val="single" w:sz="6" w:space="0" w:color="auto"/>
            </w:tcBorders>
            <w:vAlign w:val="center"/>
          </w:tcPr>
          <w:p w14:paraId="6BF40E55"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3</w:t>
            </w:r>
          </w:p>
        </w:tc>
        <w:tc>
          <w:tcPr>
            <w:tcW w:w="1726" w:type="dxa"/>
            <w:tcBorders>
              <w:top w:val="single" w:sz="6" w:space="0" w:color="auto"/>
              <w:left w:val="single" w:sz="6" w:space="0" w:color="auto"/>
              <w:bottom w:val="single" w:sz="6" w:space="0" w:color="auto"/>
              <w:right w:val="single" w:sz="6" w:space="0" w:color="auto"/>
            </w:tcBorders>
            <w:vAlign w:val="center"/>
          </w:tcPr>
          <w:p w14:paraId="0CD6D63B" w14:textId="77777777" w:rsidR="00703379" w:rsidRDefault="00BD138E">
            <w:pPr>
              <w:autoSpaceDE w:val="0"/>
              <w:autoSpaceDN w:val="0"/>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项目名称</w:t>
            </w:r>
          </w:p>
        </w:tc>
        <w:tc>
          <w:tcPr>
            <w:tcW w:w="6428" w:type="dxa"/>
            <w:tcBorders>
              <w:top w:val="single" w:sz="6" w:space="0" w:color="auto"/>
              <w:left w:val="single" w:sz="6" w:space="0" w:color="auto"/>
              <w:bottom w:val="single" w:sz="6" w:space="0" w:color="auto"/>
              <w:right w:val="single" w:sz="6" w:space="0" w:color="auto"/>
            </w:tcBorders>
            <w:vAlign w:val="center"/>
          </w:tcPr>
          <w:p w14:paraId="28E558F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泰安市中心医院（青岛大学附属泰安市中心医院、泰山医养中心）市立院区物业管理服务项目</w:t>
            </w:r>
          </w:p>
        </w:tc>
      </w:tr>
      <w:tr w:rsidR="00703379" w14:paraId="59BD4AE7" w14:textId="77777777">
        <w:trPr>
          <w:trHeight w:val="440"/>
        </w:trPr>
        <w:tc>
          <w:tcPr>
            <w:tcW w:w="661" w:type="dxa"/>
            <w:tcBorders>
              <w:top w:val="single" w:sz="6" w:space="0" w:color="auto"/>
              <w:left w:val="single" w:sz="6" w:space="0" w:color="auto"/>
              <w:bottom w:val="single" w:sz="6" w:space="0" w:color="auto"/>
              <w:right w:val="single" w:sz="6" w:space="0" w:color="auto"/>
            </w:tcBorders>
            <w:vAlign w:val="center"/>
          </w:tcPr>
          <w:p w14:paraId="5A62556A"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4</w:t>
            </w:r>
          </w:p>
        </w:tc>
        <w:tc>
          <w:tcPr>
            <w:tcW w:w="1726" w:type="dxa"/>
            <w:tcBorders>
              <w:top w:val="single" w:sz="6" w:space="0" w:color="auto"/>
              <w:left w:val="single" w:sz="6" w:space="0" w:color="auto"/>
              <w:bottom w:val="single" w:sz="6" w:space="0" w:color="auto"/>
              <w:right w:val="single" w:sz="6" w:space="0" w:color="auto"/>
            </w:tcBorders>
            <w:vAlign w:val="center"/>
          </w:tcPr>
          <w:p w14:paraId="0973BB8C" w14:textId="77777777" w:rsidR="00703379" w:rsidRDefault="00BD138E">
            <w:pPr>
              <w:autoSpaceDE w:val="0"/>
              <w:autoSpaceDN w:val="0"/>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标段名称</w:t>
            </w:r>
          </w:p>
        </w:tc>
        <w:tc>
          <w:tcPr>
            <w:tcW w:w="6428" w:type="dxa"/>
            <w:tcBorders>
              <w:top w:val="single" w:sz="6" w:space="0" w:color="auto"/>
              <w:left w:val="single" w:sz="6" w:space="0" w:color="auto"/>
              <w:bottom w:val="single" w:sz="6" w:space="0" w:color="auto"/>
              <w:right w:val="single" w:sz="6" w:space="0" w:color="auto"/>
            </w:tcBorders>
            <w:vAlign w:val="center"/>
          </w:tcPr>
          <w:p w14:paraId="37EEA85A"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泰安市中心医院（青岛大学附属泰安市中心医院、泰山医养中心）市立院区物业管理服务项目</w:t>
            </w:r>
          </w:p>
        </w:tc>
      </w:tr>
      <w:tr w:rsidR="00703379" w14:paraId="39FB3105" w14:textId="77777777">
        <w:trPr>
          <w:trHeight w:val="486"/>
        </w:trPr>
        <w:tc>
          <w:tcPr>
            <w:tcW w:w="661" w:type="dxa"/>
            <w:tcBorders>
              <w:top w:val="single" w:sz="6" w:space="0" w:color="auto"/>
              <w:left w:val="single" w:sz="6" w:space="0" w:color="auto"/>
              <w:bottom w:val="single" w:sz="6" w:space="0" w:color="auto"/>
              <w:right w:val="single" w:sz="6" w:space="0" w:color="auto"/>
            </w:tcBorders>
            <w:vAlign w:val="center"/>
          </w:tcPr>
          <w:p w14:paraId="4DEF6153"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5</w:t>
            </w:r>
          </w:p>
        </w:tc>
        <w:tc>
          <w:tcPr>
            <w:tcW w:w="1726" w:type="dxa"/>
            <w:tcBorders>
              <w:top w:val="single" w:sz="6" w:space="0" w:color="auto"/>
              <w:left w:val="single" w:sz="6" w:space="0" w:color="auto"/>
              <w:bottom w:val="single" w:sz="6" w:space="0" w:color="auto"/>
              <w:right w:val="single" w:sz="6" w:space="0" w:color="auto"/>
            </w:tcBorders>
            <w:vAlign w:val="center"/>
          </w:tcPr>
          <w:p w14:paraId="73758C15" w14:textId="77777777" w:rsidR="00703379" w:rsidRDefault="00BD138E">
            <w:pPr>
              <w:autoSpaceDE w:val="0"/>
              <w:autoSpaceDN w:val="0"/>
              <w:adjustRightInd w:val="0"/>
              <w:snapToGrid w:val="0"/>
              <w:jc w:val="left"/>
              <w:rPr>
                <w:rFonts w:ascii="仿宋_GB2312" w:eastAsia="仿宋_GB2312" w:hAnsi="仿宋"/>
                <w:sz w:val="24"/>
                <w:szCs w:val="24"/>
              </w:rPr>
            </w:pPr>
            <w:r>
              <w:rPr>
                <w:rFonts w:ascii="仿宋_GB2312" w:eastAsia="仿宋_GB2312" w:hAnsi="仿宋"/>
                <w:sz w:val="24"/>
                <w:szCs w:val="24"/>
              </w:rPr>
              <w:t>项目内容</w:t>
            </w:r>
          </w:p>
        </w:tc>
        <w:tc>
          <w:tcPr>
            <w:tcW w:w="6428" w:type="dxa"/>
            <w:tcBorders>
              <w:top w:val="single" w:sz="6" w:space="0" w:color="auto"/>
              <w:left w:val="single" w:sz="6" w:space="0" w:color="auto"/>
              <w:bottom w:val="single" w:sz="6" w:space="0" w:color="auto"/>
              <w:right w:val="single" w:sz="6" w:space="0" w:color="auto"/>
            </w:tcBorders>
            <w:vAlign w:val="center"/>
          </w:tcPr>
          <w:p w14:paraId="7F8C0726"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本项目为泰安市中心医院（青岛大学附属泰安市中心医院、泰山医养中心）市立院区物业管理服务项目，具体</w:t>
            </w:r>
            <w:r>
              <w:rPr>
                <w:rFonts w:ascii="仿宋_GB2312" w:eastAsia="仿宋_GB2312" w:hAnsi="仿宋"/>
                <w:sz w:val="24"/>
                <w:szCs w:val="24"/>
              </w:rPr>
              <w:t>内容</w:t>
            </w:r>
            <w:r>
              <w:rPr>
                <w:rFonts w:ascii="仿宋_GB2312" w:eastAsia="仿宋_GB2312" w:hAnsi="仿宋"/>
                <w:sz w:val="24"/>
                <w:szCs w:val="24"/>
                <w:lang w:val="zh-CN"/>
              </w:rPr>
              <w:t>详见第六</w:t>
            </w:r>
            <w:proofErr w:type="gramStart"/>
            <w:r>
              <w:rPr>
                <w:rFonts w:ascii="仿宋_GB2312" w:eastAsia="仿宋_GB2312" w:hAnsi="仿宋"/>
                <w:sz w:val="24"/>
                <w:szCs w:val="24"/>
                <w:lang w:val="zh-CN"/>
              </w:rPr>
              <w:t>章项目</w:t>
            </w:r>
            <w:proofErr w:type="gramEnd"/>
            <w:r>
              <w:rPr>
                <w:rFonts w:ascii="仿宋_GB2312" w:eastAsia="仿宋_GB2312" w:hAnsi="仿宋"/>
                <w:sz w:val="24"/>
                <w:szCs w:val="24"/>
                <w:lang w:val="zh-CN"/>
              </w:rPr>
              <w:t>技术和商务要求。</w:t>
            </w:r>
          </w:p>
        </w:tc>
      </w:tr>
      <w:tr w:rsidR="00703379" w14:paraId="3C086050" w14:textId="77777777">
        <w:trPr>
          <w:trHeight w:val="486"/>
        </w:trPr>
        <w:tc>
          <w:tcPr>
            <w:tcW w:w="661" w:type="dxa"/>
            <w:tcBorders>
              <w:top w:val="single" w:sz="6" w:space="0" w:color="auto"/>
              <w:left w:val="single" w:sz="6" w:space="0" w:color="auto"/>
              <w:bottom w:val="single" w:sz="6" w:space="0" w:color="auto"/>
              <w:right w:val="single" w:sz="6" w:space="0" w:color="auto"/>
            </w:tcBorders>
            <w:vAlign w:val="center"/>
          </w:tcPr>
          <w:p w14:paraId="74945C2A"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6</w:t>
            </w:r>
          </w:p>
        </w:tc>
        <w:tc>
          <w:tcPr>
            <w:tcW w:w="1726" w:type="dxa"/>
            <w:tcBorders>
              <w:top w:val="single" w:sz="6" w:space="0" w:color="auto"/>
              <w:left w:val="single" w:sz="6" w:space="0" w:color="auto"/>
              <w:bottom w:val="single" w:sz="6" w:space="0" w:color="auto"/>
              <w:right w:val="single" w:sz="6" w:space="0" w:color="auto"/>
            </w:tcBorders>
            <w:vAlign w:val="center"/>
          </w:tcPr>
          <w:p w14:paraId="7AA09ECE"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招标控制价</w:t>
            </w:r>
          </w:p>
        </w:tc>
        <w:tc>
          <w:tcPr>
            <w:tcW w:w="6428" w:type="dxa"/>
            <w:tcBorders>
              <w:top w:val="single" w:sz="6" w:space="0" w:color="auto"/>
              <w:left w:val="single" w:sz="6" w:space="0" w:color="auto"/>
              <w:bottom w:val="single" w:sz="6" w:space="0" w:color="auto"/>
              <w:right w:val="single" w:sz="6" w:space="0" w:color="auto"/>
            </w:tcBorders>
            <w:vAlign w:val="center"/>
          </w:tcPr>
          <w:p w14:paraId="7EF9463C"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rPr>
              <w:t>本项目</w:t>
            </w:r>
            <w:r>
              <w:rPr>
                <w:rFonts w:ascii="仿宋_GB2312" w:eastAsia="仿宋_GB2312" w:hAnsi="仿宋"/>
                <w:sz w:val="24"/>
                <w:szCs w:val="24"/>
                <w:lang w:val="zh-CN"/>
              </w:rPr>
              <w:t>招标控制价为</w:t>
            </w:r>
            <w:r>
              <w:rPr>
                <w:rFonts w:ascii="仿宋_GB2312" w:eastAsia="仿宋_GB2312" w:hAnsi="仿宋"/>
                <w:sz w:val="24"/>
                <w:szCs w:val="24"/>
              </w:rPr>
              <w:t>720万元（</w:t>
            </w:r>
            <w:proofErr w:type="gramStart"/>
            <w:r>
              <w:rPr>
                <w:rFonts w:ascii="仿宋_GB2312" w:eastAsia="仿宋_GB2312" w:hAnsi="仿宋"/>
                <w:sz w:val="24"/>
                <w:szCs w:val="24"/>
              </w:rPr>
              <w:t>物业年</w:t>
            </w:r>
            <w:proofErr w:type="gramEnd"/>
            <w:r>
              <w:rPr>
                <w:rFonts w:ascii="仿宋_GB2312" w:eastAsia="仿宋_GB2312" w:hAnsi="仿宋"/>
                <w:sz w:val="24"/>
                <w:szCs w:val="24"/>
              </w:rPr>
              <w:t>总服务费240万元/年，服务期限设定3年，实行一年</w:t>
            </w:r>
            <w:proofErr w:type="gramStart"/>
            <w:r>
              <w:rPr>
                <w:rFonts w:ascii="仿宋_GB2312" w:eastAsia="仿宋_GB2312" w:hAnsi="仿宋"/>
                <w:sz w:val="24"/>
                <w:szCs w:val="24"/>
              </w:rPr>
              <w:t>一</w:t>
            </w:r>
            <w:proofErr w:type="gramEnd"/>
            <w:r>
              <w:rPr>
                <w:rFonts w:ascii="仿宋_GB2312" w:eastAsia="仿宋_GB2312" w:hAnsi="仿宋"/>
                <w:sz w:val="24"/>
                <w:szCs w:val="24"/>
              </w:rPr>
              <w:t>考核机制，考核合格后续签合同）</w:t>
            </w:r>
            <w:r>
              <w:rPr>
                <w:rFonts w:ascii="仿宋_GB2312" w:eastAsia="仿宋_GB2312" w:hAnsi="仿宋"/>
                <w:sz w:val="24"/>
                <w:szCs w:val="24"/>
                <w:lang w:val="zh-CN"/>
              </w:rPr>
              <w:t>；投标报价（即开标报价）不得有选择性报价和附有条件的报价，且不得高于招标控制价，否则其投标无效。</w:t>
            </w:r>
          </w:p>
        </w:tc>
      </w:tr>
      <w:tr w:rsidR="00703379" w14:paraId="37339EA6" w14:textId="77777777">
        <w:trPr>
          <w:trHeight w:val="421"/>
        </w:trPr>
        <w:tc>
          <w:tcPr>
            <w:tcW w:w="661" w:type="dxa"/>
            <w:tcBorders>
              <w:top w:val="single" w:sz="6" w:space="0" w:color="auto"/>
              <w:left w:val="single" w:sz="6" w:space="0" w:color="auto"/>
              <w:bottom w:val="single" w:sz="6" w:space="0" w:color="auto"/>
              <w:right w:val="single" w:sz="6" w:space="0" w:color="auto"/>
            </w:tcBorders>
            <w:vAlign w:val="center"/>
          </w:tcPr>
          <w:p w14:paraId="2863A1EC"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7</w:t>
            </w:r>
          </w:p>
        </w:tc>
        <w:tc>
          <w:tcPr>
            <w:tcW w:w="1726" w:type="dxa"/>
            <w:tcBorders>
              <w:top w:val="single" w:sz="6" w:space="0" w:color="auto"/>
              <w:left w:val="single" w:sz="6" w:space="0" w:color="auto"/>
              <w:bottom w:val="single" w:sz="6" w:space="0" w:color="auto"/>
              <w:right w:val="single" w:sz="6" w:space="0" w:color="auto"/>
            </w:tcBorders>
            <w:vAlign w:val="center"/>
          </w:tcPr>
          <w:p w14:paraId="1147B1CE"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lang w:val="zh-CN"/>
              </w:rPr>
              <w:t>投标人资格要求</w:t>
            </w:r>
          </w:p>
        </w:tc>
        <w:tc>
          <w:tcPr>
            <w:tcW w:w="6428" w:type="dxa"/>
            <w:tcBorders>
              <w:top w:val="single" w:sz="6" w:space="0" w:color="auto"/>
              <w:left w:val="single" w:sz="6" w:space="0" w:color="auto"/>
              <w:bottom w:val="single" w:sz="6" w:space="0" w:color="auto"/>
              <w:right w:val="single" w:sz="6" w:space="0" w:color="auto"/>
            </w:tcBorders>
            <w:vAlign w:val="center"/>
          </w:tcPr>
          <w:p w14:paraId="067CE1DD"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1.满足《中华人民共和国政府采购法》第二十二条规定；</w:t>
            </w:r>
          </w:p>
          <w:p w14:paraId="7FF18D55"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 xml:space="preserve">2.落实政府采购政策需满足的资格要求：根据《政府采购促进中小企业发展管理办法》规定，本项目非专门面向中小企业采购（与大企业的负责人为同一人，或者与大企业存在直接控股、管理关系的除外）；供应商应符合《中小企业划型标准规定》规定的中小企业划分标准，在政府采购活动中，残疾人福利性单位、监狱企业视同小型、微型企业，享受预留份额等政府采购促进中小企业发展的政府采购政策。 </w:t>
            </w:r>
          </w:p>
          <w:p w14:paraId="70C802F7"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3.投标人须在中华人民共和国境内注册的合法经营者，具有</w:t>
            </w:r>
            <w:r>
              <w:rPr>
                <w:rFonts w:ascii="仿宋_GB2312" w:eastAsia="仿宋_GB2312" w:hAnsi="仿宋"/>
                <w:sz w:val="24"/>
                <w:szCs w:val="24"/>
                <w:lang w:val="zh-CN"/>
              </w:rPr>
              <w:lastRenderedPageBreak/>
              <w:t>有效的营业执照，在人员、设备、资金方面具有一定的服务能力；</w:t>
            </w:r>
          </w:p>
          <w:p w14:paraId="4426BF2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4.投标人未被“信用中国”、“信用山东”、“中国政府采购网”列入失信被执行人、重大税收违法案件当事人名单、政府采购严重违法失信行为记录名单及未出现其他不符合《中华人民共和国政府采购法》第二十二条规定的条件;</w:t>
            </w:r>
          </w:p>
          <w:p w14:paraId="1D7F4981"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5.本项目不接受联合体投标。</w:t>
            </w:r>
          </w:p>
        </w:tc>
      </w:tr>
      <w:tr w:rsidR="00703379" w14:paraId="0C8881FB" w14:textId="77777777">
        <w:trPr>
          <w:trHeight w:val="421"/>
        </w:trPr>
        <w:tc>
          <w:tcPr>
            <w:tcW w:w="661" w:type="dxa"/>
            <w:tcBorders>
              <w:top w:val="single" w:sz="6" w:space="0" w:color="auto"/>
              <w:left w:val="single" w:sz="6" w:space="0" w:color="auto"/>
              <w:bottom w:val="single" w:sz="6" w:space="0" w:color="auto"/>
              <w:right w:val="single" w:sz="6" w:space="0" w:color="auto"/>
            </w:tcBorders>
            <w:vAlign w:val="center"/>
          </w:tcPr>
          <w:p w14:paraId="525A1667"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lastRenderedPageBreak/>
              <w:t>8</w:t>
            </w:r>
          </w:p>
        </w:tc>
        <w:tc>
          <w:tcPr>
            <w:tcW w:w="1726" w:type="dxa"/>
            <w:tcBorders>
              <w:top w:val="single" w:sz="6" w:space="0" w:color="auto"/>
              <w:left w:val="single" w:sz="6" w:space="0" w:color="auto"/>
              <w:bottom w:val="single" w:sz="6" w:space="0" w:color="auto"/>
              <w:right w:val="single" w:sz="6" w:space="0" w:color="auto"/>
            </w:tcBorders>
            <w:shd w:val="clear" w:color="auto" w:fill="auto"/>
            <w:vAlign w:val="center"/>
          </w:tcPr>
          <w:p w14:paraId="651A4DEC" w14:textId="77777777" w:rsidR="00703379" w:rsidRDefault="00BD138E">
            <w:pPr>
              <w:autoSpaceDE w:val="0"/>
              <w:autoSpaceDN w:val="0"/>
              <w:adjustRightInd w:val="0"/>
              <w:snapToGrid w:val="0"/>
              <w:rPr>
                <w:rFonts w:ascii="仿宋_GB2312" w:eastAsia="仿宋_GB2312" w:hAnsi="仿宋_GB2312" w:cs="仿宋_GB2312"/>
                <w:sz w:val="24"/>
                <w:szCs w:val="24"/>
                <w:lang w:val="zh-CN"/>
              </w:rPr>
            </w:pPr>
            <w:r>
              <w:rPr>
                <w:rFonts w:ascii="仿宋_GB2312" w:eastAsia="仿宋_GB2312" w:hAnsi="仿宋_GB2312" w:cs="仿宋_GB2312"/>
                <w:sz w:val="24"/>
                <w:szCs w:val="24"/>
                <w:lang w:val="zh-CN"/>
              </w:rPr>
              <w:t>投标人资质资格要求的证明材料和情况说明</w:t>
            </w:r>
          </w:p>
        </w:tc>
        <w:tc>
          <w:tcPr>
            <w:tcW w:w="6428" w:type="dxa"/>
            <w:tcBorders>
              <w:top w:val="single" w:sz="6" w:space="0" w:color="auto"/>
              <w:left w:val="single" w:sz="6" w:space="0" w:color="auto"/>
              <w:bottom w:val="single" w:sz="6" w:space="0" w:color="auto"/>
              <w:right w:val="single" w:sz="6" w:space="0" w:color="auto"/>
            </w:tcBorders>
            <w:shd w:val="clear" w:color="auto" w:fill="auto"/>
            <w:vAlign w:val="center"/>
          </w:tcPr>
          <w:p w14:paraId="3D2C5524"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lang w:val="zh-CN"/>
              </w:rPr>
              <w:t>开标时，投标人须将以下内容原件扫描</w:t>
            </w:r>
            <w:proofErr w:type="gramStart"/>
            <w:r>
              <w:rPr>
                <w:rFonts w:ascii="仿宋_GB2312" w:eastAsia="仿宋_GB2312" w:hAnsi="仿宋_GB2312" w:cs="仿宋_GB2312"/>
                <w:sz w:val="24"/>
                <w:szCs w:val="24"/>
                <w:lang w:val="zh-CN"/>
              </w:rPr>
              <w:t>上传并制作</w:t>
            </w:r>
            <w:proofErr w:type="gramEnd"/>
            <w:r>
              <w:rPr>
                <w:rFonts w:ascii="仿宋_GB2312" w:eastAsia="仿宋_GB2312" w:hAnsi="仿宋_GB2312" w:cs="仿宋_GB2312"/>
                <w:sz w:val="24"/>
                <w:szCs w:val="24"/>
                <w:lang w:val="zh-CN"/>
              </w:rPr>
              <w:t>在电子投标文件中（注：①上</w:t>
            </w:r>
            <w:proofErr w:type="gramStart"/>
            <w:r>
              <w:rPr>
                <w:rFonts w:ascii="仿宋_GB2312" w:eastAsia="仿宋_GB2312" w:hAnsi="仿宋_GB2312" w:cs="仿宋_GB2312"/>
                <w:sz w:val="24"/>
                <w:szCs w:val="24"/>
                <w:lang w:val="zh-CN"/>
              </w:rPr>
              <w:t>传材料</w:t>
            </w:r>
            <w:proofErr w:type="gramEnd"/>
            <w:r>
              <w:rPr>
                <w:rFonts w:ascii="仿宋_GB2312" w:eastAsia="仿宋_GB2312" w:hAnsi="仿宋_GB2312" w:cs="仿宋_GB2312"/>
                <w:sz w:val="24"/>
                <w:szCs w:val="24"/>
                <w:lang w:val="zh-CN"/>
              </w:rPr>
              <w:t>中需要法定代表人或授权委托人签字或盖章的，须将原件扫描后上传至电子投标文件中</w:t>
            </w:r>
            <w:proofErr w:type="gramStart"/>
            <w:r>
              <w:rPr>
                <w:rFonts w:ascii="仿宋_GB2312" w:eastAsia="仿宋_GB2312" w:hAnsi="仿宋_GB2312" w:cs="仿宋_GB2312"/>
                <w:sz w:val="24"/>
                <w:szCs w:val="24"/>
                <w:lang w:val="zh-CN"/>
              </w:rPr>
              <w:t>并电子</w:t>
            </w:r>
            <w:proofErr w:type="gramEnd"/>
            <w:r>
              <w:rPr>
                <w:rFonts w:ascii="仿宋_GB2312" w:eastAsia="仿宋_GB2312" w:hAnsi="仿宋_GB2312" w:cs="仿宋_GB2312"/>
                <w:sz w:val="24"/>
                <w:szCs w:val="24"/>
                <w:lang w:val="zh-CN"/>
              </w:rPr>
              <w:t>签章②上</w:t>
            </w:r>
            <w:proofErr w:type="gramStart"/>
            <w:r>
              <w:rPr>
                <w:rFonts w:ascii="仿宋_GB2312" w:eastAsia="仿宋_GB2312" w:hAnsi="仿宋_GB2312" w:cs="仿宋_GB2312"/>
                <w:sz w:val="24"/>
                <w:szCs w:val="24"/>
                <w:lang w:val="zh-CN"/>
              </w:rPr>
              <w:t>传材料</w:t>
            </w:r>
            <w:proofErr w:type="gramEnd"/>
            <w:r>
              <w:rPr>
                <w:rFonts w:ascii="仿宋_GB2312" w:eastAsia="仿宋_GB2312" w:hAnsi="仿宋_GB2312" w:cs="仿宋_GB2312"/>
                <w:sz w:val="24"/>
                <w:szCs w:val="24"/>
                <w:lang w:val="zh-CN"/>
              </w:rPr>
              <w:t>中不需要法定代表人或授权委托人签字或盖章的，上传时，只需要上传word格式加盖电子公章即可）。如没有按要求及时、完整、准确的提交，其报价一律按无效标处理，因此造成的一切后果和损失均由投标人自行承担。</w:t>
            </w:r>
          </w:p>
          <w:p w14:paraId="68CB09F6"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lang w:val="zh-CN"/>
              </w:rPr>
              <w:t>1、营业执照；</w:t>
            </w:r>
          </w:p>
          <w:p w14:paraId="504A11EF"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lang w:val="zh-CN"/>
              </w:rPr>
              <w:t>2、参加投标的如为法定代表人，则须提供法定代表人身份证明；如为授权委托人，则须提供授权委托人身份证明及法定代表人授权委托书；</w:t>
            </w:r>
          </w:p>
          <w:p w14:paraId="449EE96C"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rPr>
              <w:t>3、</w:t>
            </w:r>
            <w:r>
              <w:rPr>
                <w:rFonts w:ascii="仿宋_GB2312" w:eastAsia="仿宋_GB2312" w:hAnsi="仿宋_GB2312" w:cs="仿宋_GB2312"/>
                <w:sz w:val="24"/>
                <w:szCs w:val="24"/>
                <w:lang w:val="zh-CN"/>
              </w:rPr>
              <w:t>通过“信用中国”网站（www.creditchina.gov.cn）、中国政府采购网（www.ccgp.gov.cn）、“信用山东”（credit.shandong.gov.cn）查询，被列入失信被执行人、重大税收违法案件当事人名单、政府采购严重违法失信行为记录名单的投标单位，不得参加本次政府采购活动；</w:t>
            </w:r>
          </w:p>
          <w:p w14:paraId="1F6DA7C8"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szCs w:val="24"/>
              </w:rPr>
              <w:t>4、</w:t>
            </w:r>
            <w:r>
              <w:rPr>
                <w:rFonts w:ascii="仿宋_GB2312" w:eastAsia="仿宋_GB2312" w:hAnsi="仿宋_GB2312" w:cs="仿宋_GB2312"/>
                <w:sz w:val="24"/>
                <w:szCs w:val="24"/>
                <w:lang w:val="zh-CN"/>
              </w:rPr>
              <w:t>政府采购法第二十二条规定的相关证明资料；</w:t>
            </w:r>
          </w:p>
          <w:p w14:paraId="4CCA6B70" w14:textId="77777777" w:rsidR="00703379" w:rsidRDefault="00BD138E">
            <w:pPr>
              <w:pStyle w:val="a3"/>
              <w:ind w:firstLineChars="200" w:firstLine="480"/>
              <w:rPr>
                <w:rFonts w:ascii="仿宋_GB2312" w:eastAsia="仿宋_GB2312" w:hAnsi="仿宋_GB2312" w:cs="仿宋_GB2312"/>
              </w:rPr>
            </w:pPr>
            <w:r>
              <w:rPr>
                <w:rFonts w:ascii="仿宋_GB2312" w:eastAsia="仿宋_GB2312" w:hAnsi="仿宋_GB2312" w:cs="仿宋_GB2312"/>
                <w:lang w:val="zh-CN"/>
              </w:rPr>
              <w:t>备注：投标人提供的证明材料必须真实有效。</w:t>
            </w:r>
          </w:p>
        </w:tc>
      </w:tr>
      <w:tr w:rsidR="00703379" w14:paraId="0C0B4B00" w14:textId="77777777">
        <w:trPr>
          <w:trHeight w:val="549"/>
        </w:trPr>
        <w:tc>
          <w:tcPr>
            <w:tcW w:w="661" w:type="dxa"/>
            <w:tcBorders>
              <w:top w:val="single" w:sz="6" w:space="0" w:color="auto"/>
              <w:left w:val="single" w:sz="6" w:space="0" w:color="auto"/>
              <w:bottom w:val="single" w:sz="6" w:space="0" w:color="auto"/>
              <w:right w:val="single" w:sz="6" w:space="0" w:color="auto"/>
            </w:tcBorders>
            <w:vAlign w:val="center"/>
          </w:tcPr>
          <w:p w14:paraId="6BEF28F0"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9</w:t>
            </w:r>
          </w:p>
        </w:tc>
        <w:tc>
          <w:tcPr>
            <w:tcW w:w="1726" w:type="dxa"/>
            <w:tcBorders>
              <w:top w:val="single" w:sz="6" w:space="0" w:color="auto"/>
              <w:left w:val="single" w:sz="6" w:space="0" w:color="auto"/>
              <w:bottom w:val="single" w:sz="6" w:space="0" w:color="auto"/>
              <w:right w:val="single" w:sz="6" w:space="0" w:color="auto"/>
            </w:tcBorders>
            <w:vAlign w:val="center"/>
          </w:tcPr>
          <w:p w14:paraId="51026637"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踏勘现场</w:t>
            </w:r>
          </w:p>
        </w:tc>
        <w:tc>
          <w:tcPr>
            <w:tcW w:w="6428" w:type="dxa"/>
            <w:tcBorders>
              <w:top w:val="single" w:sz="6" w:space="0" w:color="auto"/>
              <w:left w:val="single" w:sz="6" w:space="0" w:color="auto"/>
              <w:bottom w:val="single" w:sz="6" w:space="0" w:color="auto"/>
              <w:right w:val="single" w:sz="6" w:space="0" w:color="auto"/>
            </w:tcBorders>
            <w:vAlign w:val="center"/>
          </w:tcPr>
          <w:p w14:paraId="64181C87"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sz w:val="24"/>
                <w:szCs w:val="24"/>
              </w:rPr>
              <w:fldChar w:fldCharType="begin"/>
            </w:r>
            <w:r>
              <w:rPr>
                <w:rFonts w:ascii="仿宋_GB2312" w:eastAsia="仿宋_GB2312" w:hAnsi="仿宋" w:hint="default"/>
                <w:sz w:val="24"/>
                <w:szCs w:val="24"/>
              </w:rPr>
              <w:instrText xml:space="preserve"> eq \o\ac(</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sz w:val="24"/>
                <w:szCs w:val="24"/>
              </w:rPr>
              <w:fldChar w:fldCharType="end"/>
            </w:r>
            <w:r>
              <w:rPr>
                <w:rFonts w:ascii="仿宋_GB2312" w:eastAsia="仿宋_GB2312" w:hAnsi="仿宋"/>
                <w:sz w:val="24"/>
                <w:szCs w:val="24"/>
                <w:lang w:val="zh-CN"/>
              </w:rPr>
              <w:t>不组织</w:t>
            </w:r>
          </w:p>
        </w:tc>
      </w:tr>
      <w:tr w:rsidR="00703379" w14:paraId="38B0C805" w14:textId="77777777">
        <w:trPr>
          <w:trHeight w:val="549"/>
        </w:trPr>
        <w:tc>
          <w:tcPr>
            <w:tcW w:w="661" w:type="dxa"/>
            <w:tcBorders>
              <w:top w:val="single" w:sz="6" w:space="0" w:color="auto"/>
              <w:left w:val="single" w:sz="6" w:space="0" w:color="auto"/>
              <w:bottom w:val="single" w:sz="6" w:space="0" w:color="auto"/>
              <w:right w:val="single" w:sz="6" w:space="0" w:color="auto"/>
            </w:tcBorders>
            <w:vAlign w:val="center"/>
          </w:tcPr>
          <w:p w14:paraId="2848FE51"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10</w:t>
            </w:r>
          </w:p>
        </w:tc>
        <w:tc>
          <w:tcPr>
            <w:tcW w:w="1726" w:type="dxa"/>
            <w:tcBorders>
              <w:top w:val="single" w:sz="6" w:space="0" w:color="auto"/>
              <w:left w:val="single" w:sz="6" w:space="0" w:color="auto"/>
              <w:bottom w:val="single" w:sz="6" w:space="0" w:color="auto"/>
              <w:right w:val="single" w:sz="6" w:space="0" w:color="auto"/>
            </w:tcBorders>
            <w:vAlign w:val="center"/>
          </w:tcPr>
          <w:p w14:paraId="13512F90"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提出招标文件答疑时间</w:t>
            </w:r>
          </w:p>
        </w:tc>
        <w:tc>
          <w:tcPr>
            <w:tcW w:w="6428" w:type="dxa"/>
            <w:tcBorders>
              <w:top w:val="single" w:sz="6" w:space="0" w:color="auto"/>
              <w:left w:val="single" w:sz="6" w:space="0" w:color="auto"/>
              <w:bottom w:val="single" w:sz="6" w:space="0" w:color="auto"/>
              <w:right w:val="single" w:sz="6" w:space="0" w:color="auto"/>
            </w:tcBorders>
            <w:vAlign w:val="center"/>
          </w:tcPr>
          <w:p w14:paraId="2C9A5B64"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投标文件递交截止</w:t>
            </w:r>
            <w:r>
              <w:rPr>
                <w:rFonts w:ascii="仿宋_GB2312" w:eastAsia="仿宋_GB2312" w:hAnsi="仿宋" w:hint="default"/>
                <w:sz w:val="24"/>
                <w:szCs w:val="24"/>
                <w:lang w:val="zh-CN"/>
              </w:rPr>
              <w:t>前</w:t>
            </w:r>
            <w:r>
              <w:rPr>
                <w:rFonts w:ascii="仿宋_GB2312" w:eastAsia="仿宋_GB2312" w:hAnsi="仿宋"/>
                <w:sz w:val="24"/>
                <w:szCs w:val="24"/>
                <w:lang w:val="zh-CN"/>
              </w:rPr>
              <w:t>15日</w:t>
            </w:r>
            <w:r>
              <w:rPr>
                <w:rFonts w:ascii="仿宋_GB2312" w:eastAsia="仿宋_GB2312" w:hAnsi="仿宋" w:hint="default"/>
                <w:sz w:val="24"/>
                <w:szCs w:val="24"/>
                <w:lang w:val="zh-CN"/>
              </w:rPr>
              <w:t>。</w:t>
            </w:r>
          </w:p>
        </w:tc>
      </w:tr>
      <w:tr w:rsidR="00703379" w14:paraId="456C7144"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70F64699"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1</w:t>
            </w:r>
            <w:r>
              <w:rPr>
                <w:rFonts w:ascii="仿宋_GB2312" w:eastAsia="仿宋_GB2312" w:hAnsi="仿宋"/>
                <w:sz w:val="24"/>
                <w:szCs w:val="24"/>
                <w:lang w:val="zh-CN"/>
              </w:rPr>
              <w:t>1</w:t>
            </w:r>
          </w:p>
        </w:tc>
        <w:tc>
          <w:tcPr>
            <w:tcW w:w="1726" w:type="dxa"/>
            <w:tcBorders>
              <w:top w:val="single" w:sz="6" w:space="0" w:color="auto"/>
              <w:left w:val="single" w:sz="6" w:space="0" w:color="auto"/>
              <w:bottom w:val="single" w:sz="6" w:space="0" w:color="auto"/>
              <w:right w:val="single" w:sz="6" w:space="0" w:color="auto"/>
            </w:tcBorders>
            <w:vAlign w:val="center"/>
          </w:tcPr>
          <w:p w14:paraId="32FF532B"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招标文件答疑、澄清、修改截止时间</w:t>
            </w:r>
          </w:p>
        </w:tc>
        <w:tc>
          <w:tcPr>
            <w:tcW w:w="6428" w:type="dxa"/>
            <w:tcBorders>
              <w:top w:val="single" w:sz="6" w:space="0" w:color="auto"/>
              <w:left w:val="single" w:sz="6" w:space="0" w:color="auto"/>
              <w:bottom w:val="single" w:sz="6" w:space="0" w:color="auto"/>
              <w:right w:val="single" w:sz="6" w:space="0" w:color="auto"/>
            </w:tcBorders>
            <w:vAlign w:val="center"/>
          </w:tcPr>
          <w:p w14:paraId="08266E91"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投标文件递交截止</w:t>
            </w:r>
            <w:r>
              <w:rPr>
                <w:rFonts w:ascii="仿宋_GB2312" w:eastAsia="仿宋_GB2312" w:hAnsi="仿宋" w:hint="default"/>
                <w:sz w:val="24"/>
                <w:szCs w:val="24"/>
                <w:lang w:val="zh-CN"/>
              </w:rPr>
              <w:t>前</w:t>
            </w:r>
            <w:r>
              <w:rPr>
                <w:rFonts w:ascii="仿宋_GB2312" w:eastAsia="仿宋_GB2312" w:hAnsi="仿宋"/>
                <w:sz w:val="24"/>
                <w:szCs w:val="24"/>
                <w:lang w:val="zh-CN"/>
              </w:rPr>
              <w:t>15日</w:t>
            </w:r>
            <w:r>
              <w:rPr>
                <w:rFonts w:ascii="仿宋_GB2312" w:eastAsia="仿宋_GB2312" w:hAnsi="仿宋" w:hint="default"/>
                <w:sz w:val="24"/>
                <w:szCs w:val="24"/>
                <w:lang w:val="zh-CN"/>
              </w:rPr>
              <w:t>。</w:t>
            </w:r>
          </w:p>
        </w:tc>
      </w:tr>
      <w:tr w:rsidR="00703379" w14:paraId="3270FD1D"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6C420735"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12</w:t>
            </w:r>
          </w:p>
        </w:tc>
        <w:tc>
          <w:tcPr>
            <w:tcW w:w="1726" w:type="dxa"/>
            <w:tcBorders>
              <w:top w:val="single" w:sz="6" w:space="0" w:color="auto"/>
              <w:left w:val="single" w:sz="6" w:space="0" w:color="auto"/>
              <w:bottom w:val="single" w:sz="6" w:space="0" w:color="auto"/>
              <w:right w:val="single" w:sz="6" w:space="0" w:color="auto"/>
            </w:tcBorders>
            <w:vAlign w:val="center"/>
          </w:tcPr>
          <w:p w14:paraId="3C1B5D5D"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投标人确认收到招标文件澄清、修改、补充的时间</w:t>
            </w:r>
          </w:p>
        </w:tc>
        <w:tc>
          <w:tcPr>
            <w:tcW w:w="6428" w:type="dxa"/>
            <w:tcBorders>
              <w:top w:val="single" w:sz="6" w:space="0" w:color="auto"/>
              <w:left w:val="single" w:sz="6" w:space="0" w:color="auto"/>
              <w:bottom w:val="single" w:sz="6" w:space="0" w:color="auto"/>
              <w:right w:val="single" w:sz="6" w:space="0" w:color="auto"/>
            </w:tcBorders>
            <w:vAlign w:val="center"/>
          </w:tcPr>
          <w:p w14:paraId="00D97BDA"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自澄清、修改、补充公告发布时间起</w:t>
            </w:r>
            <w:r>
              <w:rPr>
                <w:rFonts w:ascii="仿宋_GB2312" w:eastAsia="仿宋_GB2312" w:hAnsi="仿宋" w:hint="default"/>
                <w:sz w:val="24"/>
                <w:szCs w:val="24"/>
                <w:lang w:val="zh-CN"/>
              </w:rPr>
              <w:t>48小时内。</w:t>
            </w:r>
          </w:p>
        </w:tc>
      </w:tr>
      <w:tr w:rsidR="00703379" w14:paraId="5CFF3DD3"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33AB0DBD"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1</w:t>
            </w:r>
            <w:r>
              <w:rPr>
                <w:rFonts w:ascii="仿宋_GB2312" w:eastAsia="仿宋_GB2312" w:hAnsi="仿宋"/>
                <w:sz w:val="24"/>
                <w:szCs w:val="24"/>
                <w:lang w:val="zh-CN"/>
              </w:rPr>
              <w:t>3</w:t>
            </w:r>
          </w:p>
        </w:tc>
        <w:tc>
          <w:tcPr>
            <w:tcW w:w="1726" w:type="dxa"/>
            <w:tcBorders>
              <w:top w:val="single" w:sz="6" w:space="0" w:color="auto"/>
              <w:left w:val="single" w:sz="6" w:space="0" w:color="auto"/>
              <w:bottom w:val="single" w:sz="6" w:space="0" w:color="auto"/>
              <w:right w:val="single" w:sz="6" w:space="0" w:color="auto"/>
            </w:tcBorders>
            <w:vAlign w:val="center"/>
          </w:tcPr>
          <w:p w14:paraId="443AE696"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投标有效期</w:t>
            </w:r>
          </w:p>
        </w:tc>
        <w:tc>
          <w:tcPr>
            <w:tcW w:w="6428" w:type="dxa"/>
            <w:tcBorders>
              <w:top w:val="single" w:sz="6" w:space="0" w:color="auto"/>
              <w:left w:val="single" w:sz="6" w:space="0" w:color="auto"/>
              <w:bottom w:val="single" w:sz="6" w:space="0" w:color="auto"/>
              <w:right w:val="single" w:sz="6" w:space="0" w:color="auto"/>
            </w:tcBorders>
            <w:vAlign w:val="center"/>
          </w:tcPr>
          <w:p w14:paraId="22ACDF4C"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自投标截止之日起</w:t>
            </w:r>
            <w:r>
              <w:rPr>
                <w:rFonts w:ascii="仿宋_GB2312" w:eastAsia="仿宋_GB2312" w:hAnsi="仿宋" w:hint="default"/>
                <w:sz w:val="24"/>
                <w:szCs w:val="24"/>
                <w:lang w:val="zh-CN"/>
              </w:rPr>
              <w:t>90日历天。</w:t>
            </w:r>
          </w:p>
        </w:tc>
      </w:tr>
      <w:tr w:rsidR="00703379" w14:paraId="042DEDBF"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46F3B1FA"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1</w:t>
            </w:r>
            <w:r>
              <w:rPr>
                <w:rFonts w:ascii="仿宋_GB2312" w:eastAsia="仿宋_GB2312" w:hAnsi="仿宋"/>
                <w:sz w:val="24"/>
                <w:szCs w:val="24"/>
                <w:lang w:val="zh-CN"/>
              </w:rPr>
              <w:t>4</w:t>
            </w:r>
          </w:p>
        </w:tc>
        <w:tc>
          <w:tcPr>
            <w:tcW w:w="1726" w:type="dxa"/>
            <w:tcBorders>
              <w:top w:val="single" w:sz="6" w:space="0" w:color="auto"/>
              <w:left w:val="single" w:sz="6" w:space="0" w:color="auto"/>
              <w:bottom w:val="single" w:sz="6" w:space="0" w:color="auto"/>
              <w:right w:val="single" w:sz="6" w:space="0" w:color="auto"/>
            </w:tcBorders>
            <w:vAlign w:val="center"/>
          </w:tcPr>
          <w:p w14:paraId="0DFF93FF"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投标报价</w:t>
            </w:r>
          </w:p>
          <w:p w14:paraId="20DD5EC0"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sz w:val="24"/>
                <w:szCs w:val="24"/>
                <w:lang w:val="zh-CN"/>
              </w:rPr>
              <w:t>范围</w:t>
            </w:r>
          </w:p>
        </w:tc>
        <w:tc>
          <w:tcPr>
            <w:tcW w:w="6428" w:type="dxa"/>
            <w:tcBorders>
              <w:top w:val="single" w:sz="6" w:space="0" w:color="auto"/>
              <w:left w:val="single" w:sz="6" w:space="0" w:color="auto"/>
              <w:bottom w:val="single" w:sz="6" w:space="0" w:color="auto"/>
              <w:right w:val="single" w:sz="6" w:space="0" w:color="auto"/>
            </w:tcBorders>
            <w:vAlign w:val="center"/>
          </w:tcPr>
          <w:p w14:paraId="6788BFAB"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含税全包价，包括与提供服务相关的人员工资、福利、服装、</w:t>
            </w:r>
            <w:r>
              <w:rPr>
                <w:rFonts w:ascii="仿宋_GB2312" w:eastAsia="仿宋_GB2312" w:hAnsi="仿宋"/>
                <w:sz w:val="24"/>
                <w:szCs w:val="24"/>
              </w:rPr>
              <w:t>设施</w:t>
            </w:r>
            <w:r>
              <w:rPr>
                <w:rFonts w:ascii="仿宋_GB2312" w:eastAsia="仿宋_GB2312" w:hAnsi="仿宋"/>
                <w:sz w:val="24"/>
                <w:szCs w:val="24"/>
                <w:lang w:val="zh-CN"/>
              </w:rPr>
              <w:t>设备、税费、培训、管理、耗材、办公用品、验收及知识产权等</w:t>
            </w:r>
            <w:r>
              <w:rPr>
                <w:rFonts w:ascii="仿宋_GB2312" w:eastAsia="仿宋_GB2312" w:hAnsi="仿宋"/>
                <w:sz w:val="24"/>
                <w:szCs w:val="24"/>
              </w:rPr>
              <w:t>与完成</w:t>
            </w:r>
            <w:proofErr w:type="gramStart"/>
            <w:r>
              <w:rPr>
                <w:rFonts w:ascii="仿宋_GB2312" w:eastAsia="仿宋_GB2312" w:hAnsi="仿宋"/>
                <w:sz w:val="24"/>
                <w:szCs w:val="24"/>
              </w:rPr>
              <w:t>本服务</w:t>
            </w:r>
            <w:proofErr w:type="gramEnd"/>
            <w:r>
              <w:rPr>
                <w:rFonts w:ascii="仿宋_GB2312" w:eastAsia="仿宋_GB2312" w:hAnsi="仿宋"/>
                <w:sz w:val="24"/>
                <w:szCs w:val="24"/>
              </w:rPr>
              <w:t>所产生的</w:t>
            </w:r>
            <w:r>
              <w:rPr>
                <w:rFonts w:ascii="仿宋_GB2312" w:eastAsia="仿宋_GB2312" w:hAnsi="仿宋"/>
                <w:sz w:val="24"/>
                <w:szCs w:val="24"/>
                <w:lang w:val="zh-CN"/>
              </w:rPr>
              <w:t>一切费用</w:t>
            </w:r>
            <w:r>
              <w:rPr>
                <w:rFonts w:ascii="仿宋_GB2312" w:eastAsia="仿宋_GB2312" w:hAnsi="仿宋"/>
                <w:sz w:val="24"/>
                <w:szCs w:val="24"/>
              </w:rPr>
              <w:t>,</w:t>
            </w:r>
            <w:r>
              <w:rPr>
                <w:rFonts w:ascii="仿宋_GB2312" w:eastAsia="仿宋_GB2312" w:hAnsi="仿宋"/>
                <w:sz w:val="24"/>
                <w:szCs w:val="24"/>
                <w:lang w:val="zh-CN"/>
              </w:rPr>
              <w:t>其中工资标准的执行须依法合</w:t>
            </w:r>
            <w:proofErr w:type="gramStart"/>
            <w:r>
              <w:rPr>
                <w:rFonts w:ascii="仿宋_GB2312" w:eastAsia="仿宋_GB2312" w:hAnsi="仿宋"/>
                <w:sz w:val="24"/>
                <w:szCs w:val="24"/>
                <w:lang w:val="zh-CN"/>
              </w:rPr>
              <w:t>规</w:t>
            </w:r>
            <w:proofErr w:type="gramEnd"/>
            <w:r>
              <w:rPr>
                <w:rFonts w:ascii="仿宋_GB2312" w:eastAsia="仿宋_GB2312" w:hAnsi="仿宋"/>
                <w:sz w:val="24"/>
                <w:szCs w:val="24"/>
                <w:lang w:val="zh-CN"/>
              </w:rPr>
              <w:t>。</w:t>
            </w:r>
          </w:p>
        </w:tc>
      </w:tr>
      <w:tr w:rsidR="00703379" w14:paraId="742C000E"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71067E11"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t>1</w:t>
            </w:r>
            <w:r>
              <w:rPr>
                <w:rFonts w:ascii="仿宋_GB2312" w:eastAsia="仿宋_GB2312" w:hAnsi="仿宋"/>
                <w:sz w:val="24"/>
                <w:szCs w:val="24"/>
                <w:lang w:val="zh-CN"/>
              </w:rPr>
              <w:t>5</w:t>
            </w:r>
          </w:p>
        </w:tc>
        <w:tc>
          <w:tcPr>
            <w:tcW w:w="1726" w:type="dxa"/>
            <w:tcBorders>
              <w:top w:val="single" w:sz="6" w:space="0" w:color="auto"/>
              <w:left w:val="single" w:sz="6" w:space="0" w:color="auto"/>
              <w:bottom w:val="single" w:sz="6" w:space="0" w:color="auto"/>
              <w:right w:val="single" w:sz="6" w:space="0" w:color="auto"/>
            </w:tcBorders>
            <w:vAlign w:val="center"/>
          </w:tcPr>
          <w:p w14:paraId="211F4F88"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是否允许递交备选报价方案</w:t>
            </w:r>
          </w:p>
        </w:tc>
        <w:tc>
          <w:tcPr>
            <w:tcW w:w="6428" w:type="dxa"/>
            <w:tcBorders>
              <w:top w:val="single" w:sz="6" w:space="0" w:color="auto"/>
              <w:left w:val="single" w:sz="6" w:space="0" w:color="auto"/>
              <w:bottom w:val="single" w:sz="6" w:space="0" w:color="auto"/>
              <w:right w:val="single" w:sz="6" w:space="0" w:color="auto"/>
            </w:tcBorders>
            <w:vAlign w:val="center"/>
          </w:tcPr>
          <w:p w14:paraId="493AE9E6" w14:textId="77777777" w:rsidR="00703379" w:rsidRDefault="00BD138E">
            <w:pPr>
              <w:autoSpaceDE w:val="0"/>
              <w:autoSpaceDN w:val="0"/>
              <w:adjustRightInd w:val="0"/>
              <w:snapToGrid w:val="0"/>
              <w:rPr>
                <w:rFonts w:ascii="仿宋_GB2312" w:eastAsia="仿宋_GB2312" w:hAnsi="仿宋"/>
                <w:sz w:val="24"/>
                <w:szCs w:val="24"/>
                <w:u w:val="single"/>
                <w:lang w:val="zh-CN"/>
              </w:rPr>
            </w:pPr>
            <w:r>
              <w:rPr>
                <w:rFonts w:ascii="仿宋_GB2312" w:eastAsia="仿宋_GB2312"/>
                <w:sz w:val="24"/>
                <w:szCs w:val="24"/>
              </w:rPr>
              <w:fldChar w:fldCharType="begin"/>
            </w:r>
            <w:r>
              <w:rPr>
                <w:rFonts w:ascii="仿宋_GB2312" w:eastAsia="仿宋_GB2312" w:hAnsi="仿宋" w:hint="default"/>
                <w:sz w:val="24"/>
                <w:szCs w:val="24"/>
              </w:rPr>
              <w:instrText xml:space="preserve"> eq \o\ac(</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sz w:val="24"/>
                <w:szCs w:val="24"/>
              </w:rPr>
              <w:fldChar w:fldCharType="end"/>
            </w:r>
            <w:r>
              <w:rPr>
                <w:rFonts w:ascii="仿宋_GB2312" w:eastAsia="仿宋_GB2312" w:hAnsi="仿宋"/>
                <w:sz w:val="24"/>
                <w:szCs w:val="24"/>
                <w:lang w:val="zh-CN"/>
              </w:rPr>
              <w:t>不允许。</w:t>
            </w:r>
          </w:p>
        </w:tc>
      </w:tr>
      <w:tr w:rsidR="00703379" w14:paraId="64CE0AA5" w14:textId="77777777">
        <w:trPr>
          <w:trHeight w:val="456"/>
        </w:trPr>
        <w:tc>
          <w:tcPr>
            <w:tcW w:w="661" w:type="dxa"/>
            <w:tcBorders>
              <w:top w:val="single" w:sz="6" w:space="0" w:color="auto"/>
              <w:left w:val="single" w:sz="6" w:space="0" w:color="auto"/>
              <w:bottom w:val="single" w:sz="6" w:space="0" w:color="auto"/>
              <w:right w:val="single" w:sz="6" w:space="0" w:color="auto"/>
            </w:tcBorders>
            <w:vAlign w:val="center"/>
          </w:tcPr>
          <w:p w14:paraId="570B21AE"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hAnsi="仿宋" w:hint="default"/>
                <w:sz w:val="24"/>
                <w:szCs w:val="24"/>
                <w:lang w:val="zh-CN"/>
              </w:rPr>
              <w:lastRenderedPageBreak/>
              <w:t>1</w:t>
            </w:r>
            <w:r>
              <w:rPr>
                <w:rFonts w:ascii="仿宋_GB2312" w:eastAsia="仿宋_GB2312" w:hAnsi="仿宋"/>
                <w:sz w:val="24"/>
                <w:szCs w:val="24"/>
                <w:lang w:val="zh-CN"/>
              </w:rPr>
              <w:t>6</w:t>
            </w:r>
          </w:p>
        </w:tc>
        <w:tc>
          <w:tcPr>
            <w:tcW w:w="1726" w:type="dxa"/>
            <w:tcBorders>
              <w:top w:val="single" w:sz="6" w:space="0" w:color="auto"/>
              <w:left w:val="single" w:sz="6" w:space="0" w:color="auto"/>
              <w:bottom w:val="single" w:sz="6" w:space="0" w:color="auto"/>
              <w:right w:val="single" w:sz="6" w:space="0" w:color="auto"/>
            </w:tcBorders>
            <w:vAlign w:val="center"/>
          </w:tcPr>
          <w:p w14:paraId="6117EF25"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是否接受联合体投标</w:t>
            </w:r>
          </w:p>
        </w:tc>
        <w:tc>
          <w:tcPr>
            <w:tcW w:w="6428" w:type="dxa"/>
            <w:tcBorders>
              <w:top w:val="single" w:sz="6" w:space="0" w:color="auto"/>
              <w:left w:val="single" w:sz="6" w:space="0" w:color="auto"/>
              <w:bottom w:val="single" w:sz="6" w:space="0" w:color="auto"/>
              <w:right w:val="single" w:sz="6" w:space="0" w:color="auto"/>
            </w:tcBorders>
            <w:vAlign w:val="center"/>
          </w:tcPr>
          <w:p w14:paraId="6E3E3D99"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sz w:val="24"/>
                <w:szCs w:val="24"/>
              </w:rPr>
              <w:fldChar w:fldCharType="begin"/>
            </w:r>
            <w:r>
              <w:rPr>
                <w:rFonts w:ascii="仿宋_GB2312" w:eastAsia="仿宋_GB2312" w:hAnsi="仿宋" w:hint="default"/>
                <w:sz w:val="24"/>
                <w:szCs w:val="24"/>
              </w:rPr>
              <w:instrText xml:space="preserve"> eq \o\ac(</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sz w:val="24"/>
                <w:szCs w:val="24"/>
              </w:rPr>
              <w:fldChar w:fldCharType="end"/>
            </w:r>
            <w:r>
              <w:rPr>
                <w:rFonts w:ascii="仿宋_GB2312" w:eastAsia="仿宋_GB2312" w:hAnsi="仿宋"/>
                <w:sz w:val="24"/>
                <w:szCs w:val="24"/>
                <w:lang w:val="zh-CN"/>
              </w:rPr>
              <w:t>不接受。</w:t>
            </w:r>
          </w:p>
        </w:tc>
      </w:tr>
      <w:tr w:rsidR="00703379" w14:paraId="3EE3CE39" w14:textId="77777777">
        <w:trPr>
          <w:trHeight w:val="987"/>
        </w:trPr>
        <w:tc>
          <w:tcPr>
            <w:tcW w:w="661" w:type="dxa"/>
            <w:tcBorders>
              <w:top w:val="single" w:sz="6" w:space="0" w:color="auto"/>
              <w:left w:val="single" w:sz="6" w:space="0" w:color="auto"/>
              <w:bottom w:val="single" w:sz="6" w:space="0" w:color="auto"/>
              <w:right w:val="single" w:sz="6" w:space="0" w:color="auto"/>
            </w:tcBorders>
            <w:vAlign w:val="center"/>
          </w:tcPr>
          <w:p w14:paraId="4F7B43B7"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17</w:t>
            </w:r>
          </w:p>
        </w:tc>
        <w:tc>
          <w:tcPr>
            <w:tcW w:w="1726" w:type="dxa"/>
            <w:tcBorders>
              <w:top w:val="single" w:sz="6" w:space="0" w:color="auto"/>
              <w:left w:val="single" w:sz="6" w:space="0" w:color="auto"/>
              <w:bottom w:val="single" w:sz="6" w:space="0" w:color="auto"/>
              <w:right w:val="single" w:sz="6" w:space="0" w:color="auto"/>
            </w:tcBorders>
            <w:vAlign w:val="center"/>
          </w:tcPr>
          <w:p w14:paraId="46E1B346"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投标文件装订（中标单位提供）</w:t>
            </w:r>
          </w:p>
        </w:tc>
        <w:tc>
          <w:tcPr>
            <w:tcW w:w="6428" w:type="dxa"/>
            <w:tcBorders>
              <w:top w:val="single" w:sz="6" w:space="0" w:color="auto"/>
              <w:left w:val="single" w:sz="6" w:space="0" w:color="auto"/>
              <w:bottom w:val="single" w:sz="6" w:space="0" w:color="auto"/>
              <w:right w:val="single" w:sz="6" w:space="0" w:color="auto"/>
            </w:tcBorders>
            <w:vAlign w:val="center"/>
          </w:tcPr>
          <w:p w14:paraId="5BA75E91"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rPr>
              <w:t>中标</w:t>
            </w:r>
            <w:r>
              <w:rPr>
                <w:rFonts w:ascii="仿宋_GB2312" w:eastAsia="仿宋_GB2312" w:hAnsi="仿宋" w:hint="default"/>
                <w:sz w:val="24"/>
              </w:rPr>
              <w:t>单位须提供投标文件为A4幅面，胶装成册。</w:t>
            </w:r>
          </w:p>
        </w:tc>
      </w:tr>
      <w:tr w:rsidR="00703379" w14:paraId="4C47DD02" w14:textId="77777777">
        <w:trPr>
          <w:trHeight w:val="556"/>
        </w:trPr>
        <w:tc>
          <w:tcPr>
            <w:tcW w:w="661" w:type="dxa"/>
            <w:tcBorders>
              <w:top w:val="single" w:sz="6" w:space="0" w:color="auto"/>
              <w:left w:val="single" w:sz="6" w:space="0" w:color="auto"/>
              <w:bottom w:val="single" w:sz="6" w:space="0" w:color="auto"/>
              <w:right w:val="single" w:sz="6" w:space="0" w:color="auto"/>
            </w:tcBorders>
            <w:vAlign w:val="center"/>
          </w:tcPr>
          <w:p w14:paraId="446B299D"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18</w:t>
            </w:r>
          </w:p>
        </w:tc>
        <w:tc>
          <w:tcPr>
            <w:tcW w:w="1726" w:type="dxa"/>
            <w:tcBorders>
              <w:top w:val="single" w:sz="6" w:space="0" w:color="auto"/>
              <w:left w:val="single" w:sz="6" w:space="0" w:color="auto"/>
              <w:bottom w:val="single" w:sz="6" w:space="0" w:color="auto"/>
              <w:right w:val="single" w:sz="6" w:space="0" w:color="auto"/>
            </w:tcBorders>
            <w:vAlign w:val="center"/>
          </w:tcPr>
          <w:p w14:paraId="5E283BC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投标文件份数</w:t>
            </w:r>
          </w:p>
        </w:tc>
        <w:tc>
          <w:tcPr>
            <w:tcW w:w="6428" w:type="dxa"/>
            <w:tcBorders>
              <w:top w:val="single" w:sz="6" w:space="0" w:color="auto"/>
              <w:left w:val="single" w:sz="6" w:space="0" w:color="auto"/>
              <w:bottom w:val="single" w:sz="6" w:space="0" w:color="auto"/>
              <w:right w:val="single" w:sz="6" w:space="0" w:color="auto"/>
            </w:tcBorders>
            <w:vAlign w:val="center"/>
          </w:tcPr>
          <w:p w14:paraId="48896581"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实行网上电子投标，不见面开标，网上评标：</w:t>
            </w:r>
          </w:p>
          <w:p w14:paraId="5A07F282" w14:textId="77777777" w:rsidR="00703379" w:rsidRDefault="00BD138E">
            <w:pPr>
              <w:numPr>
                <w:ilvl w:val="0"/>
                <w:numId w:val="1"/>
              </w:numPr>
              <w:autoSpaceDE w:val="0"/>
              <w:autoSpaceDN w:val="0"/>
              <w:rPr>
                <w:rFonts w:ascii="仿宋_GB2312" w:eastAsia="仿宋_GB2312" w:hAnsi="仿宋"/>
                <w:sz w:val="24"/>
              </w:rPr>
            </w:pPr>
            <w:r>
              <w:rPr>
                <w:rFonts w:ascii="仿宋_GB2312" w:eastAsia="仿宋_GB2312" w:hAnsi="仿宋"/>
                <w:sz w:val="24"/>
              </w:rPr>
              <w:t>投标人须递交壹份电子标书（加密后上传），电子标书内容包括第二章投标人须知正文第2.3.6项（投标文件的组成）中的内容。</w:t>
            </w:r>
          </w:p>
          <w:p w14:paraId="7DEF4D99" w14:textId="77777777" w:rsidR="00703379" w:rsidRDefault="00BD138E">
            <w:pPr>
              <w:autoSpaceDE w:val="0"/>
              <w:autoSpaceDN w:val="0"/>
              <w:rPr>
                <w:rFonts w:ascii="仿宋_GB2312" w:eastAsia="仿宋_GB2312" w:hAnsi="仿宋"/>
                <w:sz w:val="24"/>
              </w:rPr>
            </w:pPr>
            <w:r>
              <w:rPr>
                <w:rFonts w:ascii="仿宋_GB2312" w:eastAsia="仿宋_GB2312" w:hAnsi="仿宋"/>
                <w:sz w:val="24"/>
              </w:rPr>
              <w:t>2、电子文件应包含本招标文件要求的所有内容，且内容一致。如因投标人原因导致评标现场专家无法查证电子投标文件的相关内容，一切后果由投标人自行承担。</w:t>
            </w:r>
          </w:p>
          <w:p w14:paraId="6080E7C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rPr>
              <w:t>3、评标结束确定中标人后，中标人须制作三份纸质投标文件（一正三副），内容与电子投标文件完全一致。提交给招标人、招标代理机构及公共资源交易中心等有关单位留存备案（同时提供电子版投标文件备查，格式为WORD）。</w:t>
            </w:r>
          </w:p>
        </w:tc>
      </w:tr>
      <w:tr w:rsidR="00703379" w14:paraId="14AE0DC7" w14:textId="77777777">
        <w:trPr>
          <w:trHeight w:val="786"/>
        </w:trPr>
        <w:tc>
          <w:tcPr>
            <w:tcW w:w="661" w:type="dxa"/>
            <w:tcBorders>
              <w:top w:val="single" w:sz="6" w:space="0" w:color="auto"/>
              <w:left w:val="single" w:sz="6" w:space="0" w:color="auto"/>
              <w:bottom w:val="single" w:sz="6" w:space="0" w:color="auto"/>
              <w:right w:val="single" w:sz="6" w:space="0" w:color="auto"/>
            </w:tcBorders>
            <w:vAlign w:val="center"/>
          </w:tcPr>
          <w:p w14:paraId="7BF68644"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19</w:t>
            </w:r>
          </w:p>
        </w:tc>
        <w:tc>
          <w:tcPr>
            <w:tcW w:w="1726" w:type="dxa"/>
            <w:tcBorders>
              <w:top w:val="single" w:sz="6" w:space="0" w:color="auto"/>
              <w:left w:val="single" w:sz="6" w:space="0" w:color="auto"/>
              <w:bottom w:val="single" w:sz="6" w:space="0" w:color="auto"/>
              <w:right w:val="single" w:sz="6" w:space="0" w:color="auto"/>
            </w:tcBorders>
            <w:vAlign w:val="center"/>
          </w:tcPr>
          <w:p w14:paraId="3B89D82A"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递交投标文件时间及方式</w:t>
            </w:r>
          </w:p>
        </w:tc>
        <w:tc>
          <w:tcPr>
            <w:tcW w:w="6428" w:type="dxa"/>
            <w:tcBorders>
              <w:top w:val="single" w:sz="6" w:space="0" w:color="auto"/>
              <w:left w:val="single" w:sz="6" w:space="0" w:color="auto"/>
              <w:bottom w:val="single" w:sz="6" w:space="0" w:color="auto"/>
              <w:right w:val="single" w:sz="6" w:space="0" w:color="auto"/>
            </w:tcBorders>
            <w:vAlign w:val="center"/>
          </w:tcPr>
          <w:p w14:paraId="323687AB" w14:textId="5FA1D322"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hint="default"/>
                <w:sz w:val="24"/>
                <w:szCs w:val="24"/>
                <w:lang w:val="zh-CN"/>
              </w:rPr>
              <w:t>截止时间：</w:t>
            </w:r>
            <w:r w:rsidR="005361F3">
              <w:rPr>
                <w:rFonts w:ascii="仿宋_GB2312" w:eastAsia="仿宋_GB2312" w:hAnsi="仿宋"/>
                <w:sz w:val="24"/>
                <w:szCs w:val="24"/>
                <w:lang w:val="zh-CN"/>
              </w:rPr>
              <w:t>2025年05月16日</w:t>
            </w:r>
            <w:r>
              <w:rPr>
                <w:rFonts w:ascii="仿宋_GB2312" w:eastAsia="仿宋_GB2312" w:hAnsi="仿宋"/>
                <w:sz w:val="24"/>
                <w:szCs w:val="24"/>
              </w:rPr>
              <w:t>9</w:t>
            </w:r>
            <w:r>
              <w:rPr>
                <w:rFonts w:ascii="仿宋_GB2312" w:eastAsia="仿宋_GB2312" w:hAnsi="仿宋" w:hint="default"/>
                <w:sz w:val="24"/>
                <w:szCs w:val="24"/>
                <w:lang w:val="zh-CN"/>
              </w:rPr>
              <w:t>时</w:t>
            </w:r>
            <w:r>
              <w:rPr>
                <w:rFonts w:ascii="仿宋_GB2312" w:eastAsia="仿宋_GB2312" w:hAnsi="仿宋"/>
                <w:sz w:val="24"/>
                <w:szCs w:val="24"/>
                <w:lang w:val="zh-CN"/>
              </w:rPr>
              <w:t>00</w:t>
            </w:r>
            <w:r>
              <w:rPr>
                <w:rFonts w:ascii="仿宋_GB2312" w:eastAsia="仿宋_GB2312" w:hAnsi="仿宋" w:hint="default"/>
                <w:sz w:val="24"/>
                <w:szCs w:val="24"/>
                <w:lang w:val="zh-CN"/>
              </w:rPr>
              <w:t>分。</w:t>
            </w:r>
          </w:p>
          <w:p w14:paraId="70FF7EBD"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注：（1）加密的电子投标文件在投标截止时间前通过泰安市公共资源交易平台（http://www.taggzyjy.com.cn）登录会员系统通过“上传投标文件”栏目上传，电子投标文件大小为45M以下；（2）投标人登入泰安市公共资源交易中心新版交易平台→</w:t>
            </w:r>
            <w:r>
              <w:rPr>
                <w:rFonts w:ascii="仿宋_GB2312" w:eastAsia="仿宋_GB2312" w:hAnsi="仿宋"/>
                <w:sz w:val="24"/>
                <w:szCs w:val="24"/>
              </w:rPr>
              <w:t>交易</w:t>
            </w:r>
            <w:r>
              <w:rPr>
                <w:rFonts w:ascii="仿宋_GB2312" w:eastAsia="仿宋_GB2312" w:hAnsi="仿宋"/>
                <w:sz w:val="24"/>
                <w:szCs w:val="24"/>
                <w:lang w:val="zh-CN"/>
              </w:rPr>
              <w:t>指南中“政府采购业务操作手册-投标人”依据此内容制作投标文件。</w:t>
            </w:r>
          </w:p>
        </w:tc>
      </w:tr>
      <w:tr w:rsidR="00703379" w14:paraId="7EED1374"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74533B2B"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20</w:t>
            </w:r>
          </w:p>
        </w:tc>
        <w:tc>
          <w:tcPr>
            <w:tcW w:w="1726" w:type="dxa"/>
            <w:tcBorders>
              <w:top w:val="single" w:sz="6" w:space="0" w:color="auto"/>
              <w:left w:val="single" w:sz="6" w:space="0" w:color="auto"/>
              <w:bottom w:val="single" w:sz="6" w:space="0" w:color="auto"/>
              <w:right w:val="single" w:sz="6" w:space="0" w:color="auto"/>
            </w:tcBorders>
            <w:vAlign w:val="center"/>
          </w:tcPr>
          <w:p w14:paraId="3811E37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投标文件是否退还</w:t>
            </w:r>
          </w:p>
        </w:tc>
        <w:tc>
          <w:tcPr>
            <w:tcW w:w="6428" w:type="dxa"/>
            <w:tcBorders>
              <w:top w:val="single" w:sz="6" w:space="0" w:color="auto"/>
              <w:left w:val="single" w:sz="6" w:space="0" w:color="auto"/>
              <w:bottom w:val="single" w:sz="6" w:space="0" w:color="auto"/>
              <w:right w:val="single" w:sz="6" w:space="0" w:color="auto"/>
            </w:tcBorders>
            <w:vAlign w:val="center"/>
          </w:tcPr>
          <w:p w14:paraId="214F6BF3" w14:textId="77777777" w:rsidR="00703379" w:rsidRDefault="00BD138E">
            <w:pPr>
              <w:autoSpaceDE w:val="0"/>
              <w:autoSpaceDN w:val="0"/>
              <w:adjustRightInd w:val="0"/>
              <w:snapToGrid w:val="0"/>
              <w:rPr>
                <w:rFonts w:ascii="仿宋_GB2312" w:eastAsia="仿宋_GB2312" w:hAnsi="仿宋"/>
                <w:kern w:val="0"/>
                <w:sz w:val="24"/>
                <w:szCs w:val="24"/>
                <w:lang w:val="zh-CN"/>
              </w:rPr>
            </w:pPr>
            <w:r>
              <w:rPr>
                <w:rFonts w:ascii="仿宋_GB2312" w:eastAsia="仿宋_GB2312" w:hAnsi="仿宋"/>
                <w:sz w:val="24"/>
                <w:szCs w:val="24"/>
                <w:lang w:val="zh-CN"/>
              </w:rPr>
              <w:t>不退还。</w:t>
            </w:r>
          </w:p>
        </w:tc>
      </w:tr>
      <w:tr w:rsidR="00703379" w14:paraId="6EC9CD69"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68104299"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21</w:t>
            </w:r>
          </w:p>
        </w:tc>
        <w:tc>
          <w:tcPr>
            <w:tcW w:w="1726" w:type="dxa"/>
            <w:tcBorders>
              <w:top w:val="single" w:sz="6" w:space="0" w:color="auto"/>
              <w:left w:val="single" w:sz="6" w:space="0" w:color="auto"/>
              <w:bottom w:val="single" w:sz="6" w:space="0" w:color="auto"/>
              <w:right w:val="single" w:sz="6" w:space="0" w:color="auto"/>
            </w:tcBorders>
            <w:vAlign w:val="center"/>
          </w:tcPr>
          <w:p w14:paraId="52D7D25B"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开标时间、地点</w:t>
            </w:r>
          </w:p>
        </w:tc>
        <w:tc>
          <w:tcPr>
            <w:tcW w:w="6428" w:type="dxa"/>
            <w:tcBorders>
              <w:top w:val="single" w:sz="6" w:space="0" w:color="auto"/>
              <w:left w:val="single" w:sz="6" w:space="0" w:color="auto"/>
              <w:bottom w:val="single" w:sz="6" w:space="0" w:color="auto"/>
              <w:right w:val="single" w:sz="6" w:space="0" w:color="auto"/>
            </w:tcBorders>
            <w:vAlign w:val="center"/>
          </w:tcPr>
          <w:p w14:paraId="3CADC0AE" w14:textId="74A746D0"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kern w:val="0"/>
                <w:sz w:val="24"/>
                <w:szCs w:val="24"/>
              </w:rPr>
              <w:t>开标时间：2025年0</w:t>
            </w:r>
            <w:r w:rsidR="005361F3">
              <w:rPr>
                <w:rFonts w:ascii="仿宋_GB2312" w:eastAsia="仿宋_GB2312" w:cs="宋体"/>
                <w:kern w:val="0"/>
                <w:sz w:val="24"/>
                <w:szCs w:val="24"/>
              </w:rPr>
              <w:t>5</w:t>
            </w:r>
            <w:r>
              <w:rPr>
                <w:rFonts w:ascii="仿宋_GB2312" w:eastAsia="仿宋_GB2312" w:cs="宋体"/>
                <w:kern w:val="0"/>
                <w:sz w:val="24"/>
                <w:szCs w:val="24"/>
              </w:rPr>
              <w:t>月</w:t>
            </w:r>
            <w:r w:rsidR="005361F3">
              <w:rPr>
                <w:rFonts w:ascii="仿宋_GB2312" w:eastAsia="仿宋_GB2312" w:cs="宋体"/>
                <w:kern w:val="0"/>
                <w:sz w:val="24"/>
                <w:szCs w:val="24"/>
              </w:rPr>
              <w:t>16</w:t>
            </w:r>
            <w:r>
              <w:rPr>
                <w:rFonts w:ascii="仿宋_GB2312" w:eastAsia="仿宋_GB2312" w:cs="宋体"/>
                <w:kern w:val="0"/>
                <w:sz w:val="24"/>
                <w:szCs w:val="24"/>
              </w:rPr>
              <w:t>日9</w:t>
            </w:r>
            <w:r>
              <w:rPr>
                <w:rFonts w:ascii="仿宋_GB2312" w:eastAsia="仿宋_GB2312" w:cs="宋体" w:hint="default"/>
                <w:kern w:val="0"/>
                <w:sz w:val="24"/>
                <w:szCs w:val="24"/>
              </w:rPr>
              <w:t>时</w:t>
            </w:r>
            <w:r>
              <w:rPr>
                <w:rFonts w:ascii="仿宋_GB2312" w:eastAsia="仿宋_GB2312" w:cs="宋体"/>
                <w:kern w:val="0"/>
                <w:sz w:val="24"/>
                <w:szCs w:val="24"/>
              </w:rPr>
              <w:t>00</w:t>
            </w:r>
            <w:r>
              <w:rPr>
                <w:rFonts w:ascii="仿宋_GB2312" w:eastAsia="仿宋_GB2312" w:cs="宋体" w:hint="default"/>
                <w:kern w:val="0"/>
                <w:sz w:val="24"/>
                <w:szCs w:val="24"/>
              </w:rPr>
              <w:t>分;</w:t>
            </w:r>
          </w:p>
          <w:p w14:paraId="70C5A1F5"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kern w:val="0"/>
                <w:sz w:val="24"/>
                <w:szCs w:val="24"/>
              </w:rPr>
              <w:t>开标地点：泰安市公共资源交易中心。</w:t>
            </w:r>
          </w:p>
          <w:p w14:paraId="68E33088"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cs="宋体"/>
                <w:color w:val="000000"/>
                <w:kern w:val="0"/>
                <w:sz w:val="24"/>
                <w:szCs w:val="24"/>
                <w:lang w:val="zh-CN"/>
              </w:rPr>
              <w:t>本项目实行不见面开标，投标人无需到达开标现场，需登录泰安市公共资源不见面开标系统进行远程解密投标文件，</w:t>
            </w:r>
            <w:r>
              <w:rPr>
                <w:rFonts w:ascii="仿宋_GB2312" w:eastAsia="仿宋_GB2312"/>
                <w:sz w:val="24"/>
                <w:szCs w:val="24"/>
              </w:rPr>
              <w:t>相关资料操作手册在泰安市公共资源交易网-精细化服务，按照交易主体性质点击进入不同的栏目下载对应的操作手册。</w:t>
            </w:r>
          </w:p>
        </w:tc>
      </w:tr>
      <w:tr w:rsidR="00703379" w14:paraId="514BEA2D"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4EDA2696"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22</w:t>
            </w:r>
          </w:p>
        </w:tc>
        <w:tc>
          <w:tcPr>
            <w:tcW w:w="1726" w:type="dxa"/>
            <w:tcBorders>
              <w:top w:val="single" w:sz="6" w:space="0" w:color="auto"/>
              <w:left w:val="single" w:sz="6" w:space="0" w:color="auto"/>
              <w:bottom w:val="single" w:sz="6" w:space="0" w:color="auto"/>
              <w:right w:val="single" w:sz="6" w:space="0" w:color="auto"/>
            </w:tcBorders>
            <w:vAlign w:val="center"/>
          </w:tcPr>
          <w:p w14:paraId="220722A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唱标顺序</w:t>
            </w:r>
          </w:p>
        </w:tc>
        <w:tc>
          <w:tcPr>
            <w:tcW w:w="6428" w:type="dxa"/>
            <w:tcBorders>
              <w:top w:val="single" w:sz="6" w:space="0" w:color="auto"/>
              <w:left w:val="single" w:sz="6" w:space="0" w:color="auto"/>
              <w:bottom w:val="single" w:sz="6" w:space="0" w:color="auto"/>
              <w:right w:val="single" w:sz="6" w:space="0" w:color="auto"/>
            </w:tcBorders>
            <w:vAlign w:val="center"/>
          </w:tcPr>
          <w:p w14:paraId="06C8680A"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kern w:val="0"/>
                <w:sz w:val="24"/>
                <w:szCs w:val="24"/>
              </w:rPr>
              <w:t>按照投标人递交电子投标文件的顺序进行。</w:t>
            </w:r>
          </w:p>
        </w:tc>
      </w:tr>
      <w:tr w:rsidR="00703379" w14:paraId="48E6732A"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68639012"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23</w:t>
            </w:r>
          </w:p>
        </w:tc>
        <w:tc>
          <w:tcPr>
            <w:tcW w:w="1726" w:type="dxa"/>
            <w:tcBorders>
              <w:top w:val="single" w:sz="6" w:space="0" w:color="auto"/>
              <w:left w:val="single" w:sz="6" w:space="0" w:color="auto"/>
              <w:bottom w:val="single" w:sz="6" w:space="0" w:color="auto"/>
              <w:right w:val="single" w:sz="6" w:space="0" w:color="auto"/>
            </w:tcBorders>
            <w:vAlign w:val="center"/>
          </w:tcPr>
          <w:p w14:paraId="4E9AE691"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评标委员会</w:t>
            </w:r>
          </w:p>
        </w:tc>
        <w:tc>
          <w:tcPr>
            <w:tcW w:w="6428" w:type="dxa"/>
            <w:tcBorders>
              <w:top w:val="single" w:sz="6" w:space="0" w:color="auto"/>
              <w:left w:val="single" w:sz="6" w:space="0" w:color="auto"/>
              <w:bottom w:val="single" w:sz="6" w:space="0" w:color="auto"/>
              <w:right w:val="single" w:sz="6" w:space="0" w:color="auto"/>
            </w:tcBorders>
            <w:vAlign w:val="center"/>
          </w:tcPr>
          <w:p w14:paraId="278C3553"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kern w:val="0"/>
                <w:sz w:val="24"/>
                <w:szCs w:val="24"/>
              </w:rPr>
              <w:t>评标委员会构成：由5人以上相关专业的专家。</w:t>
            </w:r>
          </w:p>
        </w:tc>
      </w:tr>
      <w:tr w:rsidR="00703379" w14:paraId="596C72DF" w14:textId="77777777">
        <w:trPr>
          <w:trHeight w:val="714"/>
        </w:trPr>
        <w:tc>
          <w:tcPr>
            <w:tcW w:w="661" w:type="dxa"/>
            <w:tcBorders>
              <w:top w:val="single" w:sz="6" w:space="0" w:color="auto"/>
              <w:left w:val="single" w:sz="6" w:space="0" w:color="auto"/>
              <w:bottom w:val="single" w:sz="6" w:space="0" w:color="auto"/>
              <w:right w:val="single" w:sz="6" w:space="0" w:color="auto"/>
            </w:tcBorders>
            <w:vAlign w:val="center"/>
          </w:tcPr>
          <w:p w14:paraId="4BDCED12"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24</w:t>
            </w:r>
          </w:p>
        </w:tc>
        <w:tc>
          <w:tcPr>
            <w:tcW w:w="1726" w:type="dxa"/>
            <w:tcBorders>
              <w:top w:val="single" w:sz="6" w:space="0" w:color="auto"/>
              <w:left w:val="single" w:sz="6" w:space="0" w:color="auto"/>
              <w:bottom w:val="single" w:sz="6" w:space="0" w:color="auto"/>
              <w:right w:val="single" w:sz="6" w:space="0" w:color="auto"/>
            </w:tcBorders>
            <w:vAlign w:val="center"/>
          </w:tcPr>
          <w:p w14:paraId="757FAB12"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评标办法</w:t>
            </w:r>
          </w:p>
        </w:tc>
        <w:tc>
          <w:tcPr>
            <w:tcW w:w="6428" w:type="dxa"/>
            <w:tcBorders>
              <w:top w:val="single" w:sz="6" w:space="0" w:color="auto"/>
              <w:left w:val="single" w:sz="6" w:space="0" w:color="auto"/>
              <w:bottom w:val="single" w:sz="6" w:space="0" w:color="auto"/>
              <w:right w:val="single" w:sz="6" w:space="0" w:color="auto"/>
            </w:tcBorders>
            <w:vAlign w:val="center"/>
          </w:tcPr>
          <w:p w14:paraId="3DD2C215"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sz w:val="24"/>
                <w:szCs w:val="24"/>
              </w:rPr>
              <w:fldChar w:fldCharType="begin"/>
            </w:r>
            <w:r>
              <w:rPr>
                <w:rFonts w:ascii="仿宋_GB2312" w:eastAsia="仿宋_GB2312" w:hAnsi="仿宋" w:hint="default"/>
                <w:sz w:val="24"/>
                <w:szCs w:val="24"/>
              </w:rPr>
              <w:instrText xml:space="preserve"> eq \o\ac(</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sz w:val="24"/>
                <w:szCs w:val="24"/>
              </w:rPr>
              <w:fldChar w:fldCharType="end"/>
            </w:r>
            <w:r>
              <w:rPr>
                <w:rFonts w:ascii="仿宋_GB2312" w:eastAsia="仿宋_GB2312" w:hAnsi="仿宋"/>
                <w:sz w:val="24"/>
                <w:szCs w:val="24"/>
                <w:lang w:val="zh-CN"/>
              </w:rPr>
              <w:t>综合评分法</w:t>
            </w:r>
          </w:p>
        </w:tc>
      </w:tr>
      <w:tr w:rsidR="00703379" w14:paraId="2A78B932" w14:textId="77777777">
        <w:trPr>
          <w:trHeight w:val="682"/>
        </w:trPr>
        <w:tc>
          <w:tcPr>
            <w:tcW w:w="661" w:type="dxa"/>
            <w:tcBorders>
              <w:top w:val="single" w:sz="6" w:space="0" w:color="auto"/>
              <w:left w:val="single" w:sz="6" w:space="0" w:color="auto"/>
              <w:bottom w:val="single" w:sz="6" w:space="0" w:color="auto"/>
              <w:right w:val="single" w:sz="6" w:space="0" w:color="auto"/>
            </w:tcBorders>
            <w:vAlign w:val="center"/>
          </w:tcPr>
          <w:p w14:paraId="307FCDA6"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25</w:t>
            </w:r>
          </w:p>
        </w:tc>
        <w:tc>
          <w:tcPr>
            <w:tcW w:w="1726" w:type="dxa"/>
            <w:tcBorders>
              <w:top w:val="single" w:sz="6" w:space="0" w:color="auto"/>
              <w:left w:val="single" w:sz="6" w:space="0" w:color="auto"/>
              <w:bottom w:val="single" w:sz="6" w:space="0" w:color="auto"/>
              <w:right w:val="single" w:sz="6" w:space="0" w:color="auto"/>
            </w:tcBorders>
            <w:vAlign w:val="center"/>
          </w:tcPr>
          <w:p w14:paraId="32011DB7"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技术部分是否采用“暗标”</w:t>
            </w:r>
          </w:p>
        </w:tc>
        <w:tc>
          <w:tcPr>
            <w:tcW w:w="6428" w:type="dxa"/>
            <w:tcBorders>
              <w:top w:val="single" w:sz="6" w:space="0" w:color="auto"/>
              <w:left w:val="single" w:sz="6" w:space="0" w:color="auto"/>
              <w:bottom w:val="single" w:sz="6" w:space="0" w:color="auto"/>
              <w:right w:val="single" w:sz="6" w:space="0" w:color="auto"/>
            </w:tcBorders>
            <w:vAlign w:val="center"/>
          </w:tcPr>
          <w:p w14:paraId="6FDDC919"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sz w:val="24"/>
                <w:szCs w:val="24"/>
              </w:rPr>
              <w:fldChar w:fldCharType="begin"/>
            </w:r>
            <w:r>
              <w:rPr>
                <w:rFonts w:ascii="仿宋_GB2312" w:eastAsia="仿宋_GB2312" w:hAnsi="仿宋" w:hint="default"/>
                <w:sz w:val="24"/>
                <w:szCs w:val="24"/>
              </w:rPr>
              <w:instrText xml:space="preserve"> eq \o\ac(</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hint="default"/>
                <w:sz w:val="24"/>
                <w:szCs w:val="24"/>
              </w:rPr>
              <w:instrText>)</w:instrText>
            </w:r>
            <w:r>
              <w:rPr>
                <w:rFonts w:ascii="仿宋_GB2312" w:eastAsia="仿宋_GB2312" w:hAnsi="仿宋"/>
                <w:sz w:val="24"/>
                <w:szCs w:val="24"/>
              </w:rPr>
              <w:fldChar w:fldCharType="end"/>
            </w:r>
            <w:r>
              <w:rPr>
                <w:rFonts w:ascii="仿宋_GB2312" w:eastAsia="仿宋_GB2312" w:hAnsi="仿宋"/>
                <w:sz w:val="24"/>
                <w:szCs w:val="24"/>
                <w:lang w:val="zh-CN"/>
              </w:rPr>
              <w:t>否</w:t>
            </w:r>
          </w:p>
        </w:tc>
      </w:tr>
      <w:tr w:rsidR="00703379" w14:paraId="17DB7AB5" w14:textId="77777777">
        <w:trPr>
          <w:trHeight w:val="737"/>
        </w:trPr>
        <w:tc>
          <w:tcPr>
            <w:tcW w:w="661" w:type="dxa"/>
            <w:tcBorders>
              <w:top w:val="single" w:sz="6" w:space="0" w:color="auto"/>
              <w:left w:val="single" w:sz="6" w:space="0" w:color="auto"/>
              <w:bottom w:val="single" w:sz="6" w:space="0" w:color="auto"/>
              <w:right w:val="single" w:sz="6" w:space="0" w:color="auto"/>
            </w:tcBorders>
            <w:vAlign w:val="center"/>
          </w:tcPr>
          <w:p w14:paraId="74658967"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26</w:t>
            </w:r>
          </w:p>
        </w:tc>
        <w:tc>
          <w:tcPr>
            <w:tcW w:w="1726" w:type="dxa"/>
            <w:tcBorders>
              <w:top w:val="single" w:sz="6" w:space="0" w:color="auto"/>
              <w:left w:val="single" w:sz="6" w:space="0" w:color="auto"/>
              <w:bottom w:val="single" w:sz="6" w:space="0" w:color="auto"/>
              <w:right w:val="single" w:sz="6" w:space="0" w:color="auto"/>
            </w:tcBorders>
            <w:vAlign w:val="center"/>
          </w:tcPr>
          <w:p w14:paraId="7655373D"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中标人确定</w:t>
            </w:r>
          </w:p>
        </w:tc>
        <w:tc>
          <w:tcPr>
            <w:tcW w:w="6428" w:type="dxa"/>
            <w:tcBorders>
              <w:top w:val="single" w:sz="6" w:space="0" w:color="auto"/>
              <w:left w:val="single" w:sz="6" w:space="0" w:color="auto"/>
              <w:bottom w:val="single" w:sz="6" w:space="0" w:color="auto"/>
              <w:right w:val="single" w:sz="6" w:space="0" w:color="auto"/>
            </w:tcBorders>
            <w:vAlign w:val="center"/>
          </w:tcPr>
          <w:p w14:paraId="3E35250F" w14:textId="77777777" w:rsidR="00703379" w:rsidRDefault="00BD138E">
            <w:pPr>
              <w:autoSpaceDE w:val="0"/>
              <w:autoSpaceDN w:val="0"/>
              <w:adjustRightInd w:val="0"/>
              <w:snapToGrid w:val="0"/>
              <w:rPr>
                <w:rFonts w:ascii="仿宋_GB2312" w:eastAsia="仿宋_GB2312" w:hAnsi="仿宋"/>
                <w:sz w:val="24"/>
                <w:lang w:val="zh-CN"/>
              </w:rPr>
            </w:pPr>
            <w:r>
              <w:rPr>
                <w:rFonts w:ascii="仿宋_GB2312" w:eastAsia="仿宋_GB2312" w:hAnsi="仿宋"/>
                <w:sz w:val="24"/>
                <w:lang w:val="zh-CN"/>
              </w:rPr>
              <w:fldChar w:fldCharType="begin"/>
            </w:r>
            <w:r>
              <w:rPr>
                <w:rFonts w:ascii="仿宋_GB2312" w:eastAsia="仿宋_GB2312" w:hAnsi="仿宋" w:hint="default"/>
                <w:sz w:val="24"/>
                <w:lang w:val="zh-CN"/>
              </w:rPr>
              <w:instrText xml:space="preserve"> eq \o\ac(</w:instrText>
            </w:r>
            <w:r>
              <w:rPr>
                <w:rFonts w:ascii="仿宋_GB2312" w:eastAsia="仿宋_GB2312" w:hAnsi="仿宋" w:hint="default"/>
                <w:sz w:val="24"/>
                <w:lang w:val="zh-CN"/>
              </w:rPr>
              <w:instrText>□</w:instrText>
            </w:r>
            <w:r>
              <w:rPr>
                <w:rFonts w:ascii="仿宋_GB2312" w:eastAsia="仿宋_GB2312" w:hAnsi="仿宋" w:hint="default"/>
                <w:sz w:val="24"/>
                <w:lang w:val="zh-CN"/>
              </w:rPr>
              <w:instrText>,</w:instrText>
            </w:r>
            <w:r>
              <w:rPr>
                <w:rFonts w:ascii="仿宋_GB2312" w:eastAsia="仿宋_GB2312" w:hAnsi="仿宋" w:hint="default"/>
                <w:sz w:val="24"/>
                <w:lang w:val="zh-CN"/>
              </w:rPr>
              <w:instrText>√</w:instrText>
            </w:r>
            <w:r>
              <w:rPr>
                <w:rFonts w:ascii="仿宋_GB2312" w:eastAsia="仿宋_GB2312" w:hAnsi="仿宋" w:hint="default"/>
                <w:sz w:val="24"/>
                <w:lang w:val="zh-CN"/>
              </w:rPr>
              <w:instrText>)</w:instrText>
            </w:r>
            <w:r>
              <w:rPr>
                <w:rFonts w:ascii="仿宋_GB2312" w:eastAsia="仿宋_GB2312" w:hAnsi="仿宋"/>
                <w:sz w:val="24"/>
                <w:lang w:val="zh-CN"/>
              </w:rPr>
              <w:fldChar w:fldCharType="end"/>
            </w:r>
            <w:r>
              <w:rPr>
                <w:rFonts w:ascii="仿宋_GB2312" w:eastAsia="仿宋_GB2312" w:hAnsi="仿宋"/>
                <w:sz w:val="24"/>
                <w:lang w:val="zh-CN"/>
              </w:rPr>
              <w:t>推荐三家中标候选人</w:t>
            </w:r>
          </w:p>
        </w:tc>
      </w:tr>
      <w:tr w:rsidR="00703379" w14:paraId="6AC4FE5C" w14:textId="77777777">
        <w:trPr>
          <w:trHeight w:val="411"/>
        </w:trPr>
        <w:tc>
          <w:tcPr>
            <w:tcW w:w="661" w:type="dxa"/>
            <w:tcBorders>
              <w:top w:val="single" w:sz="6" w:space="0" w:color="auto"/>
              <w:left w:val="single" w:sz="6" w:space="0" w:color="auto"/>
              <w:bottom w:val="single" w:sz="6" w:space="0" w:color="auto"/>
              <w:right w:val="single" w:sz="6" w:space="0" w:color="auto"/>
            </w:tcBorders>
            <w:vAlign w:val="center"/>
          </w:tcPr>
          <w:p w14:paraId="59FF2574"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27</w:t>
            </w:r>
          </w:p>
        </w:tc>
        <w:tc>
          <w:tcPr>
            <w:tcW w:w="1726" w:type="dxa"/>
            <w:tcBorders>
              <w:top w:val="single" w:sz="6" w:space="0" w:color="auto"/>
              <w:left w:val="single" w:sz="6" w:space="0" w:color="auto"/>
              <w:bottom w:val="single" w:sz="6" w:space="0" w:color="auto"/>
              <w:right w:val="single" w:sz="6" w:space="0" w:color="auto"/>
            </w:tcBorders>
            <w:vAlign w:val="center"/>
          </w:tcPr>
          <w:p w14:paraId="2C4CB9B8"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hint="default"/>
                <w:kern w:val="0"/>
                <w:sz w:val="24"/>
                <w:szCs w:val="24"/>
              </w:rPr>
              <w:t>付款方式</w:t>
            </w:r>
          </w:p>
        </w:tc>
        <w:tc>
          <w:tcPr>
            <w:tcW w:w="6428" w:type="dxa"/>
            <w:tcBorders>
              <w:top w:val="single" w:sz="6" w:space="0" w:color="auto"/>
              <w:left w:val="single" w:sz="6" w:space="0" w:color="auto"/>
              <w:bottom w:val="single" w:sz="6" w:space="0" w:color="auto"/>
              <w:right w:val="single" w:sz="6" w:space="0" w:color="auto"/>
            </w:tcBorders>
            <w:vAlign w:val="center"/>
          </w:tcPr>
          <w:p w14:paraId="167D94DF" w14:textId="77777777" w:rsidR="00703379" w:rsidRDefault="00BD138E">
            <w:pPr>
              <w:autoSpaceDE w:val="0"/>
              <w:autoSpaceDN w:val="0"/>
              <w:adjustRightInd w:val="0"/>
              <w:snapToGrid w:val="0"/>
              <w:rPr>
                <w:rFonts w:ascii="仿宋_GB2312" w:eastAsia="仿宋_GB2312" w:hAnsi="仿宋"/>
                <w:sz w:val="24"/>
                <w:lang w:val="zh-CN"/>
              </w:rPr>
            </w:pPr>
            <w:bookmarkStart w:id="104" w:name="OLE_LINK5"/>
            <w:r>
              <w:rPr>
                <w:rFonts w:ascii="仿宋_GB2312" w:eastAsia="仿宋_GB2312" w:hAnsi="仿宋"/>
                <w:sz w:val="24"/>
                <w:lang w:val="zh-CN"/>
              </w:rPr>
              <w:t>根据服务人员的岗位和人员数量，结合考核结果，按</w:t>
            </w:r>
            <w:r>
              <w:rPr>
                <w:rFonts w:ascii="仿宋_GB2312" w:eastAsia="仿宋_GB2312" w:hAnsi="仿宋"/>
                <w:sz w:val="24"/>
              </w:rPr>
              <w:t>月</w:t>
            </w:r>
            <w:r>
              <w:rPr>
                <w:rFonts w:ascii="仿宋_GB2312" w:eastAsia="仿宋_GB2312" w:hAnsi="仿宋"/>
                <w:sz w:val="24"/>
                <w:lang w:val="zh-CN"/>
              </w:rPr>
              <w:t>付款</w:t>
            </w:r>
            <w:bookmarkEnd w:id="104"/>
            <w:r>
              <w:rPr>
                <w:rFonts w:ascii="仿宋_GB2312" w:eastAsia="仿宋_GB2312" w:hAnsi="仿宋"/>
                <w:sz w:val="24"/>
                <w:lang w:val="zh-CN"/>
              </w:rPr>
              <w:t>；甲方在合同签订后第四个月的第20日前（如遇节假日顺延），向乙方支付第一个月的物业服务费，后续月份依此类推，乙</w:t>
            </w:r>
            <w:r>
              <w:rPr>
                <w:rFonts w:ascii="仿宋_GB2312" w:eastAsia="仿宋_GB2312" w:hAnsi="仿宋"/>
                <w:sz w:val="24"/>
                <w:lang w:val="zh-CN"/>
              </w:rPr>
              <w:lastRenderedPageBreak/>
              <w:t>方按甲方财务要求开具增值税普通发票。</w:t>
            </w:r>
          </w:p>
        </w:tc>
      </w:tr>
      <w:tr w:rsidR="00703379" w14:paraId="3F6C9EA6"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225EF6FA"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lastRenderedPageBreak/>
              <w:t>28</w:t>
            </w:r>
          </w:p>
        </w:tc>
        <w:tc>
          <w:tcPr>
            <w:tcW w:w="1726" w:type="dxa"/>
            <w:tcBorders>
              <w:top w:val="single" w:sz="6" w:space="0" w:color="auto"/>
              <w:left w:val="single" w:sz="6" w:space="0" w:color="auto"/>
              <w:bottom w:val="single" w:sz="6" w:space="0" w:color="auto"/>
              <w:right w:val="single" w:sz="6" w:space="0" w:color="auto"/>
            </w:tcBorders>
            <w:vAlign w:val="center"/>
          </w:tcPr>
          <w:p w14:paraId="3035897F"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信用记录</w:t>
            </w:r>
          </w:p>
        </w:tc>
        <w:tc>
          <w:tcPr>
            <w:tcW w:w="6428" w:type="dxa"/>
            <w:tcBorders>
              <w:top w:val="single" w:sz="6" w:space="0" w:color="auto"/>
              <w:left w:val="single" w:sz="6" w:space="0" w:color="auto"/>
              <w:bottom w:val="single" w:sz="6" w:space="0" w:color="auto"/>
              <w:right w:val="single" w:sz="6" w:space="0" w:color="auto"/>
            </w:tcBorders>
            <w:vAlign w:val="center"/>
          </w:tcPr>
          <w:p w14:paraId="10E89B37" w14:textId="77777777" w:rsidR="00703379" w:rsidRDefault="00BD138E">
            <w:pPr>
              <w:autoSpaceDE w:val="0"/>
              <w:autoSpaceDN w:val="0"/>
              <w:adjustRightInd w:val="0"/>
              <w:snapToGrid w:val="0"/>
              <w:rPr>
                <w:rFonts w:ascii="仿宋_GB2312" w:eastAsia="仿宋_GB2312" w:cs="宋体" w:hint="default"/>
                <w:kern w:val="0"/>
                <w:sz w:val="24"/>
                <w:szCs w:val="24"/>
                <w:lang w:val="zh-CN"/>
              </w:rPr>
            </w:pPr>
            <w:r>
              <w:rPr>
                <w:rFonts w:ascii="仿宋_GB2312" w:eastAsia="仿宋_GB2312" w:cs="宋体" w:hint="default"/>
                <w:kern w:val="0"/>
                <w:sz w:val="24"/>
                <w:szCs w:val="24"/>
                <w:lang w:val="zh-CN"/>
              </w:rPr>
              <w:t>1、如法定代表人参加投标活动，投标文件格式中可不附</w:t>
            </w:r>
            <w:r>
              <w:rPr>
                <w:rFonts w:ascii="仿宋_GB2312" w:eastAsia="仿宋_GB2312" w:cs="宋体" w:hint="default"/>
                <w:kern w:val="0"/>
                <w:sz w:val="24"/>
                <w:szCs w:val="24"/>
                <w:lang w:val="zh-CN"/>
              </w:rPr>
              <w:t>“</w:t>
            </w:r>
            <w:r>
              <w:rPr>
                <w:rFonts w:ascii="仿宋_GB2312" w:eastAsia="仿宋_GB2312" w:cs="宋体" w:hint="default"/>
                <w:kern w:val="0"/>
                <w:sz w:val="24"/>
                <w:szCs w:val="24"/>
                <w:lang w:val="zh-CN"/>
              </w:rPr>
              <w:t>法定代表人授权委托书</w:t>
            </w:r>
            <w:r>
              <w:rPr>
                <w:rFonts w:ascii="仿宋_GB2312" w:eastAsia="仿宋_GB2312" w:cs="宋体" w:hint="default"/>
                <w:kern w:val="0"/>
                <w:sz w:val="24"/>
                <w:szCs w:val="24"/>
                <w:lang w:val="zh-CN"/>
              </w:rPr>
              <w:t>”</w:t>
            </w:r>
            <w:r>
              <w:rPr>
                <w:rFonts w:ascii="仿宋_GB2312" w:eastAsia="仿宋_GB2312" w:cs="宋体" w:hint="default"/>
                <w:kern w:val="0"/>
                <w:sz w:val="24"/>
                <w:szCs w:val="24"/>
                <w:lang w:val="zh-CN"/>
              </w:rPr>
              <w:t>；</w:t>
            </w:r>
          </w:p>
          <w:p w14:paraId="46974ACC"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cs="宋体" w:hint="default"/>
                <w:kern w:val="0"/>
                <w:sz w:val="24"/>
                <w:szCs w:val="24"/>
                <w:lang w:val="zh-CN"/>
              </w:rPr>
              <w:t>2、</w:t>
            </w:r>
            <w:r>
              <w:rPr>
                <w:rFonts w:ascii="仿宋_GB2312" w:eastAsia="仿宋_GB2312" w:cs="宋体"/>
                <w:kern w:val="0"/>
                <w:sz w:val="24"/>
                <w:szCs w:val="24"/>
                <w:lang w:val="zh-CN"/>
              </w:rPr>
              <w:t>根据《财政部关于在政府采购活动中查询及使用信用记录有关问题的通知》</w:t>
            </w:r>
            <w:r>
              <w:rPr>
                <w:rFonts w:ascii="仿宋_GB2312" w:eastAsia="仿宋_GB2312" w:cs="宋体"/>
                <w:kern w:val="0"/>
                <w:sz w:val="24"/>
                <w:szCs w:val="24"/>
              </w:rPr>
              <w:t>（</w:t>
            </w:r>
            <w:r>
              <w:rPr>
                <w:rFonts w:ascii="仿宋_GB2312" w:eastAsia="仿宋_GB2312" w:cs="宋体"/>
                <w:kern w:val="0"/>
                <w:sz w:val="24"/>
                <w:szCs w:val="24"/>
                <w:lang w:val="zh-CN"/>
              </w:rPr>
              <w:t>财库【</w:t>
            </w:r>
            <w:r>
              <w:rPr>
                <w:rFonts w:ascii="仿宋_GB2312" w:eastAsia="仿宋_GB2312" w:cs="宋体" w:hint="default"/>
                <w:kern w:val="0"/>
                <w:sz w:val="24"/>
                <w:szCs w:val="24"/>
              </w:rPr>
              <w:t>2016</w:t>
            </w:r>
            <w:r>
              <w:rPr>
                <w:rFonts w:ascii="仿宋_GB2312" w:eastAsia="仿宋_GB2312" w:cs="宋体"/>
                <w:kern w:val="0"/>
                <w:sz w:val="24"/>
                <w:szCs w:val="24"/>
                <w:lang w:val="zh-CN"/>
              </w:rPr>
              <w:t>】</w:t>
            </w:r>
            <w:r>
              <w:rPr>
                <w:rFonts w:ascii="仿宋_GB2312" w:eastAsia="仿宋_GB2312" w:cs="宋体" w:hint="default"/>
                <w:kern w:val="0"/>
                <w:sz w:val="24"/>
                <w:szCs w:val="24"/>
              </w:rPr>
              <w:t>125</w:t>
            </w:r>
            <w:r>
              <w:rPr>
                <w:rFonts w:ascii="仿宋_GB2312" w:eastAsia="仿宋_GB2312" w:cs="宋体"/>
                <w:kern w:val="0"/>
                <w:sz w:val="24"/>
                <w:szCs w:val="24"/>
                <w:lang w:val="zh-CN"/>
              </w:rPr>
              <w:t>号</w:t>
            </w:r>
            <w:r>
              <w:rPr>
                <w:rFonts w:ascii="仿宋_GB2312" w:eastAsia="仿宋_GB2312" w:cs="宋体"/>
                <w:kern w:val="0"/>
                <w:sz w:val="24"/>
                <w:szCs w:val="24"/>
              </w:rPr>
              <w:t>）</w:t>
            </w:r>
            <w:r>
              <w:rPr>
                <w:rFonts w:ascii="仿宋_GB2312" w:eastAsia="仿宋_GB2312" w:cs="宋体"/>
                <w:kern w:val="0"/>
                <w:sz w:val="24"/>
                <w:szCs w:val="24"/>
                <w:lang w:val="zh-CN"/>
              </w:rPr>
              <w:t>要求</w:t>
            </w:r>
            <w:r>
              <w:rPr>
                <w:rFonts w:ascii="仿宋_GB2312" w:eastAsia="仿宋_GB2312" w:cs="宋体"/>
                <w:kern w:val="0"/>
                <w:sz w:val="24"/>
                <w:szCs w:val="24"/>
              </w:rPr>
              <w:t>，</w:t>
            </w:r>
            <w:r>
              <w:rPr>
                <w:rFonts w:ascii="仿宋_GB2312" w:eastAsia="仿宋_GB2312" w:cs="宋体"/>
                <w:kern w:val="0"/>
                <w:sz w:val="24"/>
                <w:szCs w:val="24"/>
                <w:lang w:val="zh-CN"/>
              </w:rPr>
              <w:t>招标人及代理机构将对投标人在投标截止日之前的信用记录进行查询</w:t>
            </w:r>
            <w:r>
              <w:rPr>
                <w:rFonts w:ascii="仿宋_GB2312" w:eastAsia="仿宋_GB2312" w:cs="宋体"/>
                <w:kern w:val="0"/>
                <w:sz w:val="24"/>
                <w:szCs w:val="24"/>
              </w:rPr>
              <w:t>，</w:t>
            </w:r>
            <w:r>
              <w:rPr>
                <w:rFonts w:ascii="仿宋_GB2312" w:eastAsia="仿宋_GB2312" w:cs="宋体"/>
                <w:kern w:val="0"/>
                <w:sz w:val="24"/>
                <w:szCs w:val="24"/>
                <w:lang w:val="zh-CN"/>
              </w:rPr>
              <w:t>查询网址为信用中国</w:t>
            </w:r>
            <w:r>
              <w:rPr>
                <w:rFonts w:ascii="仿宋_GB2312" w:eastAsia="仿宋_GB2312" w:cs="宋体"/>
                <w:kern w:val="0"/>
                <w:sz w:val="24"/>
                <w:szCs w:val="24"/>
              </w:rPr>
              <w:t>（</w:t>
            </w:r>
            <w:hyperlink r:id="rId8" w:history="1">
              <w:r>
                <w:rPr>
                  <w:rFonts w:ascii="仿宋_GB2312" w:eastAsia="仿宋_GB2312" w:cs="宋体" w:hint="default"/>
                  <w:kern w:val="0"/>
                  <w:sz w:val="24"/>
                  <w:szCs w:val="24"/>
                </w:rPr>
                <w:t>www.creditchina.gov.cn</w:t>
              </w:r>
            </w:hyperlink>
            <w:r>
              <w:rPr>
                <w:rFonts w:ascii="仿宋_GB2312" w:eastAsia="仿宋_GB2312" w:cs="宋体"/>
                <w:kern w:val="0"/>
                <w:sz w:val="24"/>
                <w:szCs w:val="24"/>
              </w:rPr>
              <w:t>）</w:t>
            </w:r>
            <w:r>
              <w:rPr>
                <w:rFonts w:ascii="仿宋_GB2312" w:eastAsia="仿宋_GB2312" w:cs="宋体"/>
                <w:kern w:val="0"/>
                <w:sz w:val="24"/>
                <w:szCs w:val="24"/>
                <w:lang w:val="zh-CN"/>
              </w:rPr>
              <w:t>、中国政府采购网</w:t>
            </w:r>
            <w:r>
              <w:rPr>
                <w:rFonts w:ascii="仿宋_GB2312" w:eastAsia="仿宋_GB2312" w:cs="宋体"/>
                <w:kern w:val="0"/>
                <w:sz w:val="24"/>
                <w:szCs w:val="24"/>
              </w:rPr>
              <w:t>（</w:t>
            </w:r>
            <w:hyperlink r:id="rId9" w:history="1">
              <w:r>
                <w:rPr>
                  <w:rFonts w:ascii="仿宋_GB2312" w:eastAsia="仿宋_GB2312" w:cs="宋体" w:hint="default"/>
                  <w:kern w:val="0"/>
                  <w:sz w:val="24"/>
                  <w:szCs w:val="24"/>
                </w:rPr>
                <w:t>www.ccgp.gov.cn</w:t>
              </w:r>
            </w:hyperlink>
            <w:r>
              <w:rPr>
                <w:rFonts w:ascii="仿宋_GB2312" w:eastAsia="仿宋_GB2312" w:cs="宋体"/>
                <w:kern w:val="0"/>
                <w:sz w:val="24"/>
                <w:szCs w:val="24"/>
              </w:rPr>
              <w:t>）、“信用山东”（www.</w:t>
            </w:r>
            <w:r>
              <w:rPr>
                <w:rFonts w:ascii="仿宋_GB2312" w:eastAsia="仿宋_GB2312" w:cs="宋体" w:hint="default"/>
                <w:kern w:val="0"/>
                <w:sz w:val="24"/>
                <w:szCs w:val="24"/>
              </w:rPr>
              <w:t xml:space="preserve"> </w:t>
            </w:r>
            <w:proofErr w:type="spellStart"/>
            <w:r>
              <w:rPr>
                <w:rFonts w:ascii="仿宋_GB2312" w:eastAsia="仿宋_GB2312" w:cs="宋体" w:hint="default"/>
                <w:kern w:val="0"/>
                <w:sz w:val="24"/>
                <w:szCs w:val="24"/>
              </w:rPr>
              <w:t>creditsd</w:t>
            </w:r>
            <w:proofErr w:type="spellEnd"/>
            <w:r>
              <w:rPr>
                <w:rFonts w:ascii="仿宋_GB2312" w:eastAsia="仿宋_GB2312" w:cs="宋体" w:hint="default"/>
                <w:kern w:val="0"/>
                <w:sz w:val="24"/>
                <w:szCs w:val="24"/>
              </w:rPr>
              <w:t>. gov.cn</w:t>
            </w:r>
            <w:r>
              <w:rPr>
                <w:rFonts w:ascii="仿宋_GB2312" w:eastAsia="仿宋_GB2312" w:cs="宋体"/>
                <w:kern w:val="0"/>
                <w:sz w:val="24"/>
                <w:szCs w:val="24"/>
              </w:rPr>
              <w:t>)，</w:t>
            </w:r>
            <w:r>
              <w:rPr>
                <w:rFonts w:ascii="仿宋_GB2312" w:eastAsia="仿宋_GB2312" w:cs="宋体"/>
                <w:kern w:val="0"/>
                <w:sz w:val="24"/>
                <w:szCs w:val="24"/>
                <w:lang w:val="zh-CN"/>
              </w:rPr>
              <w:t>对列入失信被执行人、重大税收违法案件当事人名单、政府采购严重违法失信行为记录名单及其他不符合《中华人民共和国政府采购法》第二十二条规定条件的投标人</w:t>
            </w:r>
            <w:r>
              <w:rPr>
                <w:rFonts w:ascii="仿宋_GB2312" w:eastAsia="仿宋_GB2312" w:cs="宋体"/>
                <w:kern w:val="0"/>
                <w:sz w:val="24"/>
                <w:szCs w:val="24"/>
              </w:rPr>
              <w:t>，</w:t>
            </w:r>
            <w:r>
              <w:rPr>
                <w:rFonts w:ascii="仿宋_GB2312" w:eastAsia="仿宋_GB2312" w:cs="宋体"/>
                <w:kern w:val="0"/>
                <w:sz w:val="24"/>
                <w:szCs w:val="24"/>
                <w:lang w:val="zh-CN"/>
              </w:rPr>
              <w:t>拒绝其参与政府采购活动。</w:t>
            </w:r>
          </w:p>
          <w:p w14:paraId="351D4854" w14:textId="77777777" w:rsidR="00703379" w:rsidRDefault="00BD138E">
            <w:pPr>
              <w:autoSpaceDE w:val="0"/>
              <w:autoSpaceDN w:val="0"/>
              <w:rPr>
                <w:rFonts w:ascii="仿宋_GB2312" w:eastAsia="仿宋_GB2312" w:cs="宋体" w:hint="default"/>
                <w:kern w:val="0"/>
                <w:sz w:val="24"/>
                <w:szCs w:val="24"/>
                <w:lang w:val="zh-CN"/>
              </w:rPr>
            </w:pPr>
            <w:r>
              <w:rPr>
                <w:rFonts w:ascii="仿宋_GB2312" w:eastAsia="仿宋_GB2312" w:cs="宋体"/>
                <w:kern w:val="0"/>
                <w:sz w:val="24"/>
                <w:szCs w:val="24"/>
                <w:lang w:val="zh-CN"/>
              </w:rPr>
              <w:t>招标人及代理机构采取必要方式做好信用信息查询记录和证据留存，在评标时提交评审委员会审核，信用信息查询记录及相关证据应当与其他采购文件一并保存。</w:t>
            </w:r>
          </w:p>
        </w:tc>
      </w:tr>
      <w:tr w:rsidR="00703379" w14:paraId="06EFF8FD" w14:textId="77777777">
        <w:trPr>
          <w:trHeight w:val="689"/>
        </w:trPr>
        <w:tc>
          <w:tcPr>
            <w:tcW w:w="661" w:type="dxa"/>
            <w:tcBorders>
              <w:top w:val="single" w:sz="6" w:space="0" w:color="auto"/>
              <w:left w:val="single" w:sz="6" w:space="0" w:color="auto"/>
              <w:bottom w:val="single" w:sz="6" w:space="0" w:color="auto"/>
              <w:right w:val="single" w:sz="6" w:space="0" w:color="auto"/>
            </w:tcBorders>
            <w:vAlign w:val="center"/>
          </w:tcPr>
          <w:p w14:paraId="450F21DE"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29</w:t>
            </w:r>
          </w:p>
        </w:tc>
        <w:tc>
          <w:tcPr>
            <w:tcW w:w="1726" w:type="dxa"/>
            <w:tcBorders>
              <w:top w:val="single" w:sz="6" w:space="0" w:color="auto"/>
              <w:left w:val="single" w:sz="6" w:space="0" w:color="auto"/>
              <w:bottom w:val="single" w:sz="6" w:space="0" w:color="auto"/>
              <w:right w:val="single" w:sz="6" w:space="0" w:color="auto"/>
            </w:tcBorders>
            <w:vAlign w:val="center"/>
          </w:tcPr>
          <w:p w14:paraId="70931A23"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监督</w:t>
            </w:r>
          </w:p>
        </w:tc>
        <w:tc>
          <w:tcPr>
            <w:tcW w:w="6428" w:type="dxa"/>
            <w:tcBorders>
              <w:top w:val="single" w:sz="6" w:space="0" w:color="auto"/>
              <w:left w:val="single" w:sz="6" w:space="0" w:color="auto"/>
              <w:bottom w:val="single" w:sz="6" w:space="0" w:color="auto"/>
              <w:right w:val="single" w:sz="6" w:space="0" w:color="auto"/>
            </w:tcBorders>
            <w:vAlign w:val="center"/>
          </w:tcPr>
          <w:p w14:paraId="565E9E69" w14:textId="77777777" w:rsidR="00703379" w:rsidRDefault="00BD138E">
            <w:pPr>
              <w:autoSpaceDE w:val="0"/>
              <w:autoSpaceDN w:val="0"/>
              <w:adjustRightInd w:val="0"/>
              <w:snapToGrid w:val="0"/>
              <w:rPr>
                <w:rFonts w:ascii="仿宋_GB2312" w:eastAsia="仿宋_GB2312" w:cs="宋体" w:hint="default"/>
                <w:kern w:val="0"/>
                <w:sz w:val="24"/>
                <w:szCs w:val="24"/>
              </w:rPr>
            </w:pPr>
            <w:r>
              <w:rPr>
                <w:rFonts w:ascii="仿宋_GB2312" w:eastAsia="仿宋_GB2312" w:hAnsi="仿宋"/>
                <w:sz w:val="24"/>
                <w:szCs w:val="24"/>
                <w:lang w:val="zh-CN"/>
              </w:rPr>
              <w:t>本项目的招标投标活动以及相关当事人应当接受财政监督部门依法实施的监督。</w:t>
            </w:r>
          </w:p>
        </w:tc>
      </w:tr>
      <w:tr w:rsidR="00703379" w14:paraId="72817F69"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3F2FC964"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30</w:t>
            </w:r>
          </w:p>
        </w:tc>
        <w:tc>
          <w:tcPr>
            <w:tcW w:w="8154" w:type="dxa"/>
            <w:gridSpan w:val="2"/>
            <w:tcBorders>
              <w:top w:val="single" w:sz="6" w:space="0" w:color="auto"/>
              <w:left w:val="single" w:sz="6" w:space="0" w:color="auto"/>
              <w:bottom w:val="single" w:sz="6" w:space="0" w:color="auto"/>
              <w:right w:val="single" w:sz="6" w:space="0" w:color="auto"/>
            </w:tcBorders>
            <w:vAlign w:val="center"/>
          </w:tcPr>
          <w:p w14:paraId="274DE61C" w14:textId="77777777" w:rsidR="00703379" w:rsidRDefault="00BD138E">
            <w:pPr>
              <w:autoSpaceDE w:val="0"/>
              <w:autoSpaceDN w:val="0"/>
              <w:adjustRightInd w:val="0"/>
              <w:snapToGrid w:val="0"/>
              <w:jc w:val="center"/>
              <w:rPr>
                <w:rFonts w:ascii="仿宋_GB2312" w:eastAsia="仿宋_GB2312" w:hAnsi="仿宋"/>
                <w:sz w:val="24"/>
                <w:szCs w:val="24"/>
                <w:lang w:val="zh-CN"/>
              </w:rPr>
            </w:pPr>
            <w:r>
              <w:rPr>
                <w:rFonts w:ascii="仿宋_GB2312" w:eastAsia="仿宋_GB2312"/>
                <w:sz w:val="24"/>
                <w:szCs w:val="24"/>
              </w:rPr>
              <w:t>需要补充的其他内容</w:t>
            </w:r>
          </w:p>
        </w:tc>
      </w:tr>
      <w:tr w:rsidR="00703379" w14:paraId="2E4103BC"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6D01C4AC"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31</w:t>
            </w:r>
          </w:p>
        </w:tc>
        <w:tc>
          <w:tcPr>
            <w:tcW w:w="1726" w:type="dxa"/>
            <w:tcBorders>
              <w:top w:val="single" w:sz="6" w:space="0" w:color="auto"/>
              <w:left w:val="single" w:sz="6" w:space="0" w:color="auto"/>
              <w:bottom w:val="single" w:sz="6" w:space="0" w:color="auto"/>
              <w:right w:val="single" w:sz="6" w:space="0" w:color="auto"/>
            </w:tcBorders>
            <w:vAlign w:val="center"/>
          </w:tcPr>
          <w:p w14:paraId="77E2D91E"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《中华人民共和国政府采购法》第二十二条规定的相关资料</w:t>
            </w:r>
          </w:p>
        </w:tc>
        <w:tc>
          <w:tcPr>
            <w:tcW w:w="6428" w:type="dxa"/>
            <w:tcBorders>
              <w:top w:val="single" w:sz="6" w:space="0" w:color="auto"/>
              <w:left w:val="single" w:sz="6" w:space="0" w:color="auto"/>
              <w:bottom w:val="single" w:sz="6" w:space="0" w:color="auto"/>
              <w:right w:val="single" w:sz="6" w:space="0" w:color="auto"/>
            </w:tcBorders>
            <w:vAlign w:val="center"/>
          </w:tcPr>
          <w:p w14:paraId="54B03D9F"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1、财务状况报告：</w:t>
            </w:r>
          </w:p>
          <w:p w14:paraId="0838E1FE"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《中华人民共和国政府采购法》第二十二条规定的相关资料：</w:t>
            </w:r>
          </w:p>
          <w:p w14:paraId="09428FF7"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1、财务状况报告：</w:t>
            </w:r>
          </w:p>
          <w:p w14:paraId="59999D2B"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提供2023年度或2024年</w:t>
            </w:r>
            <w:r>
              <w:rPr>
                <w:rFonts w:ascii="仿宋_GB2312" w:eastAsia="仿宋_GB2312" w:hAnsi="仿宋"/>
                <w:sz w:val="24"/>
                <w:lang w:val="zh-CN"/>
              </w:rPr>
              <w:t>度</w:t>
            </w:r>
            <w:r>
              <w:rPr>
                <w:rFonts w:ascii="仿宋_GB2312" w:eastAsia="仿宋_GB2312" w:hAnsi="仿宋"/>
                <w:sz w:val="24"/>
                <w:szCs w:val="24"/>
                <w:lang w:val="zh-CN"/>
              </w:rPr>
              <w:t>经审计的财务报告</w:t>
            </w:r>
            <w:r>
              <w:rPr>
                <w:rFonts w:ascii="仿宋_GB2312" w:eastAsia="仿宋_GB2312" w:hAnsi="仿宋" w:hint="default"/>
                <w:sz w:val="24"/>
                <w:lang w:val="zh-CN"/>
              </w:rPr>
              <w:t>，或者其基本账户开户银行出具的资信证明。</w:t>
            </w:r>
            <w:r>
              <w:rPr>
                <w:rFonts w:ascii="仿宋_GB2312" w:eastAsia="仿宋_GB2312" w:hAnsi="仿宋"/>
                <w:sz w:val="24"/>
                <w:szCs w:val="24"/>
                <w:lang w:val="zh-CN"/>
              </w:rPr>
              <w:t>部分其他组织和自然人，没有经审计的财务报告，可以提供银行出具的资信证明。为了促进中小企业发展，根据《财政部关于开展政府采购信用担保试点工作方案》规定，中小</w:t>
            </w:r>
            <w:proofErr w:type="gramStart"/>
            <w:r>
              <w:rPr>
                <w:rFonts w:ascii="仿宋_GB2312" w:eastAsia="仿宋_GB2312" w:hAnsi="仿宋"/>
                <w:sz w:val="24"/>
                <w:szCs w:val="24"/>
                <w:lang w:val="zh-CN"/>
              </w:rPr>
              <w:t>微企业</w:t>
            </w:r>
            <w:proofErr w:type="gramEnd"/>
            <w:r>
              <w:rPr>
                <w:rFonts w:ascii="仿宋_GB2312" w:eastAsia="仿宋_GB2312" w:hAnsi="仿宋"/>
                <w:sz w:val="24"/>
                <w:szCs w:val="24"/>
                <w:lang w:val="zh-CN"/>
              </w:rPr>
              <w:t>提供了财政部门认可的政府采购专业担保机构出具投标担保函的，可不用提供其他财务状况报告。</w:t>
            </w:r>
          </w:p>
          <w:p w14:paraId="752F5B6D"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2、依法缴纳税收和社会保障资金的相关材料：</w:t>
            </w:r>
          </w:p>
          <w:p w14:paraId="34D35883"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（1）依法缴纳税收的证明材料是指供应商参加政府采购活动前一段时间内纳税凭据。</w:t>
            </w:r>
          </w:p>
          <w:p w14:paraId="2AF7736E"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（2）社会保障资金证明材料主要是指参加政府采购活动前一段时间内缴纳社会保险的凭据（专用收据或社会保险缴纳清单），其他组织和自然人也需要提供缴纳税收的凭据和缴纳社会保险的凭据。</w:t>
            </w:r>
          </w:p>
          <w:p w14:paraId="721414A1"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3</w:t>
            </w:r>
            <w:r>
              <w:rPr>
                <w:rFonts w:ascii="仿宋_GB2312" w:eastAsia="仿宋_GB2312" w:hAnsi="仿宋"/>
                <w:sz w:val="24"/>
                <w:szCs w:val="24"/>
                <w:lang w:val="zh-CN"/>
              </w:rPr>
              <w:t>）依法免税或不需要缴纳社会保障资金的投标人，应提供相应文件证明其依法免税或不需要缴纳社会保障资金。</w:t>
            </w:r>
          </w:p>
          <w:p w14:paraId="0768643F"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2.4如供应商有相关依据，可提供其他不适用依法缴纳税收和社会保障资金的证明材料。</w:t>
            </w:r>
          </w:p>
          <w:p w14:paraId="4ADA6CD3" w14:textId="77777777" w:rsidR="00703379" w:rsidRDefault="00BD138E">
            <w:pPr>
              <w:adjustRightInd w:val="0"/>
              <w:snapToGrid w:val="0"/>
              <w:jc w:val="left"/>
              <w:rPr>
                <w:rFonts w:ascii="仿宋_GB2312" w:eastAsia="仿宋_GB2312" w:hAnsi="仿宋"/>
                <w:sz w:val="24"/>
                <w:szCs w:val="24"/>
                <w:lang w:val="zh-CN"/>
              </w:rPr>
            </w:pPr>
            <w:r>
              <w:rPr>
                <w:rFonts w:ascii="仿宋_GB2312" w:eastAsia="仿宋_GB2312" w:hAnsi="仿宋"/>
                <w:sz w:val="24"/>
                <w:szCs w:val="24"/>
                <w:lang w:val="zh-CN"/>
              </w:rPr>
              <w:t>3、履行合同所必需的设备和专业技术能力的证明材料：为完成本项目所必须的设备、人员等物质和技术基础（企业基本情况介绍）。</w:t>
            </w:r>
          </w:p>
          <w:p w14:paraId="388DAD60" w14:textId="77777777" w:rsidR="00703379" w:rsidRDefault="00BD138E">
            <w:pPr>
              <w:autoSpaceDE w:val="0"/>
              <w:autoSpaceDN w:val="0"/>
              <w:adjustRightInd w:val="0"/>
              <w:snapToGrid w:val="0"/>
              <w:rPr>
                <w:rFonts w:ascii="仿宋_GB2312" w:eastAsia="仿宋_GB2312" w:hAnsi="仿宋"/>
                <w:sz w:val="24"/>
                <w:szCs w:val="24"/>
                <w:lang w:val="zh-CN"/>
              </w:rPr>
            </w:pPr>
            <w:r>
              <w:rPr>
                <w:rFonts w:ascii="仿宋_GB2312" w:eastAsia="仿宋_GB2312" w:hAnsi="仿宋"/>
                <w:sz w:val="24"/>
                <w:szCs w:val="24"/>
                <w:lang w:val="zh-CN"/>
              </w:rPr>
              <w:t>4、参与政府采购活动前三年内在经营活动中没有重大违法</w:t>
            </w:r>
            <w:r>
              <w:rPr>
                <w:rFonts w:ascii="仿宋_GB2312" w:eastAsia="仿宋_GB2312" w:hAnsi="仿宋"/>
                <w:sz w:val="24"/>
                <w:szCs w:val="24"/>
                <w:lang w:val="zh-CN"/>
              </w:rPr>
              <w:lastRenderedPageBreak/>
              <w:t>记录的书面声明。</w:t>
            </w:r>
          </w:p>
        </w:tc>
      </w:tr>
      <w:tr w:rsidR="00703379" w14:paraId="511FB53D"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0F38FE32"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lastRenderedPageBreak/>
              <w:t>32</w:t>
            </w:r>
          </w:p>
        </w:tc>
        <w:tc>
          <w:tcPr>
            <w:tcW w:w="1726" w:type="dxa"/>
            <w:tcBorders>
              <w:top w:val="single" w:sz="6" w:space="0" w:color="auto"/>
              <w:left w:val="single" w:sz="6" w:space="0" w:color="auto"/>
              <w:bottom w:val="single" w:sz="6" w:space="0" w:color="auto"/>
              <w:right w:val="single" w:sz="6" w:space="0" w:color="auto"/>
            </w:tcBorders>
            <w:vAlign w:val="center"/>
          </w:tcPr>
          <w:p w14:paraId="187C6ECD" w14:textId="77777777" w:rsidR="00703379" w:rsidRDefault="00BD138E">
            <w:pPr>
              <w:autoSpaceDE w:val="0"/>
              <w:autoSpaceDN w:val="0"/>
              <w:rPr>
                <w:rFonts w:ascii="仿宋_GB2312" w:eastAsia="仿宋_GB2312" w:hAnsi="仿宋_GB2312" w:cs="仿宋_GB2312"/>
                <w:sz w:val="24"/>
                <w:szCs w:val="24"/>
                <w:lang w:val="zh-CN"/>
              </w:rPr>
            </w:pPr>
            <w:r>
              <w:rPr>
                <w:rFonts w:ascii="仿宋_GB2312" w:eastAsia="仿宋_GB2312" w:hAnsi="仿宋_GB2312" w:cs="仿宋_GB2312"/>
                <w:sz w:val="24"/>
              </w:rPr>
              <w:t>电子</w:t>
            </w:r>
            <w:proofErr w:type="gramStart"/>
            <w:r>
              <w:rPr>
                <w:rFonts w:ascii="仿宋_GB2312" w:eastAsia="仿宋_GB2312" w:hAnsi="仿宋_GB2312" w:cs="仿宋_GB2312"/>
                <w:sz w:val="24"/>
              </w:rPr>
              <w:t>标制作</w:t>
            </w:r>
            <w:proofErr w:type="gramEnd"/>
            <w:r>
              <w:rPr>
                <w:rFonts w:ascii="仿宋_GB2312" w:eastAsia="仿宋_GB2312" w:hAnsi="仿宋_GB2312" w:cs="仿宋_GB2312"/>
                <w:sz w:val="24"/>
              </w:rPr>
              <w:t>要求</w:t>
            </w:r>
          </w:p>
        </w:tc>
        <w:tc>
          <w:tcPr>
            <w:tcW w:w="6428" w:type="dxa"/>
            <w:tcBorders>
              <w:top w:val="single" w:sz="6" w:space="0" w:color="auto"/>
              <w:left w:val="single" w:sz="6" w:space="0" w:color="auto"/>
              <w:bottom w:val="single" w:sz="6" w:space="0" w:color="auto"/>
              <w:right w:val="single" w:sz="6" w:space="0" w:color="auto"/>
            </w:tcBorders>
            <w:vAlign w:val="center"/>
          </w:tcPr>
          <w:p w14:paraId="78B36F82" w14:textId="77777777" w:rsidR="00703379" w:rsidRPr="007159F4" w:rsidRDefault="00BD138E">
            <w:pPr>
              <w:autoSpaceDE w:val="0"/>
              <w:autoSpaceDN w:val="0"/>
              <w:adjustRightInd w:val="0"/>
              <w:snapToGrid w:val="0"/>
              <w:rPr>
                <w:rFonts w:ascii="仿宋_GB2312" w:eastAsia="仿宋_GB2312" w:hAnsi="仿宋"/>
                <w:sz w:val="24"/>
                <w:szCs w:val="24"/>
              </w:rPr>
            </w:pPr>
            <w:r w:rsidRPr="007159F4">
              <w:rPr>
                <w:rFonts w:ascii="仿宋_GB2312" w:eastAsia="仿宋_GB2312" w:hAnsi="仿宋"/>
                <w:sz w:val="24"/>
                <w:szCs w:val="24"/>
              </w:rPr>
              <w:t>1、相关操作手册等请登录泰安市公共资源交易网-精细化服务，按照交易主体性质点击进入不同的栏目下载对应的操作手册。</w:t>
            </w:r>
          </w:p>
          <w:p w14:paraId="16C9C18B" w14:textId="77777777" w:rsidR="00703379" w:rsidRPr="007159F4" w:rsidRDefault="00BD138E">
            <w:pPr>
              <w:autoSpaceDE w:val="0"/>
              <w:autoSpaceDN w:val="0"/>
              <w:adjustRightInd w:val="0"/>
              <w:snapToGrid w:val="0"/>
              <w:rPr>
                <w:rFonts w:ascii="仿宋_GB2312" w:eastAsia="仿宋_GB2312" w:hAnsi="仿宋"/>
                <w:sz w:val="24"/>
                <w:szCs w:val="24"/>
              </w:rPr>
            </w:pPr>
            <w:r>
              <w:rPr>
                <w:rFonts w:ascii="仿宋_GB2312" w:eastAsia="仿宋_GB2312" w:hAnsi="仿宋"/>
                <w:sz w:val="24"/>
                <w:szCs w:val="24"/>
              </w:rPr>
              <w:t>2、</w:t>
            </w:r>
            <w:r w:rsidRPr="007159F4">
              <w:rPr>
                <w:rFonts w:ascii="仿宋_GB2312" w:eastAsia="仿宋_GB2312" w:hAnsi="仿宋"/>
                <w:sz w:val="24"/>
                <w:szCs w:val="24"/>
              </w:rPr>
              <w:t>使用</w:t>
            </w:r>
            <w:r>
              <w:rPr>
                <w:rFonts w:ascii="仿宋_GB2312" w:eastAsia="仿宋_GB2312" w:hAnsi="仿宋"/>
                <w:sz w:val="24"/>
                <w:szCs w:val="24"/>
              </w:rPr>
              <w:t>投标</w:t>
            </w:r>
            <w:r w:rsidRPr="007159F4">
              <w:rPr>
                <w:rFonts w:ascii="仿宋_GB2312" w:eastAsia="仿宋_GB2312" w:hAnsi="仿宋"/>
                <w:sz w:val="24"/>
                <w:szCs w:val="24"/>
              </w:rPr>
              <w:t>文件制作软件制作电子</w:t>
            </w:r>
            <w:r>
              <w:rPr>
                <w:rFonts w:ascii="仿宋_GB2312" w:eastAsia="仿宋_GB2312" w:hAnsi="仿宋"/>
                <w:sz w:val="24"/>
                <w:szCs w:val="24"/>
              </w:rPr>
              <w:t>投标</w:t>
            </w:r>
            <w:r w:rsidRPr="007159F4">
              <w:rPr>
                <w:rFonts w:ascii="仿宋_GB2312" w:eastAsia="仿宋_GB2312" w:hAnsi="仿宋"/>
                <w:sz w:val="24"/>
                <w:szCs w:val="24"/>
              </w:rPr>
              <w:t>文件时必须下载并使用最新的</w:t>
            </w:r>
            <w:r>
              <w:rPr>
                <w:rFonts w:ascii="仿宋_GB2312" w:eastAsia="仿宋_GB2312" w:hAnsi="仿宋"/>
                <w:sz w:val="24"/>
                <w:szCs w:val="24"/>
              </w:rPr>
              <w:t>招标</w:t>
            </w:r>
            <w:r w:rsidRPr="007159F4">
              <w:rPr>
                <w:rFonts w:ascii="仿宋_GB2312" w:eastAsia="仿宋_GB2312" w:hAnsi="仿宋"/>
                <w:sz w:val="24"/>
                <w:szCs w:val="24"/>
              </w:rPr>
              <w:t>文件或者答疑澄清文件，相关操作手册等请登录泰安市公共资源交易中心→交易指南→常见问题下载查看。</w:t>
            </w:r>
          </w:p>
          <w:p w14:paraId="5512B9F3" w14:textId="77777777" w:rsidR="00703379" w:rsidRPr="007159F4" w:rsidRDefault="00BD138E">
            <w:pPr>
              <w:autoSpaceDE w:val="0"/>
              <w:autoSpaceDN w:val="0"/>
              <w:adjustRightInd w:val="0"/>
              <w:snapToGrid w:val="0"/>
              <w:rPr>
                <w:rFonts w:ascii="仿宋_GB2312" w:eastAsia="仿宋_GB2312" w:hAnsi="仿宋"/>
                <w:sz w:val="24"/>
                <w:szCs w:val="24"/>
              </w:rPr>
            </w:pPr>
            <w:r>
              <w:rPr>
                <w:rFonts w:ascii="仿宋_GB2312" w:eastAsia="仿宋_GB2312" w:hAnsi="仿宋"/>
                <w:sz w:val="24"/>
                <w:szCs w:val="24"/>
              </w:rPr>
              <w:t>3、</w:t>
            </w:r>
            <w:r w:rsidRPr="007159F4">
              <w:rPr>
                <w:rFonts w:ascii="仿宋_GB2312" w:eastAsia="仿宋_GB2312" w:hAnsi="仿宋"/>
                <w:sz w:val="24"/>
                <w:szCs w:val="24"/>
              </w:rPr>
              <w:t>制作电子</w:t>
            </w:r>
            <w:r>
              <w:rPr>
                <w:rFonts w:ascii="仿宋_GB2312" w:eastAsia="仿宋_GB2312" w:hAnsi="仿宋"/>
                <w:sz w:val="24"/>
                <w:szCs w:val="24"/>
              </w:rPr>
              <w:t>投标</w:t>
            </w:r>
            <w:r w:rsidRPr="007159F4">
              <w:rPr>
                <w:rFonts w:ascii="仿宋_GB2312" w:eastAsia="仿宋_GB2312" w:hAnsi="仿宋"/>
                <w:sz w:val="24"/>
                <w:szCs w:val="24"/>
              </w:rPr>
              <w:t>文件时必须使用CA数字证书，并进行盖章。</w:t>
            </w:r>
          </w:p>
          <w:p w14:paraId="4A7491EB" w14:textId="77777777" w:rsidR="00703379" w:rsidRPr="007159F4" w:rsidRDefault="00BD138E">
            <w:pPr>
              <w:autoSpaceDE w:val="0"/>
              <w:autoSpaceDN w:val="0"/>
              <w:adjustRightInd w:val="0"/>
              <w:snapToGrid w:val="0"/>
              <w:rPr>
                <w:rFonts w:ascii="仿宋_GB2312" w:eastAsia="仿宋_GB2312" w:hAnsi="仿宋"/>
                <w:sz w:val="24"/>
                <w:szCs w:val="24"/>
              </w:rPr>
            </w:pPr>
            <w:r w:rsidRPr="007159F4">
              <w:rPr>
                <w:rFonts w:ascii="仿宋_GB2312" w:eastAsia="仿宋_GB2312" w:hAnsi="仿宋"/>
                <w:sz w:val="24"/>
                <w:szCs w:val="24"/>
              </w:rPr>
              <w:t>4、制作电子</w:t>
            </w:r>
            <w:r>
              <w:rPr>
                <w:rFonts w:ascii="仿宋_GB2312" w:eastAsia="仿宋_GB2312" w:hAnsi="仿宋"/>
                <w:sz w:val="24"/>
                <w:szCs w:val="24"/>
              </w:rPr>
              <w:t>投标</w:t>
            </w:r>
            <w:r w:rsidRPr="007159F4">
              <w:rPr>
                <w:rFonts w:ascii="仿宋_GB2312" w:eastAsia="仿宋_GB2312" w:hAnsi="仿宋"/>
                <w:sz w:val="24"/>
                <w:szCs w:val="24"/>
              </w:rPr>
              <w:t>文件时须确认CA数字证书未到期，若CA数字证书即将到期，必须续期后再制作电子</w:t>
            </w:r>
            <w:r>
              <w:rPr>
                <w:rFonts w:ascii="仿宋_GB2312" w:eastAsia="仿宋_GB2312" w:hAnsi="仿宋"/>
                <w:sz w:val="24"/>
                <w:szCs w:val="24"/>
              </w:rPr>
              <w:t>投标</w:t>
            </w:r>
            <w:r w:rsidRPr="007159F4">
              <w:rPr>
                <w:rFonts w:ascii="仿宋_GB2312" w:eastAsia="仿宋_GB2312" w:hAnsi="仿宋"/>
                <w:sz w:val="24"/>
                <w:szCs w:val="24"/>
              </w:rPr>
              <w:t>文件，否则开标时电子</w:t>
            </w:r>
            <w:r>
              <w:rPr>
                <w:rFonts w:ascii="仿宋_GB2312" w:eastAsia="仿宋_GB2312" w:hAnsi="仿宋"/>
                <w:sz w:val="24"/>
                <w:szCs w:val="24"/>
              </w:rPr>
              <w:t>投标</w:t>
            </w:r>
            <w:r w:rsidRPr="007159F4">
              <w:rPr>
                <w:rFonts w:ascii="仿宋_GB2312" w:eastAsia="仿宋_GB2312" w:hAnsi="仿宋"/>
                <w:sz w:val="24"/>
                <w:szCs w:val="24"/>
              </w:rPr>
              <w:t>文件可能会解密失败。</w:t>
            </w:r>
          </w:p>
          <w:p w14:paraId="70B9A79B" w14:textId="77777777" w:rsidR="00703379" w:rsidRPr="007159F4" w:rsidRDefault="00BD138E">
            <w:pPr>
              <w:autoSpaceDE w:val="0"/>
              <w:autoSpaceDN w:val="0"/>
              <w:adjustRightInd w:val="0"/>
              <w:snapToGrid w:val="0"/>
              <w:rPr>
                <w:rFonts w:ascii="仿宋_GB2312" w:eastAsia="仿宋_GB2312" w:hAnsi="仿宋" w:hint="default"/>
                <w:sz w:val="24"/>
                <w:szCs w:val="24"/>
              </w:rPr>
            </w:pPr>
            <w:r w:rsidRPr="007159F4">
              <w:rPr>
                <w:rFonts w:ascii="仿宋_GB2312" w:eastAsia="仿宋_GB2312" w:hAnsi="仿宋"/>
                <w:sz w:val="24"/>
                <w:szCs w:val="24"/>
              </w:rPr>
              <w:t>5、投标截止时间以后不再接收任何</w:t>
            </w:r>
            <w:r>
              <w:rPr>
                <w:rFonts w:ascii="仿宋_GB2312" w:eastAsia="仿宋_GB2312" w:hAnsi="仿宋"/>
                <w:sz w:val="24"/>
                <w:szCs w:val="24"/>
              </w:rPr>
              <w:t>投标</w:t>
            </w:r>
            <w:r w:rsidRPr="007159F4">
              <w:rPr>
                <w:rFonts w:ascii="仿宋_GB2312" w:eastAsia="仿宋_GB2312" w:hAnsi="仿宋"/>
                <w:sz w:val="24"/>
                <w:szCs w:val="24"/>
              </w:rPr>
              <w:t>文件。</w:t>
            </w:r>
          </w:p>
          <w:p w14:paraId="750EBAC3" w14:textId="05FAFAEF" w:rsidR="007159F4" w:rsidRPr="007159F4" w:rsidRDefault="007159F4">
            <w:pPr>
              <w:autoSpaceDE w:val="0"/>
              <w:autoSpaceDN w:val="0"/>
              <w:adjustRightInd w:val="0"/>
              <w:snapToGrid w:val="0"/>
              <w:rPr>
                <w:rFonts w:ascii="仿宋_GB2312" w:eastAsia="仿宋_GB2312" w:hAnsi="仿宋"/>
                <w:sz w:val="24"/>
                <w:szCs w:val="24"/>
              </w:rPr>
            </w:pPr>
            <w:r w:rsidRPr="007159F4">
              <w:rPr>
                <w:rFonts w:ascii="仿宋_GB2312" w:eastAsia="仿宋_GB2312" w:hAnsi="仿宋"/>
                <w:sz w:val="24"/>
                <w:szCs w:val="24"/>
              </w:rPr>
              <w:t>6、投标文件制作时，如招标文件中格式样板与电子制作软件中格式不一致，采用招标文件中格式或电子制作软件中格式均不作为废标。</w:t>
            </w:r>
          </w:p>
        </w:tc>
      </w:tr>
      <w:tr w:rsidR="00703379" w14:paraId="0C05AF4E"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4878BC4D"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33</w:t>
            </w:r>
          </w:p>
        </w:tc>
        <w:tc>
          <w:tcPr>
            <w:tcW w:w="1726" w:type="dxa"/>
            <w:tcBorders>
              <w:top w:val="single" w:sz="6" w:space="0" w:color="auto"/>
              <w:left w:val="single" w:sz="6" w:space="0" w:color="auto"/>
              <w:bottom w:val="single" w:sz="6" w:space="0" w:color="auto"/>
              <w:right w:val="single" w:sz="6" w:space="0" w:color="auto"/>
            </w:tcBorders>
            <w:vAlign w:val="center"/>
          </w:tcPr>
          <w:p w14:paraId="5ADCB954" w14:textId="77777777" w:rsidR="00703379" w:rsidRDefault="00BD138E">
            <w:pPr>
              <w:autoSpaceDE w:val="0"/>
              <w:autoSpaceDN w:val="0"/>
              <w:adjustRightInd w:val="0"/>
              <w:snapToGrid w:val="0"/>
              <w:rPr>
                <w:rFonts w:ascii="仿宋_GB2312" w:eastAsia="仿宋_GB2312" w:hAnsi="仿宋_GB2312" w:cs="仿宋_GB2312"/>
                <w:sz w:val="24"/>
                <w:szCs w:val="24"/>
                <w:lang w:val="zh-CN"/>
              </w:rPr>
            </w:pPr>
            <w:r>
              <w:rPr>
                <w:rFonts w:ascii="仿宋_GB2312" w:eastAsia="仿宋_GB2312" w:hAnsi="仿宋_GB2312" w:cs="仿宋_GB2312"/>
                <w:b/>
                <w:sz w:val="24"/>
              </w:rPr>
              <w:t>其他注意事项</w:t>
            </w:r>
          </w:p>
        </w:tc>
        <w:tc>
          <w:tcPr>
            <w:tcW w:w="6428" w:type="dxa"/>
            <w:tcBorders>
              <w:top w:val="single" w:sz="6" w:space="0" w:color="auto"/>
              <w:left w:val="single" w:sz="6" w:space="0" w:color="auto"/>
              <w:bottom w:val="single" w:sz="6" w:space="0" w:color="auto"/>
              <w:right w:val="single" w:sz="6" w:space="0" w:color="auto"/>
            </w:tcBorders>
            <w:vAlign w:val="center"/>
          </w:tcPr>
          <w:p w14:paraId="60BE9FCF" w14:textId="77777777" w:rsidR="00703379" w:rsidRDefault="00BD138E">
            <w:pPr>
              <w:pStyle w:val="a4"/>
              <w:ind w:firstLine="723"/>
              <w:rPr>
                <w:rFonts w:ascii="仿宋_GB2312" w:eastAsia="仿宋_GB2312" w:hAnsi="仿宋_GB2312" w:cs="仿宋_GB2312" w:hint="eastAsia"/>
                <w:b/>
                <w:sz w:val="24"/>
              </w:rPr>
            </w:pPr>
            <w:r>
              <w:rPr>
                <w:rFonts w:ascii="仿宋_GB2312" w:eastAsia="仿宋_GB2312" w:hAnsi="仿宋_GB2312" w:cs="仿宋_GB2312"/>
                <w:b/>
                <w:sz w:val="24"/>
              </w:rPr>
              <w:t>根据工业和信息化部、国家统计局、发展改革委、财政部下发的《中小企业划型标准规定》，本项目属于“</w:t>
            </w:r>
            <w:r>
              <w:rPr>
                <w:rFonts w:ascii="仿宋_GB2312" w:eastAsia="仿宋_GB2312" w:hAnsi="仿宋_GB2312" w:cs="仿宋_GB2312" w:hint="eastAsia"/>
                <w:b/>
                <w:sz w:val="24"/>
              </w:rPr>
              <w:t>物业管理</w:t>
            </w:r>
            <w:r>
              <w:rPr>
                <w:rFonts w:ascii="仿宋_GB2312" w:eastAsia="仿宋_GB2312" w:hAnsi="仿宋_GB2312" w:cs="仿宋_GB2312"/>
                <w:b/>
                <w:sz w:val="24"/>
              </w:rPr>
              <w:t>”</w:t>
            </w:r>
            <w:r>
              <w:rPr>
                <w:rFonts w:ascii="仿宋_GB2312" w:eastAsia="仿宋_GB2312" w:hAnsi="仿宋_GB2312" w:cs="仿宋_GB2312" w:hint="eastAsia"/>
                <w:b/>
                <w:sz w:val="24"/>
              </w:rPr>
              <w:t>行业</w:t>
            </w:r>
            <w:r>
              <w:rPr>
                <w:rFonts w:ascii="仿宋_GB2312" w:eastAsia="仿宋_GB2312" w:hAnsi="仿宋_GB2312" w:cs="仿宋_GB2312"/>
                <w:b/>
                <w:sz w:val="24"/>
              </w:rPr>
              <w:t>。</w:t>
            </w:r>
          </w:p>
        </w:tc>
      </w:tr>
      <w:tr w:rsidR="00703379" w14:paraId="0094872E" w14:textId="77777777">
        <w:trPr>
          <w:trHeight w:val="455"/>
        </w:trPr>
        <w:tc>
          <w:tcPr>
            <w:tcW w:w="661" w:type="dxa"/>
            <w:tcBorders>
              <w:top w:val="single" w:sz="6" w:space="0" w:color="auto"/>
              <w:left w:val="single" w:sz="6" w:space="0" w:color="auto"/>
              <w:bottom w:val="single" w:sz="6" w:space="0" w:color="auto"/>
              <w:right w:val="single" w:sz="6" w:space="0" w:color="auto"/>
            </w:tcBorders>
            <w:vAlign w:val="center"/>
          </w:tcPr>
          <w:p w14:paraId="5122F46A" w14:textId="77777777" w:rsidR="00703379" w:rsidRDefault="00BD138E">
            <w:pPr>
              <w:autoSpaceDE w:val="0"/>
              <w:autoSpaceDN w:val="0"/>
              <w:adjustRightInd w:val="0"/>
              <w:snapToGrid w:val="0"/>
              <w:jc w:val="center"/>
              <w:rPr>
                <w:rFonts w:ascii="仿宋_GB2312" w:eastAsia="仿宋_GB2312" w:hAnsi="仿宋"/>
                <w:sz w:val="24"/>
                <w:szCs w:val="24"/>
              </w:rPr>
            </w:pPr>
            <w:r>
              <w:rPr>
                <w:rFonts w:ascii="仿宋_GB2312" w:eastAsia="仿宋_GB2312" w:hAnsi="仿宋"/>
                <w:sz w:val="24"/>
                <w:szCs w:val="24"/>
              </w:rPr>
              <w:t>34</w:t>
            </w:r>
          </w:p>
        </w:tc>
        <w:tc>
          <w:tcPr>
            <w:tcW w:w="1726" w:type="dxa"/>
            <w:tcBorders>
              <w:top w:val="single" w:sz="6" w:space="0" w:color="auto"/>
              <w:left w:val="single" w:sz="6" w:space="0" w:color="auto"/>
              <w:bottom w:val="single" w:sz="6" w:space="0" w:color="auto"/>
              <w:right w:val="single" w:sz="6" w:space="0" w:color="auto"/>
            </w:tcBorders>
            <w:vAlign w:val="center"/>
          </w:tcPr>
          <w:p w14:paraId="45075F5F" w14:textId="77777777" w:rsidR="00703379" w:rsidRDefault="00BD138E">
            <w:pPr>
              <w:autoSpaceDE w:val="0"/>
              <w:autoSpaceDN w:val="0"/>
              <w:adjustRightInd w:val="0"/>
              <w:snapToGrid w:val="0"/>
              <w:rPr>
                <w:rFonts w:ascii="仿宋_GB2312" w:eastAsia="仿宋_GB2312" w:hAnsi="仿宋_GB2312" w:cs="仿宋_GB2312"/>
                <w:b/>
                <w:sz w:val="24"/>
              </w:rPr>
            </w:pPr>
            <w:r>
              <w:rPr>
                <w:rFonts w:ascii="仿宋_GB2312" w:eastAsia="仿宋_GB2312" w:hAnsi="仿宋" w:cs="仿宋"/>
                <w:sz w:val="24"/>
                <w:lang w:val="zh-CN"/>
              </w:rPr>
              <w:t>招标代理费用支付方式</w:t>
            </w:r>
          </w:p>
        </w:tc>
        <w:tc>
          <w:tcPr>
            <w:tcW w:w="6428" w:type="dxa"/>
            <w:tcBorders>
              <w:top w:val="single" w:sz="6" w:space="0" w:color="auto"/>
              <w:left w:val="single" w:sz="6" w:space="0" w:color="auto"/>
              <w:bottom w:val="single" w:sz="6" w:space="0" w:color="auto"/>
              <w:right w:val="single" w:sz="6" w:space="0" w:color="auto"/>
            </w:tcBorders>
            <w:vAlign w:val="center"/>
          </w:tcPr>
          <w:p w14:paraId="46E2A9AF" w14:textId="77777777" w:rsidR="00703379" w:rsidRDefault="00BD138E">
            <w:pPr>
              <w:pStyle w:val="a4"/>
              <w:ind w:firstLine="723"/>
              <w:rPr>
                <w:rFonts w:ascii="仿宋_GB2312" w:eastAsia="仿宋_GB2312" w:hAnsi="仿宋_GB2312" w:cs="仿宋_GB2312" w:hint="eastAsia"/>
                <w:b/>
                <w:sz w:val="24"/>
              </w:rPr>
            </w:pPr>
            <w:r>
              <w:rPr>
                <w:rFonts w:ascii="仿宋_GB2312" w:eastAsia="仿宋_GB2312" w:hAnsi="仿宋" w:cs="仿宋" w:hint="eastAsia"/>
                <w:color w:val="000000"/>
                <w:sz w:val="24"/>
                <w:szCs w:val="24"/>
              </w:rPr>
              <w:t>招标代理服务费参照</w:t>
            </w:r>
            <w:proofErr w:type="gramStart"/>
            <w:r>
              <w:rPr>
                <w:rFonts w:ascii="仿宋_GB2312" w:eastAsia="仿宋_GB2312" w:hAnsi="仿宋" w:cs="仿宋" w:hint="eastAsia"/>
                <w:color w:val="000000"/>
                <w:sz w:val="24"/>
                <w:szCs w:val="24"/>
              </w:rPr>
              <w:t>鲁价费发</w:t>
            </w:r>
            <w:proofErr w:type="gramEnd"/>
            <w:r>
              <w:rPr>
                <w:rFonts w:ascii="仿宋_GB2312" w:eastAsia="仿宋_GB2312" w:hAnsi="仿宋" w:cs="仿宋" w:hint="eastAsia"/>
                <w:color w:val="000000"/>
                <w:sz w:val="24"/>
                <w:szCs w:val="24"/>
              </w:rPr>
              <w:t>【2003】64号文转发的计价格【2002】1980号文的有关标准及</w:t>
            </w:r>
            <w:proofErr w:type="gramStart"/>
            <w:r>
              <w:rPr>
                <w:rFonts w:ascii="仿宋_GB2312" w:eastAsia="仿宋_GB2312" w:hAnsi="仿宋" w:cs="仿宋" w:hint="eastAsia"/>
                <w:color w:val="000000"/>
                <w:sz w:val="24"/>
                <w:szCs w:val="24"/>
              </w:rPr>
              <w:t>国家发改委</w:t>
            </w:r>
            <w:proofErr w:type="gramEnd"/>
            <w:r>
              <w:rPr>
                <w:rFonts w:ascii="仿宋_GB2312" w:eastAsia="仿宋_GB2312" w:hAnsi="仿宋" w:cs="仿宋" w:hint="eastAsia"/>
                <w:color w:val="000000"/>
                <w:sz w:val="24"/>
                <w:szCs w:val="24"/>
              </w:rPr>
              <w:t>【2003】857号文的有关标准服务类收费标准*60%收取招标代理服务费，由中标人支付。</w:t>
            </w:r>
          </w:p>
        </w:tc>
      </w:tr>
    </w:tbl>
    <w:p w14:paraId="5D1292B3"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2.1.2 </w:t>
      </w:r>
      <w:r>
        <w:rPr>
          <w:rFonts w:ascii="仿宋_GB2312" w:eastAsia="仿宋_GB2312" w:hAnsi="楷体"/>
          <w:sz w:val="24"/>
          <w:szCs w:val="24"/>
          <w:lang w:val="zh-CN"/>
        </w:rPr>
        <w:t>当事人</w:t>
      </w:r>
    </w:p>
    <w:p w14:paraId="2C92D690" w14:textId="77777777" w:rsidR="00703379" w:rsidRDefault="00BD138E">
      <w:pPr>
        <w:tabs>
          <w:tab w:val="left" w:pos="7088"/>
        </w:tabs>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2.1.2.1招标人：系指</w:t>
      </w:r>
      <w:r>
        <w:rPr>
          <w:rFonts w:ascii="仿宋_GB2312" w:eastAsia="仿宋_GB2312" w:hAnsi="仿宋"/>
          <w:sz w:val="24"/>
          <w:lang w:val="zh-CN"/>
        </w:rPr>
        <w:t>泰安市中心医院（青岛大学附属泰安市中心医院、泰山医养中心）</w:t>
      </w:r>
      <w:r>
        <w:rPr>
          <w:rFonts w:ascii="仿宋_GB2312" w:eastAsia="仿宋_GB2312" w:hAnsi="仿宋" w:hint="default"/>
          <w:sz w:val="24"/>
          <w:lang w:val="zh-CN"/>
        </w:rPr>
        <w:t>。</w:t>
      </w:r>
    </w:p>
    <w:p w14:paraId="183E2915"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2.1.2.2投标人：是指</w:t>
      </w:r>
      <w:r>
        <w:rPr>
          <w:rFonts w:ascii="仿宋_GB2312" w:eastAsia="仿宋_GB2312" w:hAnsi="仿宋"/>
          <w:sz w:val="24"/>
        </w:rPr>
        <w:t>响应招标且符合招标文件规定的资格条件和参加投标竞争的法人、其他组织或者自然人。</w:t>
      </w:r>
    </w:p>
    <w:p w14:paraId="23BACB25"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2.1.2.3评标委员会：系指根据《中华人民共和国政府采购法》等法律法规规定，由招标人代表和有关专家组成以确定中标人或者推荐中标候选人的临时组织。</w:t>
      </w:r>
    </w:p>
    <w:p w14:paraId="50100CFA"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2.1.2.4中标人：系指通过公开招标，经评标委员会评审确定的符合采购需求、质量和服务要求，并对招标文件做出实质性响应，取得与招标人签订合同资格的投标人。</w:t>
      </w:r>
    </w:p>
    <w:p w14:paraId="12CEB80D"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2.1.2.5招标代理机构：系指</w:t>
      </w:r>
      <w:proofErr w:type="gramStart"/>
      <w:r>
        <w:rPr>
          <w:rFonts w:ascii="仿宋_GB2312" w:eastAsia="仿宋_GB2312" w:hAnsi="仿宋"/>
          <w:sz w:val="24"/>
          <w:lang w:val="zh-CN"/>
        </w:rPr>
        <w:t>山东融信项目管理</w:t>
      </w:r>
      <w:proofErr w:type="gramEnd"/>
      <w:r>
        <w:rPr>
          <w:rFonts w:ascii="仿宋_GB2312" w:eastAsia="仿宋_GB2312" w:hAnsi="仿宋"/>
          <w:sz w:val="24"/>
          <w:lang w:val="zh-CN"/>
        </w:rPr>
        <w:t>咨询有限公司</w:t>
      </w:r>
      <w:r>
        <w:rPr>
          <w:rFonts w:ascii="仿宋_GB2312" w:eastAsia="仿宋_GB2312" w:hAnsi="仿宋" w:hint="default"/>
          <w:sz w:val="24"/>
          <w:lang w:val="zh-CN"/>
        </w:rPr>
        <w:t>。</w:t>
      </w:r>
    </w:p>
    <w:p w14:paraId="1F778D69"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2.1.3 </w:t>
      </w:r>
      <w:r>
        <w:rPr>
          <w:rFonts w:ascii="仿宋_GB2312" w:eastAsia="仿宋_GB2312" w:hAnsi="楷体"/>
          <w:sz w:val="24"/>
          <w:szCs w:val="24"/>
          <w:lang w:val="zh-CN"/>
        </w:rPr>
        <w:t>招标依据及原则</w:t>
      </w:r>
    </w:p>
    <w:p w14:paraId="4878C1F2"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2.1.3.1《中华人民共和国政府采购法》；</w:t>
      </w:r>
    </w:p>
    <w:p w14:paraId="5BB541B8"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2.1.3.2《中华人民共和国政府采购法实施条例》；</w:t>
      </w:r>
    </w:p>
    <w:p w14:paraId="53A723C2"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lastRenderedPageBreak/>
        <w:t>2.1.3.3《政府采购货物和服务招标投标管理办法》；</w:t>
      </w:r>
    </w:p>
    <w:p w14:paraId="4E13A33D"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2.1.3.4《山东省政府采购管理办法》；</w:t>
      </w:r>
    </w:p>
    <w:p w14:paraId="626A4C3A"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2.1.3.5《</w:t>
      </w:r>
      <w:r>
        <w:rPr>
          <w:rFonts w:ascii="仿宋_GB2312" w:eastAsia="仿宋_GB2312" w:hAnsi="仿宋"/>
          <w:sz w:val="24"/>
          <w:lang w:val="zh-CN"/>
        </w:rPr>
        <w:t>中华人民共和国民法典</w:t>
      </w:r>
      <w:r>
        <w:rPr>
          <w:rFonts w:ascii="仿宋_GB2312" w:eastAsia="仿宋_GB2312" w:hAnsi="仿宋" w:hint="default"/>
          <w:sz w:val="24"/>
          <w:lang w:val="zh-CN"/>
        </w:rPr>
        <w:t>》；</w:t>
      </w:r>
    </w:p>
    <w:p w14:paraId="22FB2A95"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2.1.3.6《政府采购质疑和投诉办法》；</w:t>
      </w:r>
    </w:p>
    <w:p w14:paraId="189D63FB"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2.1.3.7其他有关法律、行政法规及省市规范性文件规定。</w:t>
      </w:r>
    </w:p>
    <w:p w14:paraId="69116375"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2.1.4 </w:t>
      </w:r>
      <w:r>
        <w:rPr>
          <w:rFonts w:ascii="仿宋_GB2312" w:eastAsia="仿宋_GB2312" w:hAnsi="楷体"/>
          <w:sz w:val="24"/>
          <w:szCs w:val="24"/>
          <w:lang w:val="zh-CN"/>
        </w:rPr>
        <w:t>投标人相关要求</w:t>
      </w:r>
    </w:p>
    <w:p w14:paraId="5B216016"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2.1.4.1</w:t>
      </w:r>
      <w:r>
        <w:rPr>
          <w:rFonts w:ascii="仿宋_GB2312" w:eastAsia="仿宋_GB2312" w:hAnsi="仿宋"/>
          <w:sz w:val="24"/>
          <w:lang w:val="en-GB"/>
        </w:rPr>
        <w:t>符合《中华人民共和国政府采购法》第二十二条规定的条件；</w:t>
      </w:r>
    </w:p>
    <w:p w14:paraId="2A700B01"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2.1.4.2符合本招标文件规定的资格要求，并按照要求提供相关证明材料；</w:t>
      </w:r>
    </w:p>
    <w:p w14:paraId="2762E521"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hint="default"/>
          <w:sz w:val="24"/>
          <w:lang w:val="zh-CN"/>
        </w:rPr>
        <w:t>2.1.4.3法定代表人为同一个人的两个以及两个以上法人，母公司、全资子公司以及其控股公司或者存在管理关系的不同单位，都不得在同一标段或者未划分标段的同一招标项目同时投标；</w:t>
      </w:r>
    </w:p>
    <w:p w14:paraId="17FCEC9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2.1.4.4招标文件中带“</w:t>
      </w:r>
      <w:r>
        <w:rPr>
          <w:rFonts w:ascii="仿宋_GB2312" w:eastAsia="仿宋_GB2312" w:hAnsi="仿宋"/>
          <w:kern w:val="0"/>
          <w:sz w:val="24"/>
          <w:lang w:val="zh-CN"/>
        </w:rPr>
        <w:t>★</w:t>
      </w:r>
      <w:r>
        <w:rPr>
          <w:rFonts w:ascii="仿宋_GB2312" w:eastAsia="仿宋_GB2312" w:hAnsi="仿宋"/>
          <w:sz w:val="24"/>
          <w:lang w:val="zh-CN"/>
        </w:rPr>
        <w:t>”条款为实质性条款，投标人必须按照招标文件的要求</w:t>
      </w:r>
      <w:proofErr w:type="gramStart"/>
      <w:r>
        <w:rPr>
          <w:rFonts w:ascii="仿宋_GB2312" w:eastAsia="仿宋_GB2312" w:hAnsi="仿宋"/>
          <w:sz w:val="24"/>
          <w:lang w:val="zh-CN"/>
        </w:rPr>
        <w:t>作出</w:t>
      </w:r>
      <w:proofErr w:type="gramEnd"/>
      <w:r>
        <w:rPr>
          <w:rFonts w:ascii="仿宋_GB2312" w:eastAsia="仿宋_GB2312" w:hAnsi="仿宋"/>
          <w:sz w:val="24"/>
          <w:lang w:val="zh-CN"/>
        </w:rPr>
        <w:t>实质性响应。</w:t>
      </w:r>
    </w:p>
    <w:p w14:paraId="5D0C5EC0"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2.1.4.</w:t>
      </w:r>
      <w:r>
        <w:rPr>
          <w:rFonts w:ascii="仿宋_GB2312" w:eastAsia="仿宋_GB2312" w:hAnsi="仿宋"/>
          <w:sz w:val="24"/>
        </w:rPr>
        <w:t>5</w:t>
      </w:r>
      <w:r>
        <w:rPr>
          <w:rFonts w:ascii="仿宋_GB2312" w:eastAsia="仿宋_GB2312" w:hAnsi="仿宋" w:hint="default"/>
          <w:sz w:val="24"/>
          <w:lang w:val="zh-CN"/>
        </w:rPr>
        <w:t>投标人提供的证明材料内容必须真实、完整、有效。</w:t>
      </w:r>
    </w:p>
    <w:p w14:paraId="3E9BD10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2.1.5 </w:t>
      </w:r>
      <w:r>
        <w:rPr>
          <w:rFonts w:ascii="仿宋_GB2312" w:eastAsia="仿宋_GB2312" w:hAnsi="楷体"/>
          <w:sz w:val="24"/>
          <w:szCs w:val="24"/>
          <w:lang w:val="zh-CN"/>
        </w:rPr>
        <w:t>保密</w:t>
      </w:r>
    </w:p>
    <w:p w14:paraId="7AAFCFBD"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参与招标投标活动的当事人应对招标文件和投标文件中的商业秘密、技术秘密和个人隐私等保密，违者应对由此造成的后果承担法律责任。</w:t>
      </w:r>
    </w:p>
    <w:p w14:paraId="45C174B4"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2.1.6 </w:t>
      </w:r>
      <w:r>
        <w:rPr>
          <w:rFonts w:ascii="仿宋_GB2312" w:eastAsia="仿宋_GB2312" w:hAnsi="楷体"/>
          <w:sz w:val="24"/>
          <w:szCs w:val="24"/>
          <w:lang w:val="zh-CN"/>
        </w:rPr>
        <w:t>语言文字以及度量衡单位</w:t>
      </w:r>
    </w:p>
    <w:p w14:paraId="29A6FEB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2.1.6.1所有文件使用的语言文字为中文。专用术语使用外文的，应附有中文注释；</w:t>
      </w:r>
    </w:p>
    <w:p w14:paraId="0686D72D"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2.1.6.2所有计量均采用中华人民共和国法定的计量单位；</w:t>
      </w:r>
    </w:p>
    <w:p w14:paraId="7DF9964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2.1.6.3所有报价一律使用人民币，货币单位：元。</w:t>
      </w:r>
    </w:p>
    <w:p w14:paraId="6B067C07"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2.1.7 </w:t>
      </w:r>
      <w:r>
        <w:rPr>
          <w:rFonts w:ascii="仿宋_GB2312" w:eastAsia="仿宋_GB2312" w:hAnsi="楷体"/>
          <w:sz w:val="24"/>
          <w:szCs w:val="24"/>
          <w:lang w:val="zh-CN"/>
        </w:rPr>
        <w:t>踏勘现场</w:t>
      </w:r>
    </w:p>
    <w:p w14:paraId="72D103C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2.1.7.1招标文件规定组织踏勘现场的，招标人必须按照规定时间、地点组织投标人踏勘项目现场，以获取有关编制投标文件和签署合同所涉及现场的资料。投标人承担踏勘现场所发生的自身费用、责任和风险。</w:t>
      </w:r>
    </w:p>
    <w:p w14:paraId="578A4D58"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2.1.7.2招标人向投标人提供的有关现场的资料和数据，是招标人现有的能被投标人利用的资料，招标人不对投标人由此而做出的推论、理解和结论负责。</w:t>
      </w:r>
    </w:p>
    <w:p w14:paraId="6FC60C65"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2.1.7.3投标人经招标人允许，可进入项目现场踏勘，但不得因此使招标人承担有关责任和蒙受损失。除招标</w:t>
      </w:r>
      <w:proofErr w:type="gramStart"/>
      <w:r>
        <w:rPr>
          <w:rFonts w:ascii="仿宋_GB2312" w:eastAsia="仿宋_GB2312" w:hAnsi="仿宋" w:hint="default"/>
          <w:sz w:val="24"/>
          <w:lang w:val="zh-CN"/>
        </w:rPr>
        <w:t>人原因</w:t>
      </w:r>
      <w:proofErr w:type="gramEnd"/>
      <w:r>
        <w:rPr>
          <w:rFonts w:ascii="仿宋_GB2312" w:eastAsia="仿宋_GB2312" w:hAnsi="仿宋" w:hint="default"/>
          <w:sz w:val="24"/>
          <w:lang w:val="zh-CN"/>
        </w:rPr>
        <w:t>外，投标人应对踏勘现场而造成的人员伤亡、财</w:t>
      </w:r>
      <w:r>
        <w:rPr>
          <w:rFonts w:ascii="仿宋_GB2312" w:eastAsia="仿宋_GB2312" w:hAnsi="仿宋" w:hint="default"/>
          <w:sz w:val="24"/>
          <w:lang w:val="zh-CN"/>
        </w:rPr>
        <w:lastRenderedPageBreak/>
        <w:t>产损失以及由此引起的连带责任和费用负责。</w:t>
      </w:r>
    </w:p>
    <w:p w14:paraId="1BD68052"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2.1.8 </w:t>
      </w:r>
      <w:r>
        <w:rPr>
          <w:rFonts w:ascii="仿宋_GB2312" w:eastAsia="仿宋_GB2312" w:hAnsi="楷体"/>
          <w:sz w:val="24"/>
          <w:szCs w:val="24"/>
          <w:lang w:val="zh-CN"/>
        </w:rPr>
        <w:t>投标答疑</w:t>
      </w:r>
    </w:p>
    <w:p w14:paraId="0F05868F"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2.1.8.1投标人对招标文件、踏勘现场有询问或者疑问，需招标人解答或者答疑时，应于投标人须知前附表规定时间前，</w:t>
      </w:r>
      <w:r>
        <w:rPr>
          <w:rFonts w:ascii="仿宋_GB2312" w:eastAsia="仿宋_GB2312" w:hAnsi="仿宋"/>
          <w:sz w:val="24"/>
          <w:lang w:val="zh-CN"/>
        </w:rPr>
        <w:t>通过泰安市公共资源交易网“投标人系统-我的项目—提问”通知采购代理机构。</w:t>
      </w:r>
      <w:r>
        <w:rPr>
          <w:rFonts w:ascii="仿宋_GB2312" w:eastAsia="仿宋_GB2312" w:hAnsi="仿宋" w:hint="default"/>
          <w:sz w:val="24"/>
          <w:lang w:val="zh-CN"/>
        </w:rPr>
        <w:t>招标人将对投标人提出的所有询问或者疑问进行综合答复，在泰安市公共资源交易网上公告。</w:t>
      </w:r>
    </w:p>
    <w:p w14:paraId="6207DB56"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2.1.8.2投标人未在规定时间内提出询问或者疑问，视为认同招标文件以及答疑文件内的所有要求，投标人未按照招标文件、解答或者答疑要求投标的，后果自负。</w:t>
      </w:r>
    </w:p>
    <w:p w14:paraId="627665B4"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2.1.9 </w:t>
      </w:r>
      <w:r>
        <w:rPr>
          <w:rFonts w:ascii="仿宋_GB2312" w:eastAsia="仿宋_GB2312" w:hAnsi="楷体"/>
          <w:sz w:val="24"/>
          <w:szCs w:val="24"/>
          <w:lang w:val="zh-CN"/>
        </w:rPr>
        <w:t>偏离</w:t>
      </w:r>
    </w:p>
    <w:p w14:paraId="7328A71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楷体"/>
          <w:sz w:val="24"/>
          <w:szCs w:val="24"/>
          <w:lang w:val="zh-CN"/>
        </w:rPr>
        <w:t>招标人允许投标文件偏离招标文件某些非实质性要求的，偏离应当符合招标文件规定的偏离范围、幅度和项数，否则其投标无效。</w:t>
      </w:r>
    </w:p>
    <w:p w14:paraId="799E40F7"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2.1.10  </w:t>
      </w:r>
      <w:r>
        <w:rPr>
          <w:rFonts w:ascii="仿宋_GB2312" w:eastAsia="仿宋_GB2312" w:hAnsi="楷体"/>
          <w:sz w:val="24"/>
          <w:szCs w:val="24"/>
          <w:lang w:val="zh-CN"/>
        </w:rPr>
        <w:t>其他条款</w:t>
      </w:r>
    </w:p>
    <w:p w14:paraId="472F456E"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2.1.10.1投标人中标后直至验收止，中标人不得以任何形式和理由转包或者分包，如出现上述情形，招标人向财政部门提出申请并经批准后，可取消其中标资格，并与其解除合同，由此引起的经济损失全部由中标人承担。</w:t>
      </w:r>
    </w:p>
    <w:p w14:paraId="7B8776FB"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2.1.10.2除非有特殊要求，招标文件不单独提供项目所在地的自然环境、气候条件、公用设施等情况，投标人被视为熟悉上述与履行合同有关的一切情况。</w:t>
      </w:r>
    </w:p>
    <w:p w14:paraId="16EC7C37" w14:textId="77777777" w:rsidR="00703379" w:rsidRDefault="00BD138E">
      <w:pPr>
        <w:autoSpaceDE w:val="0"/>
        <w:autoSpaceDN w:val="0"/>
        <w:spacing w:line="360" w:lineRule="auto"/>
        <w:outlineLvl w:val="1"/>
        <w:rPr>
          <w:rFonts w:ascii="楷体_GB2312" w:eastAsia="楷体_GB2312" w:hAnsi="楷体"/>
          <w:sz w:val="28"/>
          <w:szCs w:val="28"/>
          <w:lang w:val="zh-CN"/>
        </w:rPr>
      </w:pPr>
      <w:bookmarkStart w:id="105" w:name="_Toc10102934"/>
      <w:bookmarkStart w:id="106" w:name="_Toc127977289"/>
      <w:r>
        <w:rPr>
          <w:rFonts w:ascii="楷体_GB2312" w:eastAsia="楷体_GB2312" w:hAnsi="楷体" w:hint="default"/>
          <w:sz w:val="28"/>
          <w:szCs w:val="28"/>
          <w:lang w:val="zh-CN"/>
        </w:rPr>
        <w:t xml:space="preserve">2.2 </w:t>
      </w:r>
      <w:r>
        <w:rPr>
          <w:rFonts w:ascii="楷体_GB2312" w:eastAsia="楷体_GB2312" w:hAnsi="楷体"/>
          <w:sz w:val="28"/>
          <w:szCs w:val="28"/>
          <w:lang w:val="zh-CN"/>
        </w:rPr>
        <w:t>招标文件</w:t>
      </w:r>
      <w:bookmarkEnd w:id="105"/>
      <w:bookmarkEnd w:id="106"/>
    </w:p>
    <w:p w14:paraId="0965F55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2.2.1 </w:t>
      </w:r>
      <w:r>
        <w:rPr>
          <w:rFonts w:ascii="仿宋_GB2312" w:eastAsia="仿宋_GB2312" w:hAnsi="楷体"/>
          <w:sz w:val="24"/>
          <w:szCs w:val="24"/>
          <w:lang w:val="zh-CN"/>
        </w:rPr>
        <w:t>招标文件的构成</w:t>
      </w:r>
    </w:p>
    <w:p w14:paraId="2782D125"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招标文件主要由以下部分组成：</w:t>
      </w:r>
    </w:p>
    <w:p w14:paraId="609E428B"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hint="default"/>
          <w:sz w:val="24"/>
          <w:szCs w:val="24"/>
          <w:lang w:val="zh-CN"/>
        </w:rPr>
        <w:t>2.2.1.1招标公告；</w:t>
      </w:r>
    </w:p>
    <w:p w14:paraId="326BC0FD"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hint="default"/>
          <w:sz w:val="24"/>
          <w:szCs w:val="24"/>
          <w:lang w:val="zh-CN"/>
        </w:rPr>
        <w:t>2.2.1.2投标人须知；</w:t>
      </w:r>
    </w:p>
    <w:p w14:paraId="6AD7725D"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1）总则；</w:t>
      </w:r>
    </w:p>
    <w:p w14:paraId="664B4C6C"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2）招标文件；</w:t>
      </w:r>
    </w:p>
    <w:p w14:paraId="71BFC823"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3）投标报价、投标文件编制</w:t>
      </w:r>
      <w:r>
        <w:rPr>
          <w:rFonts w:ascii="仿宋_GB2312" w:eastAsia="仿宋_GB2312" w:hAnsi="仿宋"/>
          <w:sz w:val="24"/>
          <w:szCs w:val="24"/>
          <w:lang w:val="zh-CN"/>
        </w:rPr>
        <w:t>；</w:t>
      </w:r>
    </w:p>
    <w:p w14:paraId="656DDF0C"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4）投标人应当提交的资格、资信证明文件；</w:t>
      </w:r>
    </w:p>
    <w:p w14:paraId="4312C4C6"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5）投标截止时间、开标时间以及地点；</w:t>
      </w:r>
    </w:p>
    <w:p w14:paraId="4213AB9C"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6）评标、中标、定标以及废标；</w:t>
      </w:r>
    </w:p>
    <w:p w14:paraId="07AB44AF"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7）纪律和监督；</w:t>
      </w:r>
    </w:p>
    <w:p w14:paraId="5076AC3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8）质疑与投诉；</w:t>
      </w:r>
    </w:p>
    <w:p w14:paraId="73B98E1F"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lastRenderedPageBreak/>
        <w:t>2.2.1.3评标办法；</w:t>
      </w:r>
    </w:p>
    <w:p w14:paraId="308E3ACA"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 xml:space="preserve">2.2.1.4合同条款和格式； </w:t>
      </w:r>
    </w:p>
    <w:p w14:paraId="5B72373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2.2.1.5交货、竣工和提供服务的时间；</w:t>
      </w:r>
    </w:p>
    <w:p w14:paraId="47BD1F08"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2.2.1.6项目技术和商务要求；</w:t>
      </w:r>
    </w:p>
    <w:p w14:paraId="3D5C5EE2"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2.2.1.7投标文件格式。</w:t>
      </w:r>
    </w:p>
    <w:p w14:paraId="1BB0C9F0"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招标人或者招标代理机构对招标文件所作的答疑、澄清或者修改，在泰安市公共资源交易网上公告后作为招标文件的组成部分。</w:t>
      </w:r>
    </w:p>
    <w:p w14:paraId="683FBAC0"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2.2.2 </w:t>
      </w:r>
      <w:r>
        <w:rPr>
          <w:rFonts w:ascii="仿宋_GB2312" w:eastAsia="仿宋_GB2312" w:hAnsi="楷体"/>
          <w:sz w:val="24"/>
          <w:szCs w:val="24"/>
          <w:lang w:val="zh-CN"/>
        </w:rPr>
        <w:t>招标文件的澄清或者修改</w:t>
      </w:r>
    </w:p>
    <w:p w14:paraId="6FEC4B49"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2.2.2.1投标人获得招标文件后，应仔细检查招标文件是否齐全。如有残缺、遗漏或者不清楚的，应在获得招标文件后三日内，</w:t>
      </w:r>
      <w:r>
        <w:rPr>
          <w:rFonts w:ascii="仿宋_GB2312" w:eastAsia="仿宋_GB2312" w:hAnsi="仿宋"/>
          <w:sz w:val="24"/>
          <w:szCs w:val="24"/>
          <w:lang w:val="zh-CN"/>
        </w:rPr>
        <w:t>通过泰安市公共资源交易网“投标人系统-我的项目—提问”通知采购代理机构。</w:t>
      </w:r>
      <w:r>
        <w:rPr>
          <w:rFonts w:ascii="仿宋_GB2312" w:eastAsia="仿宋_GB2312" w:hAnsi="仿宋" w:hint="default"/>
          <w:sz w:val="24"/>
          <w:szCs w:val="24"/>
          <w:lang w:val="zh-CN"/>
        </w:rPr>
        <w:t>否则，由此引起的损失由投标人自负。投标</w:t>
      </w:r>
      <w:r>
        <w:rPr>
          <w:rFonts w:ascii="仿宋_GB2312" w:eastAsia="仿宋_GB2312" w:hAnsi="仿宋"/>
          <w:sz w:val="24"/>
          <w:szCs w:val="24"/>
          <w:lang w:val="zh-CN"/>
        </w:rPr>
        <w:t>人有义务对招标文件的准确性进行复核，如发现有任何错误或者前后矛盾的，应在规定提交答疑的时间内提交给招标人或招标代理机构，否则，投标人应无条件接受招标文件所有条款。</w:t>
      </w:r>
    </w:p>
    <w:p w14:paraId="5711332B"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2.2.2.2招标人对已发出的招标文件进行必要</w:t>
      </w:r>
      <w:r>
        <w:rPr>
          <w:rFonts w:ascii="仿宋_GB2312" w:eastAsia="仿宋_GB2312" w:hAnsi="楷体"/>
          <w:sz w:val="24"/>
          <w:szCs w:val="24"/>
          <w:lang w:val="zh-CN"/>
        </w:rPr>
        <w:t>澄清或者修改</w:t>
      </w:r>
      <w:r>
        <w:rPr>
          <w:rFonts w:ascii="仿宋_GB2312" w:eastAsia="仿宋_GB2312" w:hAnsi="仿宋"/>
          <w:sz w:val="24"/>
          <w:szCs w:val="24"/>
          <w:lang w:val="zh-CN"/>
        </w:rPr>
        <w:t>的，应当在招标文件要求提交投标文件截止时间十五日前，在泰安市公共资源交易网上发布</w:t>
      </w:r>
      <w:r>
        <w:rPr>
          <w:rFonts w:ascii="仿宋_GB2312" w:eastAsia="仿宋_GB2312" w:hAnsi="楷体"/>
          <w:sz w:val="24"/>
          <w:szCs w:val="24"/>
          <w:lang w:val="zh-CN"/>
        </w:rPr>
        <w:t>澄清或者修改</w:t>
      </w:r>
      <w:r>
        <w:rPr>
          <w:rFonts w:ascii="仿宋_GB2312" w:eastAsia="仿宋_GB2312" w:hAnsi="仿宋"/>
          <w:sz w:val="24"/>
          <w:szCs w:val="24"/>
          <w:lang w:val="zh-CN"/>
        </w:rPr>
        <w:t>公告，但不指明澄清问题的来源。招标文件的</w:t>
      </w:r>
      <w:r>
        <w:rPr>
          <w:rFonts w:ascii="仿宋_GB2312" w:eastAsia="仿宋_GB2312" w:hAnsi="楷体"/>
          <w:sz w:val="24"/>
          <w:szCs w:val="24"/>
          <w:lang w:val="zh-CN"/>
        </w:rPr>
        <w:t>澄清或者修改</w:t>
      </w:r>
      <w:r>
        <w:rPr>
          <w:rFonts w:ascii="仿宋_GB2312" w:eastAsia="仿宋_GB2312" w:hAnsi="仿宋"/>
          <w:sz w:val="24"/>
          <w:szCs w:val="24"/>
          <w:lang w:val="zh-CN"/>
        </w:rPr>
        <w:t>内容是在招标文件规定范围内对招标文件中表述不清部分进行进一步阐述或者描述，不得对招标文件实质性条款进行增减或者改动。若</w:t>
      </w:r>
      <w:r>
        <w:rPr>
          <w:rFonts w:ascii="仿宋_GB2312" w:eastAsia="仿宋_GB2312" w:hAnsi="楷体"/>
          <w:sz w:val="24"/>
          <w:szCs w:val="24"/>
          <w:lang w:val="zh-CN"/>
        </w:rPr>
        <w:t>澄清或者修改</w:t>
      </w:r>
      <w:r>
        <w:rPr>
          <w:rFonts w:ascii="仿宋_GB2312" w:eastAsia="仿宋_GB2312" w:hAnsi="仿宋"/>
          <w:sz w:val="24"/>
          <w:szCs w:val="24"/>
          <w:lang w:val="zh-CN"/>
        </w:rPr>
        <w:t>内容已构成对招标文件实质性条款增减或者改动的，招标人应当重新组织招标或者延长投标截止时间和开标时间，否则招标人或者招标代理机构应承担相应的法律责任。</w:t>
      </w:r>
    </w:p>
    <w:p w14:paraId="49E4D801"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2.2.2.3招标文件的</w:t>
      </w:r>
      <w:r>
        <w:rPr>
          <w:rFonts w:ascii="仿宋_GB2312" w:eastAsia="仿宋_GB2312" w:hAnsi="楷体"/>
          <w:sz w:val="24"/>
          <w:szCs w:val="24"/>
          <w:lang w:val="zh-CN"/>
        </w:rPr>
        <w:t>澄清或者修改</w:t>
      </w:r>
      <w:r>
        <w:rPr>
          <w:rFonts w:ascii="仿宋_GB2312" w:eastAsia="仿宋_GB2312" w:hAnsi="仿宋"/>
          <w:sz w:val="24"/>
          <w:szCs w:val="24"/>
          <w:lang w:val="zh-CN"/>
        </w:rPr>
        <w:t>文件在泰安市公共资源交易网上发布公告后，方可作为招标文件组成部分并具有法律效力，任何口头答复、通知无效。招标文件的</w:t>
      </w:r>
      <w:r>
        <w:rPr>
          <w:rFonts w:ascii="仿宋_GB2312" w:eastAsia="仿宋_GB2312" w:hAnsi="楷体"/>
          <w:sz w:val="24"/>
          <w:szCs w:val="24"/>
          <w:lang w:val="zh-CN"/>
        </w:rPr>
        <w:t>澄清或者修改</w:t>
      </w:r>
      <w:r>
        <w:rPr>
          <w:rFonts w:ascii="仿宋_GB2312" w:eastAsia="仿宋_GB2312" w:hAnsi="仿宋"/>
          <w:sz w:val="24"/>
          <w:szCs w:val="24"/>
          <w:lang w:val="zh-CN"/>
        </w:rPr>
        <w:t>在同一内容的表述上不一致时，以最后发出的并经公告的为准。</w:t>
      </w:r>
    </w:p>
    <w:p w14:paraId="6B3F80F7"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hint="default"/>
          <w:sz w:val="24"/>
          <w:szCs w:val="24"/>
          <w:lang w:val="zh-CN"/>
        </w:rPr>
        <w:t>2.2.2.4投标人认为招标文件存在歧视性条款或者不合理要求等需要</w:t>
      </w:r>
      <w:r>
        <w:rPr>
          <w:rFonts w:ascii="仿宋_GB2312" w:eastAsia="仿宋_GB2312" w:hAnsi="楷体"/>
          <w:sz w:val="24"/>
          <w:szCs w:val="24"/>
          <w:lang w:val="zh-CN"/>
        </w:rPr>
        <w:t>澄清或者修改</w:t>
      </w:r>
      <w:r>
        <w:rPr>
          <w:rFonts w:ascii="仿宋_GB2312" w:eastAsia="仿宋_GB2312" w:hAnsi="仿宋"/>
          <w:sz w:val="24"/>
          <w:szCs w:val="24"/>
          <w:lang w:val="zh-CN"/>
        </w:rPr>
        <w:t>的，应在规定时间内一次性全部提出。</w:t>
      </w:r>
    </w:p>
    <w:p w14:paraId="7E43856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2.2.2.5投标人自</w:t>
      </w:r>
      <w:r>
        <w:rPr>
          <w:rFonts w:ascii="仿宋_GB2312" w:eastAsia="仿宋_GB2312" w:hAnsi="楷体"/>
          <w:sz w:val="24"/>
          <w:szCs w:val="24"/>
          <w:lang w:val="zh-CN"/>
        </w:rPr>
        <w:t>澄清或者修改</w:t>
      </w:r>
      <w:r>
        <w:rPr>
          <w:rFonts w:ascii="仿宋_GB2312" w:eastAsia="仿宋_GB2312" w:hAnsi="仿宋"/>
          <w:sz w:val="24"/>
          <w:szCs w:val="24"/>
          <w:lang w:val="zh-CN"/>
        </w:rPr>
        <w:t>公告发布时间起</w:t>
      </w:r>
      <w:r>
        <w:rPr>
          <w:rFonts w:ascii="仿宋_GB2312" w:eastAsia="仿宋_GB2312" w:hAnsi="仿宋" w:hint="default"/>
          <w:sz w:val="24"/>
          <w:szCs w:val="24"/>
          <w:lang w:val="zh-CN"/>
        </w:rPr>
        <w:t>48小时内，从泰安市公共资源交易网上自行查看</w:t>
      </w:r>
      <w:r>
        <w:rPr>
          <w:rFonts w:ascii="仿宋_GB2312" w:eastAsia="仿宋_GB2312" w:hAnsi="楷体"/>
          <w:sz w:val="24"/>
          <w:szCs w:val="24"/>
          <w:lang w:val="zh-CN"/>
        </w:rPr>
        <w:t>澄清或者修改</w:t>
      </w:r>
      <w:r>
        <w:rPr>
          <w:rFonts w:ascii="仿宋_GB2312" w:eastAsia="仿宋_GB2312" w:hAnsi="仿宋"/>
          <w:sz w:val="24"/>
          <w:szCs w:val="24"/>
          <w:lang w:val="zh-CN"/>
        </w:rPr>
        <w:t>公告，如再有疑问需及时提出，否则，即视为同意和接受该</w:t>
      </w:r>
      <w:r>
        <w:rPr>
          <w:rFonts w:ascii="仿宋_GB2312" w:eastAsia="仿宋_GB2312" w:hAnsi="楷体"/>
          <w:sz w:val="24"/>
          <w:szCs w:val="24"/>
          <w:lang w:val="zh-CN"/>
        </w:rPr>
        <w:t>澄清或者修改</w:t>
      </w:r>
      <w:r>
        <w:rPr>
          <w:rFonts w:ascii="仿宋_GB2312" w:eastAsia="仿宋_GB2312" w:hAnsi="仿宋"/>
          <w:sz w:val="24"/>
          <w:szCs w:val="24"/>
          <w:lang w:val="zh-CN"/>
        </w:rPr>
        <w:t>内容。</w:t>
      </w:r>
    </w:p>
    <w:p w14:paraId="7F62B6FB" w14:textId="77777777" w:rsidR="00703379" w:rsidRDefault="00BD138E">
      <w:pPr>
        <w:autoSpaceDE w:val="0"/>
        <w:autoSpaceDN w:val="0"/>
        <w:spacing w:line="360" w:lineRule="auto"/>
        <w:ind w:firstLineChars="400" w:firstLine="964"/>
        <w:rPr>
          <w:rFonts w:ascii="仿宋_GB2312" w:eastAsia="仿宋_GB2312" w:hAnsi="楷体"/>
          <w:b/>
          <w:sz w:val="24"/>
          <w:szCs w:val="24"/>
          <w:lang w:val="zh-CN"/>
        </w:rPr>
      </w:pPr>
      <w:r>
        <w:rPr>
          <w:rFonts w:ascii="仿宋_GB2312" w:eastAsia="仿宋_GB2312" w:hAnsi="楷体"/>
          <w:b/>
          <w:sz w:val="24"/>
          <w:szCs w:val="24"/>
          <w:lang w:val="zh-CN"/>
        </w:rPr>
        <w:t>2.2.2.5.1采购人和采购代理机构对招标文件所作的澄清修改，在泰安市公</w:t>
      </w:r>
      <w:r>
        <w:rPr>
          <w:rFonts w:ascii="仿宋_GB2312" w:eastAsia="仿宋_GB2312" w:hAnsi="楷体"/>
          <w:b/>
          <w:sz w:val="24"/>
          <w:szCs w:val="24"/>
          <w:lang w:val="zh-CN"/>
        </w:rPr>
        <w:lastRenderedPageBreak/>
        <w:t>共资源交易网公告后作为招标文件的组成部分。</w:t>
      </w:r>
    </w:p>
    <w:p w14:paraId="0912BC4A" w14:textId="5F3CDF5A" w:rsidR="00703379" w:rsidRDefault="00BD138E">
      <w:pPr>
        <w:autoSpaceDE w:val="0"/>
        <w:autoSpaceDN w:val="0"/>
        <w:spacing w:line="360" w:lineRule="auto"/>
        <w:ind w:firstLineChars="400" w:firstLine="964"/>
        <w:rPr>
          <w:rFonts w:ascii="仿宋_GB2312" w:eastAsia="仿宋_GB2312" w:hAnsi="楷体"/>
          <w:b/>
          <w:sz w:val="24"/>
          <w:szCs w:val="24"/>
          <w:lang w:val="zh-CN"/>
        </w:rPr>
      </w:pPr>
      <w:r>
        <w:rPr>
          <w:rFonts w:ascii="仿宋_GB2312" w:eastAsia="仿宋_GB2312" w:hAnsi="楷体"/>
          <w:b/>
          <w:sz w:val="24"/>
          <w:szCs w:val="24"/>
          <w:lang w:val="zh-CN"/>
        </w:rPr>
        <w:t>2.2.2.5.2澄清修改通过泰安市公共资源交易网等网站进行公告，并发送到泰安市公共资源交易</w:t>
      </w:r>
      <w:proofErr w:type="gramStart"/>
      <w:r>
        <w:rPr>
          <w:rFonts w:ascii="仿宋_GB2312" w:eastAsia="仿宋_GB2312" w:hAnsi="楷体"/>
          <w:b/>
          <w:sz w:val="24"/>
          <w:szCs w:val="24"/>
          <w:lang w:val="zh-CN"/>
        </w:rPr>
        <w:t>网交易</w:t>
      </w:r>
      <w:proofErr w:type="gramEnd"/>
      <w:r>
        <w:rPr>
          <w:rFonts w:ascii="仿宋_GB2312" w:eastAsia="仿宋_GB2312" w:hAnsi="楷体"/>
          <w:b/>
          <w:sz w:val="24"/>
          <w:szCs w:val="24"/>
          <w:lang w:val="zh-CN"/>
        </w:rPr>
        <w:t>平台的“澄清文件下载”模块。完成网上备案的潜在投标人须时刻注意系统提醒，开标前务必每日都要登陆泰安市公共资源交易网，点击“会员登录”，进入交易平台点击“澄清文件下载”模块，点击“全部”、“未领取”按钮查阅接收澄清修改的书面通知，登陆泰安市公共资源交易网“变更公告”栏目查阅接收，如有异议，按规定在澄清修改公告发布时间起48小时内通过直接送达、传真等规定的方式通知到采购代理机构，否则，即视为完全同意澄清修改文件内容。</w:t>
      </w:r>
    </w:p>
    <w:p w14:paraId="2ECE1529" w14:textId="77777777" w:rsidR="00703379" w:rsidRDefault="00BD138E">
      <w:pPr>
        <w:autoSpaceDE w:val="0"/>
        <w:autoSpaceDN w:val="0"/>
        <w:spacing w:line="360" w:lineRule="auto"/>
        <w:ind w:firstLineChars="400" w:firstLine="964"/>
        <w:rPr>
          <w:rFonts w:ascii="仿宋_GB2312" w:eastAsia="仿宋_GB2312" w:hAnsi="仿宋"/>
          <w:sz w:val="24"/>
          <w:szCs w:val="24"/>
        </w:rPr>
      </w:pPr>
      <w:r>
        <w:rPr>
          <w:rFonts w:ascii="仿宋_GB2312" w:eastAsia="仿宋_GB2312" w:hAnsi="楷体"/>
          <w:b/>
          <w:sz w:val="24"/>
          <w:szCs w:val="24"/>
          <w:lang w:val="zh-CN"/>
        </w:rPr>
        <w:t>2.2.2.5.3澄清修改文件通过公告通知和交易平台“澄清修改下载”模块通知后，不再另行通知（实行网上评标的政府采购项目，开标前潜在投标人的名称和联系方式等信息处于保密状态，交易中心、采购人、代理机构均不知悉），各投标人完成网上备案后</w:t>
      </w:r>
      <w:proofErr w:type="gramStart"/>
      <w:r>
        <w:rPr>
          <w:rFonts w:ascii="仿宋_GB2312" w:eastAsia="仿宋_GB2312" w:hAnsi="楷体"/>
          <w:b/>
          <w:sz w:val="24"/>
          <w:szCs w:val="24"/>
          <w:lang w:val="zh-CN"/>
        </w:rPr>
        <w:t>务必按</w:t>
      </w:r>
      <w:proofErr w:type="gramEnd"/>
      <w:r>
        <w:rPr>
          <w:rFonts w:ascii="仿宋_GB2312" w:eastAsia="仿宋_GB2312" w:hAnsi="楷体"/>
          <w:b/>
          <w:sz w:val="24"/>
          <w:szCs w:val="24"/>
          <w:lang w:val="zh-CN"/>
        </w:rPr>
        <w:t>招标文件要求登录交易平台和网站查阅接收。因投标人自身原因未及时查阅接收澄清修改，造成的投标偏差自行负责。</w:t>
      </w:r>
    </w:p>
    <w:p w14:paraId="330E9B2A"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2.2.3 </w:t>
      </w:r>
      <w:r>
        <w:rPr>
          <w:rFonts w:ascii="仿宋_GB2312" w:eastAsia="仿宋_GB2312" w:hAnsi="楷体"/>
          <w:sz w:val="24"/>
          <w:szCs w:val="24"/>
          <w:lang w:val="zh-CN"/>
        </w:rPr>
        <w:t>延长投标截止时间和开标时间</w:t>
      </w:r>
    </w:p>
    <w:p w14:paraId="526368DB"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bookmarkStart w:id="107" w:name="_Toc10102935"/>
      <w:r>
        <w:rPr>
          <w:rFonts w:ascii="仿宋_GB2312" w:eastAsia="仿宋_GB2312" w:hAnsi="仿宋"/>
          <w:sz w:val="24"/>
          <w:szCs w:val="24"/>
          <w:lang w:val="zh-CN"/>
        </w:rPr>
        <w:t>2.2.3.1招标人可以视采购具体情况，延长投标截止时间和开标时间，但至少应当在招标文件要求提交投标文件的截止时间三日前，在泰安市公共资源交易网发布变更或者更正公告，不足三日的，应当顺延投标截止时间。</w:t>
      </w:r>
    </w:p>
    <w:p w14:paraId="4ABA882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2.2.3.2招标文件的答疑、澄清或者修改内容较多时，招标人应重新组织招标或者延长投标截止时间和开标时间，招标人延长投标截止时间和开标时间的，至少应当在招标文件要求提交投标文件的截止时间三日前，在泰安市公共资源交易网发布变更或者更正公告，以给予投标人充足的时间编制投标文件。</w:t>
      </w:r>
    </w:p>
    <w:p w14:paraId="71061DE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楷体"/>
          <w:sz w:val="24"/>
          <w:szCs w:val="24"/>
          <w:lang w:val="zh-CN"/>
        </w:rPr>
        <w:t>2.2.3.3</w:t>
      </w:r>
      <w:r>
        <w:rPr>
          <w:rFonts w:ascii="仿宋_GB2312" w:eastAsia="仿宋_GB2312" w:hAnsi="仿宋"/>
          <w:sz w:val="24"/>
          <w:szCs w:val="24"/>
          <w:lang w:val="zh-CN"/>
        </w:rPr>
        <w:t>招标文件（包括答疑、澄清以及修改）在泰安市公共资源交易网上发布。</w:t>
      </w:r>
    </w:p>
    <w:p w14:paraId="12B609AD"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08" w:name="_Toc127977290"/>
      <w:r>
        <w:rPr>
          <w:rFonts w:ascii="楷体_GB2312" w:eastAsia="楷体_GB2312"/>
          <w:sz w:val="28"/>
          <w:szCs w:val="28"/>
          <w:lang w:val="zh-CN"/>
        </w:rPr>
        <w:t xml:space="preserve">2.3 </w:t>
      </w:r>
      <w:r>
        <w:rPr>
          <w:rFonts w:ascii="楷体_GB2312" w:eastAsia="楷体_GB2312" w:hint="eastAsia"/>
          <w:sz w:val="28"/>
          <w:szCs w:val="28"/>
          <w:lang w:val="zh-CN"/>
        </w:rPr>
        <w:t>投标报价、投标文件编制</w:t>
      </w:r>
      <w:bookmarkEnd w:id="107"/>
      <w:bookmarkEnd w:id="108"/>
    </w:p>
    <w:p w14:paraId="6C9DF4E8"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2.3.1 </w:t>
      </w:r>
      <w:r>
        <w:rPr>
          <w:rFonts w:ascii="仿宋_GB2312" w:eastAsia="仿宋_GB2312" w:hAnsi="楷体"/>
          <w:sz w:val="24"/>
          <w:szCs w:val="24"/>
          <w:lang w:val="zh-CN"/>
        </w:rPr>
        <w:t>投标报价</w:t>
      </w:r>
    </w:p>
    <w:p w14:paraId="02C957EE" w14:textId="77777777" w:rsidR="00703379" w:rsidRDefault="00BD138E">
      <w:pPr>
        <w:autoSpaceDE w:val="0"/>
        <w:autoSpaceDN w:val="0"/>
        <w:spacing w:line="360" w:lineRule="auto"/>
        <w:ind w:firstLine="480"/>
        <w:rPr>
          <w:rFonts w:ascii="仿宋_GB2312" w:eastAsia="仿宋_GB2312" w:hAnsi="仿宋"/>
          <w:sz w:val="24"/>
        </w:rPr>
      </w:pPr>
      <w:r>
        <w:rPr>
          <w:rFonts w:ascii="仿宋_GB2312" w:eastAsia="仿宋_GB2312" w:hAnsi="仿宋" w:hint="default"/>
          <w:sz w:val="24"/>
          <w:szCs w:val="24"/>
          <w:lang w:val="zh-CN"/>
        </w:rPr>
        <w:t>2.3.1.1投标报价的范围，</w:t>
      </w:r>
      <w:r>
        <w:rPr>
          <w:rFonts w:ascii="仿宋_GB2312" w:eastAsia="仿宋_GB2312" w:hAnsi="仿宋"/>
          <w:sz w:val="24"/>
          <w:lang w:val="zh-CN"/>
        </w:rPr>
        <w:t>投标人所报价格为含税全包价。</w:t>
      </w:r>
    </w:p>
    <w:p w14:paraId="013EEB74" w14:textId="77777777" w:rsidR="00703379" w:rsidRDefault="00BD138E">
      <w:pPr>
        <w:autoSpaceDE w:val="0"/>
        <w:autoSpaceDN w:val="0"/>
        <w:spacing w:line="360" w:lineRule="auto"/>
        <w:ind w:firstLine="480"/>
        <w:rPr>
          <w:rFonts w:ascii="仿宋_GB2312" w:eastAsia="仿宋_GB2312" w:hAnsi="仿宋"/>
          <w:sz w:val="24"/>
          <w:szCs w:val="24"/>
          <w:lang w:val="zh-CN"/>
        </w:rPr>
      </w:pPr>
      <w:r>
        <w:rPr>
          <w:rFonts w:ascii="仿宋_GB2312" w:eastAsia="仿宋_GB2312" w:hAnsi="仿宋" w:hint="default"/>
          <w:sz w:val="24"/>
          <w:szCs w:val="24"/>
          <w:lang w:val="zh-CN"/>
        </w:rPr>
        <w:t>2.3.1.2本次投标报价为一次不得更改报价，投标人只有一次报价机会。投标报价（即开标报价）不得有选择性报价和附有条件的报价，且不得高于招标控制价。</w:t>
      </w:r>
    </w:p>
    <w:p w14:paraId="65DB7823"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2.3.1.3投标人不得以任何方式或者方法提供投标内容以外的任何附赠条款。</w:t>
      </w:r>
    </w:p>
    <w:p w14:paraId="2F9CD3F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2.3.1.4投标人应按照招标文件中报价文件要求的内容填写报价，并由法定代表</w:t>
      </w:r>
      <w:r>
        <w:rPr>
          <w:rFonts w:ascii="仿宋_GB2312" w:eastAsia="仿宋_GB2312" w:hAnsi="仿宋" w:hint="default"/>
          <w:sz w:val="24"/>
          <w:szCs w:val="24"/>
          <w:lang w:val="zh-CN"/>
        </w:rPr>
        <w:lastRenderedPageBreak/>
        <w:t>人或其授权代表签署。</w:t>
      </w:r>
    </w:p>
    <w:p w14:paraId="2E7D729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2.3.1.5投标人须按照附件格式表格要求填写</w:t>
      </w:r>
      <w:r>
        <w:rPr>
          <w:rFonts w:ascii="仿宋_GB2312" w:eastAsia="仿宋_GB2312" w:hAnsi="仿宋"/>
          <w:sz w:val="24"/>
          <w:szCs w:val="24"/>
          <w:lang w:val="zh-CN"/>
        </w:rPr>
        <w:t>。</w:t>
      </w:r>
    </w:p>
    <w:p w14:paraId="1DA2EBD8"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2.3.1.6</w:t>
      </w:r>
      <w:r>
        <w:rPr>
          <w:rFonts w:ascii="仿宋_GB2312" w:eastAsia="仿宋_GB2312" w:hAnsi="仿宋"/>
          <w:sz w:val="24"/>
        </w:rPr>
        <w:t>泰安市公共资源交易网上开标系统中的《开标记录表》与电子投标文件中开标一览表报价内容不一致的，以电子投标文件中开标一览表为准；</w:t>
      </w:r>
      <w:r>
        <w:rPr>
          <w:rFonts w:ascii="仿宋_GB2312" w:eastAsia="仿宋_GB2312" w:hAnsi="仿宋"/>
          <w:sz w:val="24"/>
          <w:lang w:val="zh-CN"/>
        </w:rPr>
        <w:t>投标文件中开标一览表（报价表）内容与投</w:t>
      </w:r>
      <w:r>
        <w:rPr>
          <w:rFonts w:ascii="仿宋_GB2312" w:eastAsia="仿宋_GB2312" w:hAnsi="仿宋"/>
          <w:sz w:val="24"/>
          <w:szCs w:val="24"/>
          <w:lang w:val="zh-CN"/>
        </w:rPr>
        <w:t>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w:t>
      </w:r>
    </w:p>
    <w:p w14:paraId="0E3E8C26"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同时出现两种以上不一致的，按照前款规定的顺序修正。修正后的报价按照《政府采购货物和服务招标投标管理办法》第五十一条第二款规定经投标人确认后产生约束力，投标人不确认的，其投标无效。</w:t>
      </w:r>
    </w:p>
    <w:p w14:paraId="109336A5"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2.3.1.7唱标时，招标代理机构对投标人的投标报价进行唱标，若有多个报价或附有条件的投标无效。</w:t>
      </w:r>
    </w:p>
    <w:p w14:paraId="7AA40B30"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2.3.1.8投标人的综合单价在合同执行中是固定不变的，不得以任何理由予以变更。任何包含价格调整要求的投标无效。</w:t>
      </w:r>
    </w:p>
    <w:p w14:paraId="024E39EF"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2.3.2 投标文件的签署要求</w:t>
      </w:r>
    </w:p>
    <w:p w14:paraId="0E11454B"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招标文件要求投标人法定代表人或其授权代表签章处，签字的不得由他人代签，否则其投标无效。</w:t>
      </w:r>
    </w:p>
    <w:p w14:paraId="479BFBF4"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授权代表签章的，投标文件应附法定代表人授权委托书，否则其投标无效。</w:t>
      </w:r>
    </w:p>
    <w:p w14:paraId="461DA8D7"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2.3.3 投标文件的盖章要求</w:t>
      </w:r>
    </w:p>
    <w:p w14:paraId="7AE31AD7"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投标人在投标文件以及相关书面文件中的单位盖章均指与投标人名称全称一致的标准公章，不得使用其他形式（如带有“专用章”、“合同章”、“财务章”、“业务章”等）的印章，否则其投标无效。</w:t>
      </w:r>
    </w:p>
    <w:p w14:paraId="7589A908"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2.3.4 投标文件的时间单位、有效期以及费用</w:t>
      </w:r>
    </w:p>
    <w:p w14:paraId="3D268CB8"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2.3.4.1除招标文件中另有规定外，投标文件所使用的“天”、“日”均指日历天，时、分均为北京时间。</w:t>
      </w:r>
    </w:p>
    <w:p w14:paraId="0AF14F94"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2.3.4.2投标有效期为90日历天，即自投标截止之日起90日历天，投标文件以及其补充、承诺等部分均保持有效。在招标文件规定的投标有效期满之前，如果出现特殊情况，招标人或者招标代理机构可在投标有效期内要求投标人延长投标有效期，要求与答复均以书面通知为准并作为招标文件和投标文件的组成部分；投标人拒绝延长</w:t>
      </w:r>
      <w:r>
        <w:rPr>
          <w:rFonts w:ascii="仿宋_GB2312" w:eastAsia="仿宋_GB2312" w:hAnsi="仿宋"/>
          <w:sz w:val="24"/>
          <w:szCs w:val="24"/>
          <w:lang w:val="zh-CN"/>
        </w:rPr>
        <w:lastRenderedPageBreak/>
        <w:t>投标文件有效期的，其投标失效；同意上述要求的，既不能要求也不允许其修改投标文件。</w:t>
      </w:r>
    </w:p>
    <w:p w14:paraId="6686A759" w14:textId="77777777" w:rsidR="00703379" w:rsidRDefault="00BD138E">
      <w:pPr>
        <w:tabs>
          <w:tab w:val="left" w:pos="360"/>
        </w:tabs>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2.3.4.3投标人应自行承担其准备和参加投标活动发生的所有费用。不论投标结果如何，招标人或者招标代理机构不承担任何费用。</w:t>
      </w:r>
    </w:p>
    <w:p w14:paraId="56CEDF37"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2.3.5 投标文件格式以及编制要求</w:t>
      </w:r>
    </w:p>
    <w:p w14:paraId="595631AC"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根据有关规定，投标文件按照以下要求、格式统一编制：</w:t>
      </w:r>
    </w:p>
    <w:p w14:paraId="5ABC7484"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2.3.5.1相关操作手册等请登录泰安市公共资源交易网-精细化服务，按照交易主体性质点击进入不同的栏目下载对应的操作手册。</w:t>
      </w:r>
    </w:p>
    <w:p w14:paraId="0ACECE6A"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2.3.5.2使用投标文件制作软件制作电子投标文件时必须下载并使用最新的招标文件或者答疑澄清文件，相关操作手册等请登录泰安市公共资源交易中心→交易指南→常见问题下载查看。</w:t>
      </w:r>
    </w:p>
    <w:p w14:paraId="3AD15F8C"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2.3.5.3制作电子投标文件时必须使用CA数字证书，并进行盖章。</w:t>
      </w:r>
    </w:p>
    <w:p w14:paraId="0D4B49B1"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rPr>
      </w:pPr>
      <w:r>
        <w:rPr>
          <w:rFonts w:ascii="仿宋_GB2312" w:eastAsia="仿宋_GB2312" w:hAnsi="仿宋"/>
          <w:b/>
          <w:sz w:val="24"/>
          <w:szCs w:val="24"/>
        </w:rPr>
        <w:t>2.3.5.4</w:t>
      </w:r>
      <w:r>
        <w:rPr>
          <w:rFonts w:ascii="仿宋_GB2312" w:eastAsia="仿宋_GB2312" w:hAnsi="仿宋"/>
          <w:b/>
          <w:sz w:val="24"/>
          <w:szCs w:val="24"/>
          <w:lang w:val="zh-CN"/>
        </w:rPr>
        <w:t>制作电子</w:t>
      </w:r>
      <w:r>
        <w:rPr>
          <w:rFonts w:ascii="仿宋_GB2312" w:eastAsia="仿宋_GB2312" w:hAnsi="仿宋"/>
          <w:b/>
          <w:sz w:val="24"/>
          <w:szCs w:val="24"/>
        </w:rPr>
        <w:t>投标</w:t>
      </w:r>
      <w:r>
        <w:rPr>
          <w:rFonts w:ascii="仿宋_GB2312" w:eastAsia="仿宋_GB2312" w:hAnsi="仿宋"/>
          <w:b/>
          <w:sz w:val="24"/>
          <w:szCs w:val="24"/>
          <w:lang w:val="zh-CN"/>
        </w:rPr>
        <w:t>文件时须确认CA数字证书未到期，若CA数字证书即将到期，必须续期后再制作电子</w:t>
      </w:r>
      <w:r>
        <w:rPr>
          <w:rFonts w:ascii="仿宋_GB2312" w:eastAsia="仿宋_GB2312" w:hAnsi="仿宋"/>
          <w:b/>
          <w:sz w:val="24"/>
          <w:szCs w:val="24"/>
        </w:rPr>
        <w:t>投标</w:t>
      </w:r>
      <w:r>
        <w:rPr>
          <w:rFonts w:ascii="仿宋_GB2312" w:eastAsia="仿宋_GB2312" w:hAnsi="仿宋"/>
          <w:b/>
          <w:sz w:val="24"/>
          <w:szCs w:val="24"/>
          <w:lang w:val="zh-CN"/>
        </w:rPr>
        <w:t>文件，否则开标时电子</w:t>
      </w:r>
      <w:r>
        <w:rPr>
          <w:rFonts w:ascii="仿宋_GB2312" w:eastAsia="仿宋_GB2312" w:hAnsi="仿宋"/>
          <w:b/>
          <w:sz w:val="24"/>
          <w:szCs w:val="24"/>
        </w:rPr>
        <w:t>投标</w:t>
      </w:r>
      <w:r>
        <w:rPr>
          <w:rFonts w:ascii="仿宋_GB2312" w:eastAsia="仿宋_GB2312" w:hAnsi="仿宋"/>
          <w:b/>
          <w:sz w:val="24"/>
          <w:szCs w:val="24"/>
          <w:lang w:val="zh-CN"/>
        </w:rPr>
        <w:t>文件可能会解密失败。</w:t>
      </w:r>
    </w:p>
    <w:p w14:paraId="1C56B7E3"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2.3.5.</w:t>
      </w:r>
      <w:r>
        <w:rPr>
          <w:rFonts w:ascii="仿宋_GB2312" w:eastAsia="仿宋_GB2312" w:hAnsi="仿宋"/>
          <w:b/>
          <w:sz w:val="24"/>
          <w:szCs w:val="24"/>
        </w:rPr>
        <w:t>5</w:t>
      </w:r>
      <w:r>
        <w:rPr>
          <w:rFonts w:ascii="仿宋_GB2312" w:eastAsia="仿宋_GB2312" w:hAnsi="仿宋"/>
          <w:b/>
          <w:sz w:val="24"/>
          <w:szCs w:val="24"/>
          <w:lang w:val="zh-CN"/>
        </w:rPr>
        <w:t>投标人编制投标文件时，若有偏离之处，请如实在资信及商务响应表或者技术偏离表中注明。</w:t>
      </w:r>
    </w:p>
    <w:p w14:paraId="45D935DD" w14:textId="77777777" w:rsidR="00703379" w:rsidRDefault="00BD138E">
      <w:pPr>
        <w:tabs>
          <w:tab w:val="left" w:pos="360"/>
        </w:tabs>
        <w:autoSpaceDE w:val="0"/>
        <w:autoSpaceDN w:val="0"/>
        <w:spacing w:line="360" w:lineRule="auto"/>
        <w:ind w:firstLineChars="200" w:firstLine="482"/>
        <w:rPr>
          <w:rFonts w:ascii="仿宋_GB2312" w:eastAsia="仿宋_GB2312" w:hAnsi="仿宋"/>
          <w:b/>
          <w:sz w:val="24"/>
          <w:szCs w:val="24"/>
          <w:lang w:val="zh-CN"/>
        </w:rPr>
      </w:pPr>
      <w:r>
        <w:rPr>
          <w:rFonts w:ascii="仿宋_GB2312" w:eastAsia="仿宋_GB2312" w:hAnsi="仿宋"/>
          <w:b/>
          <w:sz w:val="24"/>
          <w:szCs w:val="24"/>
          <w:lang w:val="zh-CN"/>
        </w:rPr>
        <w:t>2.3.5.</w:t>
      </w:r>
      <w:r>
        <w:rPr>
          <w:rFonts w:ascii="仿宋_GB2312" w:eastAsia="仿宋_GB2312" w:hAnsi="仿宋"/>
          <w:b/>
          <w:sz w:val="24"/>
          <w:szCs w:val="24"/>
        </w:rPr>
        <w:t>6</w:t>
      </w:r>
      <w:r>
        <w:rPr>
          <w:rFonts w:ascii="仿宋_GB2312" w:eastAsia="仿宋_GB2312" w:hAnsi="仿宋"/>
          <w:b/>
          <w:sz w:val="24"/>
          <w:szCs w:val="24"/>
          <w:lang w:val="zh-CN"/>
        </w:rPr>
        <w:t>评标结束确定中标人后，中标人须制作四份纸质投标文件（一正三副），内容与电子投标文件完全一致。提交给招标人、招标代理机构及公共资源交易中心等有关单位留存备案（同时提供电子版投标文件备查，格式为WORD）。</w:t>
      </w:r>
    </w:p>
    <w:p w14:paraId="38F4342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2.3.6 </w:t>
      </w:r>
      <w:r>
        <w:rPr>
          <w:rFonts w:ascii="仿宋_GB2312" w:eastAsia="仿宋_GB2312" w:hAnsi="楷体"/>
          <w:sz w:val="24"/>
          <w:szCs w:val="24"/>
          <w:lang w:val="zh-CN"/>
        </w:rPr>
        <w:t>投标文件的组成</w:t>
      </w:r>
    </w:p>
    <w:p w14:paraId="0B829AD6"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投标人应按照招标文件的要求以及格式编制投标文件并实质性响应，保证其所提交全部资料真实、准确以及完整，否则投标无效。</w:t>
      </w:r>
    </w:p>
    <w:p w14:paraId="2C7ABA37"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2.3.6.1投标文件的组成</w:t>
      </w:r>
    </w:p>
    <w:p w14:paraId="7B46ABD7"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rPr>
      </w:pPr>
      <w:r>
        <w:rPr>
          <w:rFonts w:ascii="仿宋_GB2312" w:eastAsia="仿宋_GB2312" w:hAnsi="仿宋"/>
          <w:sz w:val="24"/>
          <w:szCs w:val="24"/>
          <w:lang w:val="zh-CN"/>
        </w:rPr>
        <w:t>投标文件每册均由报价文件、技术文件、商务文件三部分组成；</w:t>
      </w:r>
    </w:p>
    <w:p w14:paraId="613B4B78"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2.3.6.2报价文件</w:t>
      </w:r>
    </w:p>
    <w:p w14:paraId="3ACB17E1"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1）开标一览表；</w:t>
      </w:r>
    </w:p>
    <w:p w14:paraId="1C5FF20D"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2）投标报价明细表；</w:t>
      </w:r>
    </w:p>
    <w:p w14:paraId="27D59200"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rPr>
      </w:pPr>
      <w:r>
        <w:rPr>
          <w:rFonts w:ascii="仿宋_GB2312" w:eastAsia="仿宋_GB2312" w:hAnsi="仿宋"/>
          <w:sz w:val="24"/>
          <w:szCs w:val="24"/>
          <w:lang w:val="zh-CN"/>
        </w:rPr>
        <w:t>（</w:t>
      </w:r>
      <w:r>
        <w:rPr>
          <w:rFonts w:ascii="仿宋_GB2312" w:eastAsia="仿宋_GB2312" w:hAnsi="仿宋" w:hint="default"/>
          <w:sz w:val="24"/>
          <w:szCs w:val="24"/>
          <w:lang w:val="zh-CN"/>
        </w:rPr>
        <w:t>3）投标人针对报价需说明的其他文件。</w:t>
      </w:r>
    </w:p>
    <w:p w14:paraId="474EC318" w14:textId="77777777" w:rsidR="00703379" w:rsidRDefault="00BD138E">
      <w:pPr>
        <w:tabs>
          <w:tab w:val="center" w:pos="4662"/>
        </w:tabs>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2.3.6.3商务文件</w:t>
      </w:r>
    </w:p>
    <w:p w14:paraId="339F594B"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1）政府采购诚信承诺书；</w:t>
      </w:r>
    </w:p>
    <w:p w14:paraId="03316977"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lastRenderedPageBreak/>
        <w:t>（</w:t>
      </w:r>
      <w:r>
        <w:rPr>
          <w:rFonts w:ascii="仿宋_GB2312" w:eastAsia="仿宋_GB2312" w:hAnsi="仿宋" w:hint="default"/>
          <w:sz w:val="24"/>
          <w:szCs w:val="24"/>
          <w:lang w:val="zh-CN"/>
        </w:rPr>
        <w:t>2）</w:t>
      </w:r>
      <w:r>
        <w:rPr>
          <w:rFonts w:ascii="仿宋_GB2312" w:eastAsia="仿宋_GB2312" w:hAnsi="仿宋"/>
          <w:sz w:val="24"/>
          <w:szCs w:val="24"/>
          <w:lang w:val="zh-CN"/>
        </w:rPr>
        <w:t>投标</w:t>
      </w:r>
      <w:r>
        <w:rPr>
          <w:rFonts w:ascii="仿宋_GB2312" w:eastAsia="仿宋_GB2312" w:hAnsi="仿宋" w:hint="default"/>
          <w:sz w:val="24"/>
          <w:szCs w:val="24"/>
          <w:lang w:val="zh-CN"/>
        </w:rPr>
        <w:t>函；</w:t>
      </w:r>
    </w:p>
    <w:p w14:paraId="19A7BE31"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3）法定代表人资格证明及法定代表人授权委托书；</w:t>
      </w:r>
    </w:p>
    <w:p w14:paraId="53382DFA"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（4</w:t>
      </w:r>
      <w:r>
        <w:rPr>
          <w:rFonts w:ascii="仿宋_GB2312" w:eastAsia="仿宋_GB2312" w:hAnsi="仿宋" w:hint="default"/>
          <w:sz w:val="24"/>
          <w:szCs w:val="24"/>
          <w:lang w:val="zh-CN"/>
        </w:rPr>
        <w:t>）项目人员配备一览表；</w:t>
      </w:r>
    </w:p>
    <w:p w14:paraId="2D48A7F0"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5</w:t>
      </w:r>
      <w:r>
        <w:rPr>
          <w:rFonts w:ascii="仿宋_GB2312" w:eastAsia="仿宋_GB2312" w:hAnsi="仿宋" w:hint="default"/>
          <w:sz w:val="24"/>
          <w:szCs w:val="24"/>
          <w:lang w:val="zh-CN"/>
        </w:rPr>
        <w:t>）投标人</w:t>
      </w:r>
      <w:r>
        <w:rPr>
          <w:rFonts w:ascii="仿宋_GB2312" w:eastAsia="仿宋_GB2312" w:hAnsi="仿宋"/>
          <w:sz w:val="24"/>
          <w:szCs w:val="24"/>
          <w:lang w:val="zh-CN"/>
        </w:rPr>
        <w:t>类似</w:t>
      </w:r>
      <w:r>
        <w:rPr>
          <w:rFonts w:ascii="仿宋_GB2312" w:eastAsia="仿宋_GB2312" w:hAnsi="仿宋" w:hint="default"/>
          <w:sz w:val="24"/>
          <w:szCs w:val="24"/>
          <w:lang w:val="zh-CN"/>
        </w:rPr>
        <w:t>业绩</w:t>
      </w:r>
      <w:r>
        <w:rPr>
          <w:rFonts w:ascii="仿宋_GB2312" w:eastAsia="仿宋_GB2312" w:hAnsi="仿宋"/>
          <w:sz w:val="24"/>
          <w:szCs w:val="24"/>
          <w:lang w:val="zh-CN"/>
        </w:rPr>
        <w:t>情况</w:t>
      </w:r>
      <w:r>
        <w:rPr>
          <w:rFonts w:ascii="仿宋_GB2312" w:eastAsia="仿宋_GB2312" w:hAnsi="仿宋" w:hint="default"/>
          <w:sz w:val="24"/>
          <w:szCs w:val="24"/>
          <w:lang w:val="zh-CN"/>
        </w:rPr>
        <w:t>一览表</w:t>
      </w:r>
      <w:r>
        <w:rPr>
          <w:rFonts w:ascii="仿宋_GB2312" w:eastAsia="仿宋_GB2312" w:hAnsi="仿宋"/>
          <w:sz w:val="24"/>
          <w:szCs w:val="24"/>
          <w:lang w:val="zh-CN"/>
        </w:rPr>
        <w:t>；</w:t>
      </w:r>
    </w:p>
    <w:p w14:paraId="575F6D0A"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6</w:t>
      </w:r>
      <w:r>
        <w:rPr>
          <w:rFonts w:ascii="仿宋_GB2312" w:eastAsia="仿宋_GB2312" w:hAnsi="仿宋" w:hint="default"/>
          <w:sz w:val="24"/>
          <w:szCs w:val="24"/>
          <w:lang w:val="zh-CN"/>
        </w:rPr>
        <w:t>）资信以及商务响应表</w:t>
      </w:r>
      <w:r>
        <w:rPr>
          <w:rFonts w:ascii="仿宋_GB2312" w:eastAsia="仿宋_GB2312" w:hAnsi="仿宋"/>
          <w:sz w:val="24"/>
          <w:szCs w:val="24"/>
          <w:lang w:val="zh-CN"/>
        </w:rPr>
        <w:t>；</w:t>
      </w:r>
    </w:p>
    <w:p w14:paraId="02E70416"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7</w:t>
      </w:r>
      <w:r>
        <w:rPr>
          <w:rFonts w:ascii="仿宋_GB2312" w:eastAsia="仿宋_GB2312" w:hAnsi="仿宋" w:hint="default"/>
          <w:sz w:val="24"/>
          <w:szCs w:val="24"/>
          <w:lang w:val="zh-CN"/>
        </w:rPr>
        <w:t>）</w:t>
      </w:r>
      <w:r>
        <w:rPr>
          <w:rFonts w:ascii="仿宋_GB2312" w:eastAsia="仿宋_GB2312" w:hAnsi="仿宋"/>
          <w:sz w:val="24"/>
          <w:szCs w:val="24"/>
          <w:lang w:val="zh-CN"/>
        </w:rPr>
        <w:t>中小企业声明函、监狱企业证明材料、残疾人福利性单位声明函；</w:t>
      </w:r>
    </w:p>
    <w:p w14:paraId="73945F3C"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8</w:t>
      </w:r>
      <w:r>
        <w:rPr>
          <w:rFonts w:ascii="仿宋_GB2312" w:eastAsia="仿宋_GB2312" w:hAnsi="仿宋" w:hint="default"/>
          <w:sz w:val="24"/>
          <w:szCs w:val="24"/>
          <w:lang w:val="zh-CN"/>
        </w:rPr>
        <w:t>）</w:t>
      </w:r>
      <w:r>
        <w:rPr>
          <w:rFonts w:ascii="仿宋_GB2312" w:eastAsia="仿宋_GB2312" w:hAnsi="仿宋"/>
          <w:sz w:val="24"/>
          <w:szCs w:val="24"/>
          <w:lang w:val="zh-CN"/>
        </w:rPr>
        <w:t>财务状况；</w:t>
      </w:r>
    </w:p>
    <w:p w14:paraId="1E167730"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9</w:t>
      </w:r>
      <w:r>
        <w:rPr>
          <w:rFonts w:ascii="仿宋_GB2312" w:eastAsia="仿宋_GB2312" w:hAnsi="仿宋" w:hint="default"/>
          <w:sz w:val="24"/>
          <w:szCs w:val="24"/>
          <w:lang w:val="zh-CN"/>
        </w:rPr>
        <w:t>）</w:t>
      </w:r>
      <w:r>
        <w:rPr>
          <w:rFonts w:ascii="仿宋_GB2312" w:eastAsia="仿宋_GB2312" w:hAnsi="仿宋"/>
          <w:sz w:val="24"/>
          <w:szCs w:val="24"/>
          <w:lang w:val="zh-CN"/>
        </w:rPr>
        <w:t>依法缴纳税收和社会保障资金的相关材料；</w:t>
      </w:r>
    </w:p>
    <w:p w14:paraId="5EE736B1"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10</w:t>
      </w:r>
      <w:r>
        <w:rPr>
          <w:rFonts w:ascii="仿宋_GB2312" w:eastAsia="仿宋_GB2312" w:hAnsi="仿宋" w:hint="default"/>
          <w:sz w:val="24"/>
          <w:szCs w:val="24"/>
          <w:lang w:val="zh-CN"/>
        </w:rPr>
        <w:t>）</w:t>
      </w:r>
      <w:r>
        <w:rPr>
          <w:rFonts w:ascii="仿宋_GB2312" w:eastAsia="仿宋_GB2312" w:hAnsi="仿宋"/>
          <w:sz w:val="24"/>
          <w:szCs w:val="24"/>
          <w:lang w:val="zh-CN"/>
        </w:rPr>
        <w:t>参加政府采购活动前三年内在经营活动中没有重大违法记录的声明；</w:t>
      </w:r>
    </w:p>
    <w:p w14:paraId="6729FE5D"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（1</w:t>
      </w:r>
      <w:r>
        <w:rPr>
          <w:rFonts w:ascii="仿宋_GB2312" w:eastAsia="仿宋_GB2312" w:hAnsi="仿宋"/>
          <w:sz w:val="24"/>
          <w:szCs w:val="24"/>
        </w:rPr>
        <w:t>1</w:t>
      </w:r>
      <w:r>
        <w:rPr>
          <w:rFonts w:ascii="仿宋_GB2312" w:eastAsia="仿宋_GB2312" w:hAnsi="仿宋" w:hint="default"/>
          <w:sz w:val="24"/>
          <w:szCs w:val="24"/>
          <w:lang w:val="zh-CN"/>
        </w:rPr>
        <w:t>）</w:t>
      </w:r>
      <w:r>
        <w:rPr>
          <w:rFonts w:ascii="仿宋_GB2312" w:eastAsia="仿宋_GB2312" w:hAnsi="仿宋"/>
          <w:sz w:val="24"/>
          <w:szCs w:val="24"/>
          <w:lang w:val="zh-CN"/>
        </w:rPr>
        <w:t>商务部</w:t>
      </w:r>
      <w:proofErr w:type="gramStart"/>
      <w:r>
        <w:rPr>
          <w:rFonts w:ascii="仿宋_GB2312" w:eastAsia="仿宋_GB2312" w:hAnsi="仿宋"/>
          <w:sz w:val="24"/>
          <w:szCs w:val="24"/>
          <w:lang w:val="zh-CN"/>
        </w:rPr>
        <w:t>分要求</w:t>
      </w:r>
      <w:proofErr w:type="gramEnd"/>
      <w:r>
        <w:rPr>
          <w:rFonts w:ascii="仿宋_GB2312" w:eastAsia="仿宋_GB2312" w:hAnsi="仿宋"/>
          <w:sz w:val="24"/>
          <w:szCs w:val="24"/>
          <w:lang w:val="zh-CN"/>
        </w:rPr>
        <w:t>的其他资料。</w:t>
      </w:r>
    </w:p>
    <w:p w14:paraId="51101C5C" w14:textId="77777777" w:rsidR="00703379" w:rsidRDefault="00BD138E">
      <w:pPr>
        <w:tabs>
          <w:tab w:val="center" w:pos="4662"/>
        </w:tabs>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2.3.6.4技术部分</w:t>
      </w:r>
    </w:p>
    <w:p w14:paraId="721CE8CF" w14:textId="77777777" w:rsidR="00703379" w:rsidRDefault="00BD138E">
      <w:pPr>
        <w:tabs>
          <w:tab w:val="center" w:pos="4662"/>
        </w:tabs>
        <w:autoSpaceDE w:val="0"/>
        <w:autoSpaceDN w:val="0"/>
        <w:adjustRightInd w:val="0"/>
        <w:snapToGri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2.3.6.4.1技术部分的组成</w:t>
      </w:r>
    </w:p>
    <w:p w14:paraId="5A1C42E9"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1）服务响应及相关资料；</w:t>
      </w:r>
    </w:p>
    <w:p w14:paraId="093FCC46"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w:t>
      </w:r>
      <w:r>
        <w:rPr>
          <w:rFonts w:ascii="仿宋_GB2312" w:eastAsia="仿宋_GB2312" w:hAnsi="仿宋"/>
          <w:sz w:val="24"/>
          <w:szCs w:val="24"/>
          <w:lang w:val="zh-CN"/>
        </w:rPr>
        <w:t>2</w:t>
      </w:r>
      <w:r>
        <w:rPr>
          <w:rFonts w:ascii="仿宋_GB2312" w:eastAsia="仿宋_GB2312" w:hAnsi="仿宋" w:hint="default"/>
          <w:sz w:val="24"/>
          <w:szCs w:val="24"/>
          <w:lang w:val="zh-CN"/>
        </w:rPr>
        <w:t>）</w:t>
      </w:r>
      <w:r>
        <w:rPr>
          <w:rFonts w:ascii="仿宋_GB2312" w:eastAsia="仿宋_GB2312" w:hAnsi="仿宋"/>
          <w:sz w:val="24"/>
          <w:szCs w:val="24"/>
          <w:lang w:val="zh-CN"/>
        </w:rPr>
        <w:t>提供服务所需设施、设备一览表；</w:t>
      </w:r>
    </w:p>
    <w:p w14:paraId="6F8C54EC"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（3</w:t>
      </w:r>
      <w:r>
        <w:rPr>
          <w:rFonts w:ascii="仿宋_GB2312" w:eastAsia="仿宋_GB2312" w:hAnsi="仿宋" w:hint="default"/>
          <w:sz w:val="24"/>
          <w:szCs w:val="24"/>
          <w:lang w:val="zh-CN"/>
        </w:rPr>
        <w:t>）技术部分要求的其他资料</w:t>
      </w:r>
      <w:r>
        <w:rPr>
          <w:rFonts w:ascii="仿宋_GB2312" w:eastAsia="仿宋_GB2312" w:hAnsi="仿宋"/>
          <w:sz w:val="24"/>
          <w:szCs w:val="24"/>
          <w:lang w:val="zh-CN"/>
        </w:rPr>
        <w:t>。</w:t>
      </w:r>
    </w:p>
    <w:p w14:paraId="75A2C41D"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投标人必须对所提供的服务相关的一切产权关系负全部责任，并承担由此而引起的法律纠纷以及费用。</w:t>
      </w:r>
    </w:p>
    <w:p w14:paraId="004A7969"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2.3.6.5电子版投标文件</w:t>
      </w:r>
    </w:p>
    <w:p w14:paraId="442061C6"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bookmarkStart w:id="109" w:name="_Toc45007320"/>
      <w:r>
        <w:rPr>
          <w:rFonts w:ascii="仿宋_GB2312" w:eastAsia="仿宋_GB2312" w:hAnsi="仿宋" w:hint="default"/>
          <w:sz w:val="24"/>
          <w:szCs w:val="24"/>
          <w:lang w:val="zh-CN"/>
        </w:rPr>
        <w:t>（1）公共资源交易系统上传的加密的电子投标文件。</w:t>
      </w:r>
    </w:p>
    <w:p w14:paraId="2953BE5A"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hint="default"/>
          <w:sz w:val="24"/>
          <w:szCs w:val="24"/>
          <w:lang w:val="zh-CN"/>
        </w:rPr>
        <w:t>（</w:t>
      </w:r>
      <w:r>
        <w:rPr>
          <w:rFonts w:ascii="仿宋_GB2312" w:eastAsia="仿宋_GB2312" w:hAnsi="仿宋"/>
          <w:sz w:val="24"/>
          <w:szCs w:val="24"/>
          <w:lang w:val="zh-CN"/>
        </w:rPr>
        <w:t>2</w:t>
      </w:r>
      <w:r>
        <w:rPr>
          <w:rFonts w:ascii="仿宋_GB2312" w:eastAsia="仿宋_GB2312" w:hAnsi="仿宋" w:hint="default"/>
          <w:sz w:val="24"/>
          <w:szCs w:val="24"/>
          <w:lang w:val="zh-CN"/>
        </w:rPr>
        <w:t>）电子版投标文件作为投标文件的一部分，无论投标结果如何，均不退回。</w:t>
      </w:r>
    </w:p>
    <w:p w14:paraId="0CBA4742"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10" w:name="_Toc127977291"/>
      <w:r>
        <w:rPr>
          <w:rFonts w:ascii="楷体_GB2312" w:eastAsia="楷体_GB2312"/>
          <w:sz w:val="28"/>
          <w:szCs w:val="28"/>
          <w:lang w:val="zh-CN"/>
        </w:rPr>
        <w:t>2.4 投标人应当提交的资格、资信证明文件</w:t>
      </w:r>
      <w:bookmarkEnd w:id="109"/>
      <w:bookmarkEnd w:id="110"/>
    </w:p>
    <w:p w14:paraId="614C6A2B"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楷体"/>
          <w:sz w:val="24"/>
          <w:szCs w:val="24"/>
          <w:lang w:val="zh-CN"/>
        </w:rPr>
        <w:t>2.4.1 投标人按照投标文件制作要求提供相应的商务资格、技术支持等证明材料。</w:t>
      </w:r>
      <w:r>
        <w:rPr>
          <w:rFonts w:ascii="仿宋_GB2312" w:eastAsia="仿宋_GB2312" w:hAnsi="仿宋"/>
          <w:sz w:val="24"/>
          <w:szCs w:val="24"/>
          <w:lang w:val="zh-CN"/>
        </w:rPr>
        <w:t>投标人的资格证明材料必须真实、有效、完整，其中的字体、印章要清晰。</w:t>
      </w:r>
    </w:p>
    <w:p w14:paraId="4B91E07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2.4.2招标文件中所要求提供原件的相关证明资料扫描件必须在递交电子投标文件截止时间前上传至</w:t>
      </w:r>
      <w:r>
        <w:rPr>
          <w:rFonts w:ascii="仿宋_GB2312" w:eastAsia="仿宋_GB2312" w:hAnsi="仿宋" w:hint="default"/>
          <w:sz w:val="24"/>
          <w:szCs w:val="24"/>
          <w:lang w:val="zh-CN"/>
        </w:rPr>
        <w:t>公共资源交易系统</w:t>
      </w:r>
      <w:r>
        <w:rPr>
          <w:rFonts w:ascii="仿宋_GB2312" w:eastAsia="仿宋_GB2312" w:hAnsi="仿宋"/>
          <w:sz w:val="24"/>
          <w:szCs w:val="24"/>
          <w:lang w:val="zh-CN"/>
        </w:rPr>
        <w:t>，逾期无效。</w:t>
      </w:r>
    </w:p>
    <w:p w14:paraId="365E18B1" w14:textId="77777777" w:rsidR="00703379" w:rsidRDefault="00BD138E">
      <w:pPr>
        <w:autoSpaceDE w:val="0"/>
        <w:autoSpaceDN w:val="0"/>
        <w:spacing w:line="360" w:lineRule="auto"/>
        <w:ind w:firstLineChars="200" w:firstLine="480"/>
        <w:rPr>
          <w:rFonts w:ascii="仿宋" w:eastAsia="仿宋" w:hAnsi="仿宋"/>
          <w:sz w:val="24"/>
          <w:lang w:val="zh-CN"/>
        </w:rPr>
      </w:pPr>
      <w:r>
        <w:rPr>
          <w:rFonts w:ascii="仿宋_GB2312" w:eastAsia="仿宋_GB2312" w:hAnsi="仿宋"/>
          <w:sz w:val="24"/>
          <w:szCs w:val="24"/>
          <w:lang w:val="zh-CN"/>
        </w:rPr>
        <w:t>2.4.3投标人资格证明相关证件原件扫描件在年检期间或者无法提供的，可提供由发证机关出具的公证件扫描件制作在电子投标文件中，否则其投标无效。</w:t>
      </w:r>
    </w:p>
    <w:p w14:paraId="52E60CC0"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11" w:name="_Toc14544"/>
      <w:bookmarkStart w:id="112" w:name="_Toc127977292"/>
      <w:bookmarkStart w:id="113" w:name="_Toc45007322"/>
      <w:r>
        <w:rPr>
          <w:rFonts w:ascii="楷体_GB2312" w:eastAsia="楷体_GB2312"/>
          <w:sz w:val="28"/>
          <w:szCs w:val="28"/>
          <w:lang w:val="zh-CN"/>
        </w:rPr>
        <w:t>2.5 电子投标</w:t>
      </w:r>
      <w:bookmarkEnd w:id="111"/>
      <w:r>
        <w:rPr>
          <w:rFonts w:ascii="楷体_GB2312" w:eastAsia="楷体_GB2312"/>
          <w:sz w:val="28"/>
          <w:szCs w:val="28"/>
          <w:lang w:val="zh-CN"/>
        </w:rPr>
        <w:t>解密</w:t>
      </w:r>
      <w:bookmarkEnd w:id="112"/>
    </w:p>
    <w:p w14:paraId="5E840268"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楷体"/>
          <w:sz w:val="24"/>
          <w:szCs w:val="24"/>
          <w:lang w:val="zh-CN"/>
        </w:rPr>
        <w:t>2.5.1本项目实行不见面开标，投标人无需到达开标现场，</w:t>
      </w:r>
      <w:r>
        <w:rPr>
          <w:rFonts w:ascii="仿宋_GB2312" w:eastAsia="仿宋_GB2312" w:hAnsi="仿宋_GB2312" w:cs="仿宋_GB2312"/>
          <w:sz w:val="24"/>
          <w:szCs w:val="24"/>
        </w:rPr>
        <w:t>请通过泰安市公共资</w:t>
      </w:r>
      <w:r>
        <w:rPr>
          <w:rFonts w:ascii="仿宋_GB2312" w:eastAsia="仿宋_GB2312" w:hAnsi="仿宋_GB2312" w:cs="仿宋_GB2312"/>
          <w:sz w:val="24"/>
          <w:szCs w:val="24"/>
        </w:rPr>
        <w:lastRenderedPageBreak/>
        <w:t>源交易中心网站“不见面开标”入口远程解密投标文件。</w:t>
      </w:r>
      <w:r>
        <w:rPr>
          <w:rFonts w:ascii="仿宋_GB2312" w:eastAsia="仿宋_GB2312" w:hAnsi="楷体"/>
          <w:sz w:val="24"/>
          <w:szCs w:val="24"/>
          <w:lang w:val="zh-CN"/>
        </w:rPr>
        <w:t>具体操作详见虚拟开标大厅-投标人操作手册</w:t>
      </w:r>
      <w:r>
        <w:rPr>
          <w:rFonts w:ascii="仿宋_GB2312" w:eastAsia="仿宋_GB2312" w:hAnsi="仿宋"/>
          <w:sz w:val="24"/>
          <w:lang w:val="zh-CN"/>
        </w:rPr>
        <w:t>。</w:t>
      </w:r>
    </w:p>
    <w:p w14:paraId="095D35C3" w14:textId="77777777" w:rsidR="00703379" w:rsidRDefault="00BD138E">
      <w:pPr>
        <w:autoSpaceDE w:val="0"/>
        <w:autoSpaceDN w:val="0"/>
        <w:adjustRightInd w:val="0"/>
        <w:spacing w:line="360" w:lineRule="auto"/>
        <w:ind w:firstLineChars="200" w:firstLine="480"/>
        <w:rPr>
          <w:rFonts w:ascii="仿宋_GB2312" w:eastAsia="仿宋_GB2312" w:hAnsi="楷体"/>
          <w:sz w:val="24"/>
          <w:szCs w:val="24"/>
          <w:lang w:val="zh-CN"/>
        </w:rPr>
      </w:pPr>
      <w:r>
        <w:rPr>
          <w:rFonts w:ascii="仿宋_GB2312" w:eastAsia="仿宋_GB2312" w:hAnsi="楷体"/>
          <w:sz w:val="24"/>
          <w:szCs w:val="24"/>
          <w:lang w:val="zh-CN"/>
        </w:rPr>
        <w:t>2.5.2 电子投标文件的修改与撤回</w:t>
      </w:r>
    </w:p>
    <w:p w14:paraId="57E4357B"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2.5.2.1投标人在招标文件要求递交</w:t>
      </w:r>
      <w:r>
        <w:rPr>
          <w:rFonts w:ascii="仿宋_GB2312" w:eastAsia="仿宋_GB2312" w:hAnsi="楷体"/>
          <w:sz w:val="24"/>
          <w:szCs w:val="24"/>
          <w:lang w:val="zh-CN"/>
        </w:rPr>
        <w:t>电子</w:t>
      </w:r>
      <w:r>
        <w:rPr>
          <w:rFonts w:ascii="仿宋_GB2312" w:eastAsia="仿宋_GB2312" w:hAnsi="仿宋"/>
          <w:sz w:val="24"/>
          <w:lang w:val="zh-CN"/>
        </w:rPr>
        <w:t>投标文件截止时间前，可以补充、修改、替代或者撤回已递交的投标文件，并书面形式通知招标人或者招标代理机构。投标人对投标文件的补充、修改，应按照本招标文件有关规定进行编制、密封、标记、盖章和递交。补充、修改的内容为投标文件的组成部分。</w:t>
      </w:r>
    </w:p>
    <w:p w14:paraId="68E4A000"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2.5.2.2在递交</w:t>
      </w:r>
      <w:r>
        <w:rPr>
          <w:rFonts w:ascii="仿宋_GB2312" w:eastAsia="仿宋_GB2312" w:hAnsi="楷体"/>
          <w:sz w:val="24"/>
          <w:szCs w:val="24"/>
          <w:lang w:val="zh-CN"/>
        </w:rPr>
        <w:t>电子</w:t>
      </w:r>
      <w:r>
        <w:rPr>
          <w:rFonts w:ascii="仿宋_GB2312" w:eastAsia="仿宋_GB2312" w:hAnsi="仿宋"/>
          <w:sz w:val="24"/>
          <w:lang w:val="zh-CN"/>
        </w:rPr>
        <w:t>投标文件截止时间后到招标文件规定的投标有效期终止之前，投标人不得补充、修改、替代或者撤回其投标文件。投标人要求补充、修改、替代投标文件的，招标人或者招标代理机构不予受理。</w:t>
      </w:r>
    </w:p>
    <w:p w14:paraId="25DB048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2.5.4 开标时间</w:t>
      </w:r>
    </w:p>
    <w:p w14:paraId="5E4A8C48" w14:textId="77777777" w:rsidR="00703379" w:rsidRDefault="00BD138E">
      <w:pPr>
        <w:tabs>
          <w:tab w:val="left" w:pos="8460"/>
        </w:tabs>
        <w:autoSpaceDE w:val="0"/>
        <w:autoSpaceDN w:val="0"/>
        <w:spacing w:line="360" w:lineRule="auto"/>
        <w:ind w:right="-374" w:firstLine="480"/>
        <w:rPr>
          <w:rFonts w:ascii="仿宋_GB2312" w:eastAsia="仿宋_GB2312" w:hAnsi="仿宋"/>
          <w:sz w:val="24"/>
          <w:lang w:val="zh-CN"/>
        </w:rPr>
      </w:pPr>
      <w:r>
        <w:rPr>
          <w:rFonts w:ascii="仿宋_GB2312" w:eastAsia="仿宋_GB2312" w:hAnsi="仿宋"/>
          <w:sz w:val="24"/>
          <w:lang w:val="zh-CN"/>
        </w:rPr>
        <w:t>开标时间：</w:t>
      </w:r>
      <w:r>
        <w:rPr>
          <w:rFonts w:ascii="仿宋_GB2312" w:eastAsia="仿宋_GB2312" w:hAnsi="楷体"/>
          <w:sz w:val="24"/>
          <w:szCs w:val="24"/>
          <w:lang w:val="zh-CN"/>
        </w:rPr>
        <w:t>同招标文件投标人须知前附表</w:t>
      </w:r>
      <w:r>
        <w:rPr>
          <w:rFonts w:ascii="仿宋_GB2312" w:eastAsia="仿宋_GB2312" w:hAnsi="仿宋"/>
          <w:sz w:val="24"/>
          <w:lang w:val="zh-CN"/>
        </w:rPr>
        <w:t>。</w:t>
      </w:r>
    </w:p>
    <w:p w14:paraId="6CF4980B" w14:textId="77777777" w:rsidR="00703379" w:rsidRDefault="00BD138E">
      <w:pPr>
        <w:tabs>
          <w:tab w:val="left" w:pos="8460"/>
        </w:tabs>
        <w:autoSpaceDE w:val="0"/>
        <w:autoSpaceDN w:val="0"/>
        <w:spacing w:line="360" w:lineRule="auto"/>
        <w:ind w:right="-374" w:firstLine="480"/>
        <w:rPr>
          <w:rFonts w:ascii="仿宋_GB2312" w:eastAsia="仿宋_GB2312" w:hAnsi="仿宋"/>
          <w:sz w:val="24"/>
          <w:lang w:val="zh-CN"/>
        </w:rPr>
      </w:pPr>
      <w:r>
        <w:rPr>
          <w:rFonts w:ascii="仿宋_GB2312" w:eastAsia="仿宋_GB2312" w:hAnsi="仿宋"/>
          <w:sz w:val="24"/>
          <w:lang w:val="zh-CN"/>
        </w:rPr>
        <w:t>因特殊情况需要推迟开标时间的，招标人或者招标代理机构必须提前报政府采购监督管理部门同意后在泰安市公共资源交易网上发布变更公告，并告知参加投标的投标人，否则必须按时开标。</w:t>
      </w:r>
    </w:p>
    <w:p w14:paraId="7E79E1CB"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2.5.5 开标地点：同招标文件投标人须知前附表。</w:t>
      </w:r>
    </w:p>
    <w:p w14:paraId="24D81612"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14" w:name="_Toc127977293"/>
      <w:r>
        <w:rPr>
          <w:rFonts w:ascii="楷体_GB2312" w:eastAsia="楷体_GB2312"/>
          <w:sz w:val="28"/>
          <w:szCs w:val="28"/>
          <w:lang w:val="zh-CN"/>
        </w:rPr>
        <w:t>2.6 开标、评标、定标以及废标</w:t>
      </w:r>
      <w:bookmarkEnd w:id="113"/>
      <w:bookmarkEnd w:id="114"/>
    </w:p>
    <w:p w14:paraId="10D3649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2.6.1 开标程序</w:t>
      </w:r>
    </w:p>
    <w:p w14:paraId="18C7BE18" w14:textId="77777777" w:rsidR="00703379" w:rsidRDefault="00BD138E">
      <w:pPr>
        <w:autoSpaceDE w:val="0"/>
        <w:autoSpaceDN w:val="0"/>
        <w:adjustRightInd w:val="0"/>
        <w:spacing w:line="360" w:lineRule="auto"/>
        <w:ind w:leftChars="228" w:left="479"/>
        <w:rPr>
          <w:rFonts w:ascii="仿宋_GB2312" w:eastAsia="仿宋_GB2312" w:hAnsi="仿宋"/>
          <w:sz w:val="24"/>
          <w:szCs w:val="24"/>
          <w:lang w:val="zh-CN"/>
        </w:rPr>
      </w:pPr>
      <w:r>
        <w:rPr>
          <w:rFonts w:ascii="仿宋_GB2312" w:eastAsia="仿宋_GB2312" w:hAnsi="仿宋"/>
          <w:sz w:val="24"/>
          <w:szCs w:val="24"/>
          <w:lang w:val="zh-CN"/>
        </w:rPr>
        <w:t>按照投标人递交电子投标文件的顺序，公布投标人名称、投标报价等内容；</w:t>
      </w:r>
      <w:r>
        <w:rPr>
          <w:rFonts w:ascii="仿宋_GB2312" w:eastAsia="仿宋_GB2312" w:hAnsi="仿宋" w:hint="default"/>
          <w:sz w:val="24"/>
          <w:szCs w:val="24"/>
          <w:lang w:val="zh-CN"/>
        </w:rPr>
        <w:t xml:space="preserve"> </w:t>
      </w:r>
    </w:p>
    <w:p w14:paraId="41D45724"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2.6.2 开标</w:t>
      </w:r>
    </w:p>
    <w:p w14:paraId="0A1FD14E"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2.6.2.1开标在招标文件确定的递交投标文件截止时间的同一时间公开进行；招标代理机构按照本招标文件规定的时间和地点组织召开开标会议。</w:t>
      </w:r>
    </w:p>
    <w:p w14:paraId="01AD4CEB"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投标人少于三家的，招标人或者招标代理机构应点击开评标系统直接选择流标选项，招标人或者招标代理机构应重新组织招标，且不承担任何费用和责任。</w:t>
      </w:r>
    </w:p>
    <w:p w14:paraId="706C93F5" w14:textId="77777777" w:rsidR="00703379" w:rsidRDefault="00BD138E">
      <w:pPr>
        <w:tabs>
          <w:tab w:val="left" w:pos="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2.6.2.2有下列情况之一，招标人或者招标代理机构不予受理：</w:t>
      </w:r>
    </w:p>
    <w:p w14:paraId="10750DE1"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1</w:t>
      </w:r>
      <w:r>
        <w:rPr>
          <w:rFonts w:ascii="仿宋_GB2312" w:eastAsia="仿宋_GB2312" w:hAnsi="仿宋"/>
          <w:sz w:val="24"/>
          <w:szCs w:val="24"/>
          <w:lang w:val="zh-CN"/>
        </w:rPr>
        <w:t>）未在规定时间内上传电子投标文件的；</w:t>
      </w:r>
    </w:p>
    <w:p w14:paraId="75A21C1E"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（2）违反招标、投标纪律的；</w:t>
      </w:r>
    </w:p>
    <w:p w14:paraId="671DB19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2.6.2.3投标人对开标有异议的，应当按照不见面开标要求的形式提出，并制作记录。</w:t>
      </w:r>
    </w:p>
    <w:p w14:paraId="7933EB03"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2.6.3 评标委员会</w:t>
      </w:r>
    </w:p>
    <w:p w14:paraId="57CBD284" w14:textId="77777777" w:rsidR="00703379" w:rsidRDefault="00BD138E">
      <w:pPr>
        <w:tabs>
          <w:tab w:val="left" w:pos="720"/>
        </w:tabs>
        <w:autoSpaceDE w:val="0"/>
        <w:autoSpaceDN w:val="0"/>
        <w:spacing w:line="360" w:lineRule="auto"/>
        <w:ind w:firstLine="480"/>
        <w:rPr>
          <w:rFonts w:ascii="仿宋_GB2312" w:eastAsia="仿宋_GB2312" w:hAnsi="仿宋"/>
          <w:sz w:val="24"/>
          <w:szCs w:val="24"/>
          <w:lang w:val="zh-CN"/>
        </w:rPr>
      </w:pPr>
      <w:r>
        <w:rPr>
          <w:rFonts w:ascii="仿宋_GB2312" w:eastAsia="仿宋_GB2312" w:hAnsi="仿宋"/>
          <w:sz w:val="24"/>
          <w:szCs w:val="24"/>
          <w:lang w:val="zh-CN"/>
        </w:rPr>
        <w:lastRenderedPageBreak/>
        <w:t>2.6.3.1评标委员会的组成</w:t>
      </w:r>
    </w:p>
    <w:p w14:paraId="4157F8AE" w14:textId="77777777" w:rsidR="00703379" w:rsidRDefault="00BD138E">
      <w:pPr>
        <w:tabs>
          <w:tab w:val="left" w:pos="720"/>
        </w:tabs>
        <w:autoSpaceDE w:val="0"/>
        <w:autoSpaceDN w:val="0"/>
        <w:spacing w:line="360" w:lineRule="auto"/>
        <w:ind w:firstLine="480"/>
        <w:rPr>
          <w:rFonts w:ascii="仿宋_GB2312" w:eastAsia="仿宋_GB2312" w:hAnsi="仿宋"/>
          <w:sz w:val="24"/>
          <w:szCs w:val="24"/>
          <w:lang w:val="zh-CN"/>
        </w:rPr>
      </w:pPr>
      <w:r>
        <w:rPr>
          <w:rFonts w:ascii="仿宋_GB2312" w:eastAsia="仿宋_GB2312" w:hAnsi="仿宋"/>
          <w:sz w:val="24"/>
          <w:szCs w:val="24"/>
          <w:lang w:val="zh-CN"/>
        </w:rPr>
        <w:t>招标人按照《中华人民共和国政府采购法》以及有关规定组建评标委员会。评标由依法组建的评标委员会负责。评标委员会由招标人代表和评审专家共同组成，成员人数为五人及以上单数，其中评审专家不得少于成员总数的三分之二。</w:t>
      </w:r>
    </w:p>
    <w:p w14:paraId="66EC062C" w14:textId="77777777" w:rsidR="00703379" w:rsidRDefault="00BD138E">
      <w:pPr>
        <w:tabs>
          <w:tab w:val="left" w:pos="72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2.6.3.2评审专家的抽取</w:t>
      </w:r>
    </w:p>
    <w:p w14:paraId="07B5B375" w14:textId="77777777" w:rsidR="00703379" w:rsidRDefault="00BD138E">
      <w:pPr>
        <w:tabs>
          <w:tab w:val="left" w:pos="72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（1）采用随机抽取方式从财政部门依法设立的专家库中确定评标委员会成员。任何单位和个人都不得指定评审专家或干预评审专家的抽取工作。</w:t>
      </w:r>
    </w:p>
    <w:p w14:paraId="60B25170" w14:textId="77777777" w:rsidR="00703379" w:rsidRDefault="00BD138E">
      <w:pPr>
        <w:tabs>
          <w:tab w:val="left" w:pos="72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（2）参加评审专家抽取的有关人员对被抽取的专家的姓名、单位和联系方式等内容负有保密的义务。评标委员会成员的名单在中标结果确定前必须严格保密。</w:t>
      </w:r>
    </w:p>
    <w:p w14:paraId="33EB2FE6"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rPr>
      </w:pPr>
      <w:r>
        <w:rPr>
          <w:rFonts w:ascii="仿宋_GB2312" w:eastAsia="仿宋_GB2312" w:hAnsi="仿宋"/>
          <w:sz w:val="24"/>
          <w:szCs w:val="24"/>
          <w:lang w:val="zh-CN"/>
        </w:rPr>
        <w:t>2.6.3.3评标委员会成员不得参加与自己有利害关系的评审活动，与自己有利害关系的应当回避，已经进入的必须更换。</w:t>
      </w:r>
    </w:p>
    <w:p w14:paraId="609947D8"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2.6.3.4评标委员会负责对各投标文件进行评审、比较、评定，并按本招标文件的规定确定中标人或者推荐中标候选人。</w:t>
      </w:r>
    </w:p>
    <w:p w14:paraId="736619A2" w14:textId="77777777" w:rsidR="00703379" w:rsidRDefault="00BD138E">
      <w:pPr>
        <w:tabs>
          <w:tab w:val="left" w:pos="72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2.6.3.5评标委员会具有依据招标文件进行独立评标的权力，且不受外界任何因素的干扰。评标委员会成员必须独立、负责地提出评审意见，并对自己的评审意见承担责任。对评标结果有不同意见的评标委员会成员应当以书面形式说明其不同意见和理由，评标报告应当注明不同意见。评标委员会成员拒绝评审或者拒绝在评标报告上签字且</w:t>
      </w:r>
      <w:proofErr w:type="gramStart"/>
      <w:r>
        <w:rPr>
          <w:rFonts w:ascii="仿宋_GB2312" w:eastAsia="仿宋_GB2312" w:hAnsi="仿宋"/>
          <w:sz w:val="24"/>
          <w:szCs w:val="24"/>
          <w:lang w:val="zh-CN"/>
        </w:rPr>
        <w:t>不</w:t>
      </w:r>
      <w:proofErr w:type="gramEnd"/>
      <w:r>
        <w:rPr>
          <w:rFonts w:ascii="仿宋_GB2312" w:eastAsia="仿宋_GB2312" w:hAnsi="仿宋"/>
          <w:sz w:val="24"/>
          <w:szCs w:val="24"/>
          <w:lang w:val="zh-CN"/>
        </w:rPr>
        <w:t>书面说明其不同意见和理由的，视为同意评标结果。评标委员会应当对此</w:t>
      </w:r>
      <w:proofErr w:type="gramStart"/>
      <w:r>
        <w:rPr>
          <w:rFonts w:ascii="仿宋_GB2312" w:eastAsia="仿宋_GB2312" w:hAnsi="仿宋"/>
          <w:sz w:val="24"/>
          <w:szCs w:val="24"/>
          <w:lang w:val="zh-CN"/>
        </w:rPr>
        <w:t>作出</w:t>
      </w:r>
      <w:proofErr w:type="gramEnd"/>
      <w:r>
        <w:rPr>
          <w:rFonts w:ascii="仿宋_GB2312" w:eastAsia="仿宋_GB2312" w:hAnsi="仿宋"/>
          <w:sz w:val="24"/>
          <w:szCs w:val="24"/>
          <w:lang w:val="zh-CN"/>
        </w:rPr>
        <w:t>书面说明并记录在案。</w:t>
      </w:r>
    </w:p>
    <w:p w14:paraId="2EF258D5" w14:textId="77777777" w:rsidR="00703379" w:rsidRDefault="00BD138E">
      <w:pPr>
        <w:tabs>
          <w:tab w:val="left" w:pos="720"/>
        </w:tabs>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2.6.3.6评标委员会的职责：</w:t>
      </w:r>
    </w:p>
    <w:p w14:paraId="2246BC52"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（1）审查、评价投标文件是否符合招标文件的商务、技术等实质性要求；</w:t>
      </w:r>
    </w:p>
    <w:p w14:paraId="0EB36092"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（2）要求投标人对投标文件有关事项</w:t>
      </w:r>
      <w:proofErr w:type="gramStart"/>
      <w:r>
        <w:rPr>
          <w:rFonts w:ascii="仿宋_GB2312" w:eastAsia="仿宋_GB2312" w:hAnsi="仿宋"/>
          <w:sz w:val="24"/>
          <w:szCs w:val="24"/>
        </w:rPr>
        <w:t>作出</w:t>
      </w:r>
      <w:proofErr w:type="gramEnd"/>
      <w:r>
        <w:rPr>
          <w:rFonts w:ascii="仿宋_GB2312" w:eastAsia="仿宋_GB2312" w:hAnsi="仿宋"/>
          <w:sz w:val="24"/>
          <w:szCs w:val="24"/>
        </w:rPr>
        <w:t>澄清或者说明；</w:t>
      </w:r>
    </w:p>
    <w:p w14:paraId="128C7F28"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（3）对投标文件进行比较和评价；</w:t>
      </w:r>
    </w:p>
    <w:p w14:paraId="32F6EB43"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（4）确定中标候选人名单，以及根据采购人委托直接确定中标人；</w:t>
      </w:r>
    </w:p>
    <w:p w14:paraId="45AC38FD"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（5）向采购人、采购代理机构或者有关部门报告评标中发现的违法行为。</w:t>
      </w:r>
    </w:p>
    <w:p w14:paraId="7B131EF8"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lang w:val="zh-CN"/>
        </w:rPr>
        <w:t>2.6.3.7</w:t>
      </w:r>
      <w:r>
        <w:rPr>
          <w:rFonts w:ascii="仿宋_GB2312" w:eastAsia="仿宋_GB2312" w:hAnsi="仿宋"/>
          <w:sz w:val="24"/>
          <w:szCs w:val="24"/>
        </w:rPr>
        <w:t>评标委员会的权利：</w:t>
      </w:r>
    </w:p>
    <w:p w14:paraId="279800DD"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（1）依照法律法规规定进行独立评审，任何单位、组织和个人不得以任何方式干扰、妨碍评审专家依法独立履行职责；</w:t>
      </w:r>
    </w:p>
    <w:p w14:paraId="0D65E000"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（2）对投标人</w:t>
      </w:r>
      <w:proofErr w:type="gramStart"/>
      <w:r>
        <w:rPr>
          <w:rFonts w:ascii="仿宋_GB2312" w:eastAsia="仿宋_GB2312" w:hAnsi="仿宋"/>
          <w:sz w:val="24"/>
          <w:szCs w:val="24"/>
        </w:rPr>
        <w:t>投标投标</w:t>
      </w:r>
      <w:proofErr w:type="gramEnd"/>
      <w:r>
        <w:rPr>
          <w:rFonts w:ascii="仿宋_GB2312" w:eastAsia="仿宋_GB2312" w:hAnsi="仿宋"/>
          <w:sz w:val="24"/>
          <w:szCs w:val="24"/>
        </w:rPr>
        <w:t>文件中不明确的事项，有权要求其</w:t>
      </w:r>
      <w:proofErr w:type="gramStart"/>
      <w:r>
        <w:rPr>
          <w:rFonts w:ascii="仿宋_GB2312" w:eastAsia="仿宋_GB2312" w:hAnsi="仿宋"/>
          <w:sz w:val="24"/>
          <w:szCs w:val="24"/>
        </w:rPr>
        <w:t>作出</w:t>
      </w:r>
      <w:proofErr w:type="gramEnd"/>
      <w:r>
        <w:rPr>
          <w:rFonts w:ascii="仿宋_GB2312" w:eastAsia="仿宋_GB2312" w:hAnsi="仿宋"/>
          <w:sz w:val="24"/>
          <w:szCs w:val="24"/>
        </w:rPr>
        <w:t>解释或澄清；</w:t>
      </w:r>
    </w:p>
    <w:p w14:paraId="184F1EF1"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（3）对需要共同认定的事项存在争议或异议的，有权发表个人意见；</w:t>
      </w:r>
    </w:p>
    <w:p w14:paraId="2E62CD35"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lastRenderedPageBreak/>
        <w:t>（4）评审过程中受到非法干预的，有权向本级人民政府财政、监察等部门举报；</w:t>
      </w:r>
    </w:p>
    <w:p w14:paraId="1F6732F0"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（5）依照相关规定和标准，获得评审劳务报酬；</w:t>
      </w:r>
    </w:p>
    <w:p w14:paraId="5519DC01"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（6）向本级财政部门提出不再继续担任评审专家的申请；</w:t>
      </w:r>
    </w:p>
    <w:p w14:paraId="5C1A02C1"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（7）抵制和检举评审过程中的违法违规行为；</w:t>
      </w:r>
    </w:p>
    <w:p w14:paraId="6CE891A2" w14:textId="77777777" w:rsidR="00703379" w:rsidRDefault="00BD138E">
      <w:pPr>
        <w:autoSpaceDE w:val="0"/>
        <w:autoSpaceDN w:val="0"/>
        <w:spacing w:line="360" w:lineRule="auto"/>
        <w:ind w:firstLineChars="200" w:firstLine="480"/>
        <w:rPr>
          <w:rFonts w:ascii="仿宋_GB2312" w:eastAsia="仿宋_GB2312" w:hAnsi="仿宋"/>
          <w:sz w:val="24"/>
          <w:szCs w:val="24"/>
        </w:rPr>
      </w:pPr>
      <w:r>
        <w:rPr>
          <w:rFonts w:ascii="仿宋_GB2312" w:eastAsia="仿宋_GB2312" w:hAnsi="仿宋"/>
          <w:sz w:val="24"/>
          <w:szCs w:val="24"/>
        </w:rPr>
        <w:t>（8）法律法规和规章规定的其他权利。</w:t>
      </w:r>
    </w:p>
    <w:p w14:paraId="3127E6CB"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2.6.3.8评标委员会的义务：</w:t>
      </w:r>
    </w:p>
    <w:p w14:paraId="62CDC5CC"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1）按照相关法律法规规定，坚持客观、公正、审慎的原则，依据招标文件规定的评审程序、评审方法和评审标准等评审规则，对投标人的投标文件是否符合要求以及投标人的技术实现能力、商务服务水平和履约能力等，</w:t>
      </w:r>
      <w:proofErr w:type="gramStart"/>
      <w:r>
        <w:rPr>
          <w:rFonts w:ascii="仿宋_GB2312" w:eastAsia="仿宋_GB2312" w:hAnsi="仿宋"/>
          <w:sz w:val="24"/>
          <w:szCs w:val="24"/>
        </w:rPr>
        <w:t>作出</w:t>
      </w:r>
      <w:proofErr w:type="gramEnd"/>
      <w:r>
        <w:rPr>
          <w:rFonts w:ascii="仿宋_GB2312" w:eastAsia="仿宋_GB2312" w:hAnsi="仿宋"/>
          <w:sz w:val="24"/>
          <w:szCs w:val="24"/>
        </w:rPr>
        <w:t>客观公正、明确有效的评审意见，不得有引导性、倾向性、歧视性和排他性言行；</w:t>
      </w:r>
    </w:p>
    <w:p w14:paraId="0B2A0AF7"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（2）发现招标文件内容违反国家有关强制性规定或者招标文件存在歧义、重大缺陷导致评审工作无法进行时，应当停止评审，并向采购人或者采购代理机构书面说明情况；</w:t>
      </w:r>
    </w:p>
    <w:p w14:paraId="66F34FC3"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（3）在评审报告上签字，对自己的评审意见承担法律责任；</w:t>
      </w:r>
    </w:p>
    <w:p w14:paraId="1F47E839"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（4）存在回避情形的，应主动提出回避；</w:t>
      </w:r>
    </w:p>
    <w:p w14:paraId="24A49A44"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（5）参加和接受各级财政部门组织的政府采购培训，主动学习和掌握政府采购法律法规、规章制度以及相关政策；</w:t>
      </w:r>
    </w:p>
    <w:p w14:paraId="59BEE816"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（6）发现采购人、采购代理机构、投标人在采购活动中具有行贿受贿、提供虚假材料或者串通等违法违规行为的，应予以提醒和劝告，并及时向采购人本级财政部门报告；</w:t>
      </w:r>
    </w:p>
    <w:p w14:paraId="0BDA757A"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（7）配合采购人、采购代理机构答复投标人提出的询问、质疑，配合各级财政部门处理投诉及行政复议和行政诉讼等事项；</w:t>
      </w:r>
    </w:p>
    <w:p w14:paraId="56D988DC"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（8）不得泄露评审文件、评审情况和在评审过程中获悉的商业秘密、国家秘密；</w:t>
      </w:r>
    </w:p>
    <w:p w14:paraId="72643AF5"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rPr>
        <w:t>（9）法律法规和规章规定的其他义务。</w:t>
      </w:r>
    </w:p>
    <w:p w14:paraId="0A36BD72"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2.6.3.9评标委员会成员有下列情形之一的，应当回避:</w:t>
      </w:r>
    </w:p>
    <w:p w14:paraId="710E7C61"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（1）参与采购活动前三年内，与投标人存在劳动关系，或者担任过投标人的董事、监事、或者是投标人的控股股东或实际控制人；</w:t>
      </w:r>
    </w:p>
    <w:p w14:paraId="53C67765"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（2）与投标人的法定代表人或者负责人有夫妻、直系血亲、三代以内旁系血亲或者近姻亲关系；</w:t>
      </w:r>
    </w:p>
    <w:p w14:paraId="7FDF35BB"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（3）与投标人有其他可能影响政府采购活动公平、公正进行的关系；</w:t>
      </w:r>
    </w:p>
    <w:p w14:paraId="311D312F"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lastRenderedPageBreak/>
        <w:t>（4）与投标人有利害关系的其他相关规定。</w:t>
      </w:r>
    </w:p>
    <w:p w14:paraId="47F4A16E"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2.6.4 评标程序</w:t>
      </w:r>
    </w:p>
    <w:p w14:paraId="0EE1CC22"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（1）宣布评标纪律以及回避提示；</w:t>
      </w:r>
    </w:p>
    <w:p w14:paraId="0760FFA9"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（2）推荐评标委员会组长；</w:t>
      </w:r>
    </w:p>
    <w:p w14:paraId="2F3C9890"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（3）资格性审查；</w:t>
      </w:r>
    </w:p>
    <w:p w14:paraId="42B59F8F"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（4）符合性审查；</w:t>
      </w:r>
    </w:p>
    <w:p w14:paraId="4CB70338"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（5）技术评审与商务评审；</w:t>
      </w:r>
    </w:p>
    <w:p w14:paraId="2403661E"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（6）澄清有关问题；</w:t>
      </w:r>
    </w:p>
    <w:p w14:paraId="31716085"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（7）比较与评价；</w:t>
      </w:r>
    </w:p>
    <w:p w14:paraId="65909D10"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（8）确定中标人或者推荐中标候选人名单；</w:t>
      </w:r>
    </w:p>
    <w:p w14:paraId="77E66B5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（9）编写评标报告。</w:t>
      </w:r>
    </w:p>
    <w:p w14:paraId="5DB0E476"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2.6.5 评标</w:t>
      </w:r>
    </w:p>
    <w:p w14:paraId="66396672" w14:textId="77777777" w:rsidR="00703379" w:rsidRDefault="00BD138E">
      <w:pPr>
        <w:autoSpaceDE w:val="0"/>
        <w:autoSpaceDN w:val="0"/>
        <w:adjustRightInd w:val="0"/>
        <w:spacing w:line="360" w:lineRule="auto"/>
        <w:ind w:firstLineChars="200" w:firstLine="480"/>
        <w:rPr>
          <w:rFonts w:ascii="仿宋_GB2312" w:eastAsia="仿宋_GB2312" w:hAnsi="仿宋"/>
          <w:kern w:val="0"/>
          <w:sz w:val="24"/>
          <w:szCs w:val="24"/>
          <w:lang w:val="zh-CN"/>
        </w:rPr>
      </w:pPr>
      <w:r>
        <w:rPr>
          <w:rFonts w:ascii="仿宋_GB2312" w:eastAsia="仿宋_GB2312" w:hAnsi="仿宋"/>
          <w:kern w:val="0"/>
          <w:sz w:val="24"/>
          <w:szCs w:val="24"/>
          <w:lang w:val="zh-CN"/>
        </w:rPr>
        <w:t>2.6.5.1综合评分法，是指投标文件满足招标文件全部实质性要求，</w:t>
      </w:r>
      <w:proofErr w:type="gramStart"/>
      <w:r>
        <w:rPr>
          <w:rFonts w:ascii="仿宋_GB2312" w:eastAsia="仿宋_GB2312" w:hAnsi="仿宋"/>
          <w:kern w:val="0"/>
          <w:sz w:val="24"/>
          <w:szCs w:val="24"/>
          <w:lang w:val="zh-CN"/>
        </w:rPr>
        <w:t>且按照</w:t>
      </w:r>
      <w:proofErr w:type="gramEnd"/>
      <w:r>
        <w:rPr>
          <w:rFonts w:ascii="仿宋_GB2312" w:eastAsia="仿宋_GB2312" w:hAnsi="仿宋"/>
          <w:kern w:val="0"/>
          <w:sz w:val="24"/>
          <w:szCs w:val="24"/>
          <w:lang w:val="zh-CN"/>
        </w:rPr>
        <w:t>评审因素的量化指标评审得分最高的投标人为中标候选人的评标办法。</w:t>
      </w:r>
    </w:p>
    <w:p w14:paraId="431C0C9D" w14:textId="77777777" w:rsidR="00703379" w:rsidRDefault="00BD138E">
      <w:pPr>
        <w:autoSpaceDE w:val="0"/>
        <w:autoSpaceDN w:val="0"/>
        <w:adjustRightInd w:val="0"/>
        <w:spacing w:line="360" w:lineRule="auto"/>
        <w:ind w:firstLineChars="200" w:firstLine="480"/>
        <w:rPr>
          <w:rFonts w:ascii="仿宋_GB2312" w:eastAsia="仿宋_GB2312" w:hAnsi="仿宋"/>
          <w:kern w:val="0"/>
          <w:sz w:val="24"/>
          <w:szCs w:val="24"/>
          <w:lang w:val="zh-CN"/>
        </w:rPr>
      </w:pPr>
      <w:r>
        <w:rPr>
          <w:rFonts w:ascii="仿宋_GB2312" w:eastAsia="仿宋_GB2312" w:hAnsi="仿宋"/>
          <w:kern w:val="0"/>
          <w:sz w:val="24"/>
          <w:szCs w:val="24"/>
          <w:lang w:val="zh-CN"/>
        </w:rPr>
        <w:t>综合评分的主要因素是：投标报价、技术或服务水平、业绩、履约能力等。上述因素应当在招标文件中事先规定。</w:t>
      </w:r>
    </w:p>
    <w:p w14:paraId="261CBDC6" w14:textId="77777777" w:rsidR="00703379" w:rsidRDefault="00BD138E">
      <w:pPr>
        <w:autoSpaceDE w:val="0"/>
        <w:autoSpaceDN w:val="0"/>
        <w:adjustRightInd w:val="0"/>
        <w:spacing w:line="360" w:lineRule="auto"/>
        <w:ind w:firstLineChars="200" w:firstLine="480"/>
        <w:rPr>
          <w:rFonts w:ascii="仿宋_GB2312" w:eastAsia="仿宋_GB2312" w:hAnsi="仿宋"/>
          <w:kern w:val="0"/>
          <w:sz w:val="24"/>
          <w:szCs w:val="24"/>
          <w:lang w:val="zh-CN"/>
        </w:rPr>
      </w:pPr>
      <w:r>
        <w:rPr>
          <w:rFonts w:ascii="仿宋_GB2312" w:eastAsia="仿宋_GB2312" w:hAnsi="仿宋"/>
          <w:kern w:val="0"/>
          <w:sz w:val="24"/>
          <w:szCs w:val="24"/>
          <w:lang w:val="zh-CN"/>
        </w:rPr>
        <w:t>评标时，评标委员会各成员应当独立对每个投标人的投标文件进行评价，并汇总每个投标人的得分。</w:t>
      </w:r>
    </w:p>
    <w:p w14:paraId="37A92D7F"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kern w:val="0"/>
          <w:sz w:val="24"/>
          <w:szCs w:val="24"/>
          <w:lang w:val="zh-CN"/>
        </w:rPr>
        <w:t>2.6.5.</w:t>
      </w:r>
      <w:r>
        <w:rPr>
          <w:rFonts w:ascii="仿宋_GB2312" w:eastAsia="仿宋_GB2312" w:hAnsi="仿宋"/>
          <w:kern w:val="0"/>
          <w:sz w:val="24"/>
          <w:szCs w:val="24"/>
        </w:rPr>
        <w:t>2</w:t>
      </w:r>
      <w:r>
        <w:rPr>
          <w:rFonts w:ascii="仿宋_GB2312" w:eastAsia="仿宋_GB2312" w:hAnsi="仿宋"/>
          <w:sz w:val="24"/>
          <w:szCs w:val="24"/>
          <w:lang w:val="zh-CN"/>
        </w:rPr>
        <w:t>根据《关于政府采购支持监狱企业发展有关问题的通知》，监狱企业参与政府采购活动，均视同小型、微型企业，享受国家优惠政策。</w:t>
      </w:r>
    </w:p>
    <w:p w14:paraId="70432F6F" w14:textId="77777777" w:rsidR="00703379" w:rsidRDefault="00BD138E">
      <w:pPr>
        <w:autoSpaceDE w:val="0"/>
        <w:autoSpaceDN w:val="0"/>
        <w:adjustRightInd w:val="0"/>
        <w:spacing w:line="360" w:lineRule="auto"/>
        <w:ind w:firstLineChars="200" w:firstLine="480"/>
        <w:rPr>
          <w:rFonts w:ascii="仿宋_GB2312" w:eastAsia="仿宋_GB2312" w:hAnsi="仿宋"/>
          <w:kern w:val="0"/>
          <w:sz w:val="24"/>
          <w:szCs w:val="24"/>
          <w:lang w:val="zh-CN"/>
        </w:rPr>
      </w:pPr>
      <w:r>
        <w:rPr>
          <w:rFonts w:ascii="仿宋_GB2312" w:eastAsia="仿宋_GB2312" w:hAnsi="仿宋"/>
          <w:kern w:val="0"/>
          <w:sz w:val="24"/>
          <w:szCs w:val="24"/>
          <w:lang w:val="zh-CN"/>
        </w:rPr>
        <w:t>2.6.5.</w:t>
      </w:r>
      <w:r>
        <w:rPr>
          <w:rFonts w:ascii="仿宋_GB2312" w:eastAsia="仿宋_GB2312" w:hAnsi="仿宋"/>
          <w:kern w:val="0"/>
          <w:sz w:val="24"/>
          <w:szCs w:val="24"/>
        </w:rPr>
        <w:t>3</w:t>
      </w:r>
      <w:r>
        <w:rPr>
          <w:rFonts w:ascii="仿宋_GB2312" w:eastAsia="仿宋_GB2312" w:hAnsi="仿宋"/>
          <w:kern w:val="0"/>
          <w:sz w:val="24"/>
          <w:szCs w:val="24"/>
          <w:lang w:val="zh-CN"/>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仿宋"/>
          <w:kern w:val="0"/>
          <w:sz w:val="24"/>
          <w:szCs w:val="24"/>
          <w:lang w:val="zh-CN"/>
        </w:rPr>
        <w:t>且按照</w:t>
      </w:r>
      <w:proofErr w:type="gramEnd"/>
      <w:r>
        <w:rPr>
          <w:rFonts w:ascii="仿宋_GB2312" w:eastAsia="仿宋_GB2312" w:hAnsi="仿宋"/>
          <w:kern w:val="0"/>
          <w:sz w:val="24"/>
          <w:szCs w:val="24"/>
          <w:lang w:val="zh-CN"/>
        </w:rPr>
        <w:t>评审因素的量化指标评审得分最高的投标人为排名第一的中标候选人。</w:t>
      </w:r>
    </w:p>
    <w:p w14:paraId="5C7FAE68" w14:textId="77777777" w:rsidR="00703379" w:rsidRDefault="00BD138E">
      <w:pPr>
        <w:autoSpaceDE w:val="0"/>
        <w:autoSpaceDN w:val="0"/>
        <w:adjustRightInd w:val="0"/>
        <w:spacing w:line="360" w:lineRule="auto"/>
        <w:ind w:firstLineChars="200" w:firstLine="480"/>
        <w:rPr>
          <w:rFonts w:ascii="仿宋_GB2312" w:eastAsia="仿宋_GB2312" w:hAnsi="仿宋"/>
          <w:kern w:val="0"/>
          <w:sz w:val="24"/>
          <w:szCs w:val="24"/>
          <w:lang w:val="zh-CN"/>
        </w:rPr>
      </w:pPr>
      <w:r>
        <w:rPr>
          <w:rFonts w:ascii="仿宋_GB2312" w:eastAsia="仿宋_GB2312" w:hAnsi="仿宋"/>
          <w:kern w:val="0"/>
          <w:sz w:val="24"/>
          <w:szCs w:val="24"/>
          <w:lang w:val="zh-CN"/>
        </w:rPr>
        <w:t>评标委员会认为，投标人的投标价或者某些分项报价明显不合理或者低于成本，有可能影响商品质量和不能诚信履约的，应当要求其在规定的期限内提供书面文件予以解释说明，并提交相关证明材料；否则，评标委员会可以取消该投标人的投标资格，按照顺序排在后面的中标候选人递补，以此类推。</w:t>
      </w:r>
    </w:p>
    <w:p w14:paraId="2952BA01"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kern w:val="0"/>
          <w:sz w:val="24"/>
          <w:szCs w:val="24"/>
          <w:lang w:val="zh-CN"/>
        </w:rPr>
        <w:t>2.6.5.</w:t>
      </w:r>
      <w:r>
        <w:rPr>
          <w:rFonts w:ascii="仿宋_GB2312" w:eastAsia="仿宋_GB2312" w:hAnsi="仿宋"/>
          <w:kern w:val="0"/>
          <w:sz w:val="24"/>
          <w:szCs w:val="24"/>
        </w:rPr>
        <w:t>4</w:t>
      </w:r>
      <w:r>
        <w:rPr>
          <w:rFonts w:ascii="仿宋_GB2312" w:eastAsia="仿宋_GB2312" w:hAnsi="仿宋"/>
          <w:sz w:val="24"/>
          <w:szCs w:val="24"/>
          <w:lang w:val="zh-CN"/>
        </w:rPr>
        <w:t>评审完成后，评标委员会向招标人提出评标报告，评标报告由评标委员会全体成员签字确认。</w:t>
      </w:r>
    </w:p>
    <w:p w14:paraId="65B67341"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lastRenderedPageBreak/>
        <w:t>2.6.6 澄清</w:t>
      </w:r>
    </w:p>
    <w:p w14:paraId="23707BFA" w14:textId="77777777" w:rsidR="00703379" w:rsidRDefault="00BD138E">
      <w:pPr>
        <w:autoSpaceDE w:val="0"/>
        <w:autoSpaceDN w:val="0"/>
        <w:spacing w:line="360" w:lineRule="auto"/>
        <w:ind w:firstLine="482"/>
        <w:rPr>
          <w:rFonts w:ascii="仿宋_GB2312" w:eastAsia="仿宋_GB2312" w:hAnsi="仿宋"/>
          <w:sz w:val="24"/>
          <w:szCs w:val="24"/>
        </w:rPr>
      </w:pPr>
      <w:r>
        <w:rPr>
          <w:rFonts w:ascii="仿宋_GB2312" w:eastAsia="仿宋_GB2312" w:hAnsi="仿宋"/>
          <w:sz w:val="24"/>
          <w:szCs w:val="24"/>
          <w:lang w:val="zh-CN"/>
        </w:rPr>
        <w:t>2.6.6.1对投标文件中含义不明确、同类问题表述不一致或者有明显文字和计算错误的内容，评标委员会应以书面形式要求投标人</w:t>
      </w:r>
      <w:proofErr w:type="gramStart"/>
      <w:r>
        <w:rPr>
          <w:rFonts w:ascii="仿宋_GB2312" w:eastAsia="仿宋_GB2312" w:hAnsi="仿宋"/>
          <w:sz w:val="24"/>
          <w:szCs w:val="24"/>
          <w:lang w:val="zh-CN"/>
        </w:rPr>
        <w:t>作出</w:t>
      </w:r>
      <w:proofErr w:type="gramEnd"/>
      <w:r>
        <w:rPr>
          <w:rFonts w:ascii="仿宋_GB2312" w:eastAsia="仿宋_GB2312" w:hAnsi="仿宋"/>
          <w:sz w:val="24"/>
          <w:szCs w:val="24"/>
          <w:lang w:val="zh-CN"/>
        </w:rPr>
        <w:t>必要的澄清、说明或者补正。投标人的澄清、说明或者补正应采取书面形式，并加盖公章，或者由法定代表人或其授权代表签字。投标人的澄清、说明或者补正不得超出投标文件的范围或者改变投标文件的实质性内容。</w:t>
      </w:r>
    </w:p>
    <w:p w14:paraId="2D50E6DC"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2.6.6.2评标委员会判断投标文件的响应性仅基于投标文件本身而不靠外部因素。未响应实质性条款的，或超出招标文件允许的偏离范围、幅度及项数的，评标委员会有权确定其投标无效，投标人不得通过修正、撤销或者澄清不符之处而使其成为实质性响应的投标。</w:t>
      </w:r>
    </w:p>
    <w:p w14:paraId="13B552E0"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评标委员会可以允许投标人修改或者澄清其投标文件中不构成实质偏离的、微小的、非正规的不一致或者不规则的地方。</w:t>
      </w:r>
    </w:p>
    <w:p w14:paraId="2E3923C2"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2.6.7 定标</w:t>
      </w:r>
    </w:p>
    <w:p w14:paraId="611D8EC9"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2.6.7.1评标委员会推荐中标候选人名单，或者受招标人委托按照事先确定的办法直接确定中标人。</w:t>
      </w:r>
    </w:p>
    <w:p w14:paraId="45FB8F88" w14:textId="77777777" w:rsidR="00703379" w:rsidRDefault="00BD138E">
      <w:pPr>
        <w:autoSpaceDE w:val="0"/>
        <w:autoSpaceDN w:val="0"/>
        <w:spacing w:line="360" w:lineRule="auto"/>
        <w:ind w:firstLine="480"/>
        <w:rPr>
          <w:rFonts w:ascii="仿宋_GB2312" w:eastAsia="仿宋_GB2312" w:hAnsi="仿宋"/>
          <w:kern w:val="0"/>
          <w:sz w:val="24"/>
          <w:szCs w:val="24"/>
          <w:lang w:val="zh-CN"/>
        </w:rPr>
      </w:pPr>
      <w:r>
        <w:rPr>
          <w:rFonts w:ascii="仿宋_GB2312" w:eastAsia="仿宋_GB2312" w:hAnsi="仿宋"/>
          <w:sz w:val="24"/>
          <w:szCs w:val="24"/>
          <w:lang w:val="zh-CN"/>
        </w:rPr>
        <w:t>2.6.7.2</w:t>
      </w:r>
      <w:r>
        <w:rPr>
          <w:rFonts w:ascii="仿宋_GB2312" w:eastAsia="仿宋_GB2312" w:hAnsi="仿宋"/>
          <w:kern w:val="0"/>
          <w:sz w:val="24"/>
          <w:szCs w:val="24"/>
          <w:lang w:val="zh-CN"/>
        </w:rPr>
        <w:t>招标文件规定推荐中标候选人的，中标候选人数量一般不超过三家。</w:t>
      </w:r>
    </w:p>
    <w:p w14:paraId="5EBE3E6E" w14:textId="77777777" w:rsidR="00703379" w:rsidRDefault="00BD138E">
      <w:pPr>
        <w:pStyle w:val="Default"/>
        <w:spacing w:line="360" w:lineRule="auto"/>
        <w:ind w:firstLineChars="200" w:firstLine="480"/>
        <w:rPr>
          <w:rFonts w:ascii="仿宋_GB2312" w:eastAsia="仿宋_GB2312" w:hAnsi="仿宋"/>
          <w:color w:val="auto"/>
          <w:szCs w:val="24"/>
          <w:lang w:val="zh-CN"/>
        </w:rPr>
      </w:pPr>
      <w:r>
        <w:rPr>
          <w:rFonts w:ascii="仿宋_GB2312" w:eastAsia="仿宋_GB2312" w:hAnsi="仿宋"/>
          <w:color w:val="auto"/>
          <w:szCs w:val="24"/>
          <w:lang w:val="zh-CN"/>
        </w:rPr>
        <w:t>2.6.7.3中标通知书发出后，采购人不得违法改变中标结果，中标人无正当理由不得放弃中标。</w:t>
      </w:r>
    </w:p>
    <w:p w14:paraId="436DDCA0" w14:textId="77777777" w:rsidR="00703379" w:rsidRDefault="00BD138E">
      <w:pPr>
        <w:pStyle w:val="Default"/>
        <w:spacing w:line="360" w:lineRule="auto"/>
        <w:ind w:firstLineChars="200" w:firstLine="480"/>
        <w:rPr>
          <w:rFonts w:ascii="仿宋_GB2312" w:eastAsia="仿宋_GB2312" w:hAnsi="Verdana" w:hint="default"/>
          <w:color w:val="auto"/>
          <w:szCs w:val="24"/>
        </w:rPr>
      </w:pPr>
      <w:r>
        <w:rPr>
          <w:rFonts w:ascii="仿宋_GB2312" w:eastAsia="仿宋_GB2312" w:hAnsi="仿宋"/>
          <w:lang w:val="zh-CN"/>
        </w:rPr>
        <w:t>根据《中华人民共和国政府采购法实施条例》第四十九条中标或者成交供应</w:t>
      </w:r>
      <w:proofErr w:type="gramStart"/>
      <w:r>
        <w:rPr>
          <w:rFonts w:ascii="仿宋_GB2312" w:eastAsia="仿宋_GB2312" w:hAnsi="仿宋"/>
          <w:lang w:val="zh-CN"/>
        </w:rPr>
        <w:t>商拒绝</w:t>
      </w:r>
      <w:proofErr w:type="gramEnd"/>
      <w:r>
        <w:rPr>
          <w:rFonts w:ascii="仿宋_GB2312" w:eastAsia="仿宋_GB2312" w:hAnsi="仿宋"/>
          <w:lang w:val="zh-CN"/>
        </w:rPr>
        <w:t>与采购人签订合同的，采购人可以按照评审报告推荐的中标或者成交候选人名单排序，确定下一候选人为中标或者成交供应商，也可以重新开展政府采购活动。</w:t>
      </w:r>
      <w:r>
        <w:rPr>
          <w:rFonts w:ascii="仿宋_GB2312" w:eastAsia="仿宋_GB2312" w:hAnsi="Verdana"/>
          <w:color w:val="auto"/>
          <w:szCs w:val="24"/>
        </w:rPr>
        <w:t xml:space="preserve"> </w:t>
      </w:r>
    </w:p>
    <w:p w14:paraId="68B5B7B8"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2.6.8 中标</w:t>
      </w:r>
      <w:r>
        <w:rPr>
          <w:rFonts w:ascii="仿宋_GB2312" w:eastAsia="仿宋_GB2312" w:hAnsi="仿宋"/>
          <w:sz w:val="24"/>
          <w:szCs w:val="24"/>
          <w:lang w:val="zh-CN"/>
        </w:rPr>
        <w:t>公告</w:t>
      </w:r>
      <w:r>
        <w:rPr>
          <w:rFonts w:ascii="仿宋_GB2312" w:eastAsia="仿宋_GB2312" w:hAnsi="楷体"/>
          <w:sz w:val="24"/>
          <w:szCs w:val="24"/>
          <w:lang w:val="zh-CN"/>
        </w:rPr>
        <w:t>以及中标通知书</w:t>
      </w:r>
    </w:p>
    <w:p w14:paraId="1E5606A1" w14:textId="77777777" w:rsidR="00703379" w:rsidRDefault="00BD138E">
      <w:pPr>
        <w:autoSpaceDE w:val="0"/>
        <w:autoSpaceDN w:val="0"/>
        <w:spacing w:line="360" w:lineRule="auto"/>
        <w:ind w:firstLine="482"/>
        <w:rPr>
          <w:rFonts w:ascii="仿宋_GB2312" w:eastAsia="仿宋_GB2312" w:hAnsi="仿宋"/>
          <w:sz w:val="24"/>
          <w:szCs w:val="24"/>
          <w:lang w:val="zh-CN"/>
        </w:rPr>
      </w:pPr>
      <w:r>
        <w:rPr>
          <w:rFonts w:ascii="仿宋_GB2312" w:eastAsia="仿宋_GB2312" w:hAnsi="仿宋"/>
          <w:sz w:val="24"/>
          <w:szCs w:val="24"/>
          <w:lang w:val="zh-CN"/>
        </w:rPr>
        <w:t>2.6.8.1确定中标人后，招标人或招标代理机构应当在两个工作日内通过泰安市公共资源交易网发布中标公告，公告期为一个工作日，同时向中标人发出中标通知书。</w:t>
      </w:r>
    </w:p>
    <w:p w14:paraId="654920D5" w14:textId="77777777" w:rsidR="00703379" w:rsidRDefault="00BD138E">
      <w:pPr>
        <w:autoSpaceDE w:val="0"/>
        <w:autoSpaceDN w:val="0"/>
        <w:spacing w:line="360" w:lineRule="auto"/>
        <w:ind w:firstLine="480"/>
        <w:rPr>
          <w:rFonts w:ascii="仿宋_GB2312" w:eastAsia="仿宋_GB2312" w:hAnsi="仿宋"/>
          <w:sz w:val="24"/>
          <w:szCs w:val="24"/>
          <w:lang w:val="zh-CN"/>
        </w:rPr>
      </w:pPr>
      <w:r>
        <w:rPr>
          <w:rFonts w:ascii="仿宋_GB2312" w:eastAsia="仿宋_GB2312" w:hAnsi="仿宋"/>
          <w:sz w:val="24"/>
          <w:szCs w:val="24"/>
          <w:lang w:val="zh-CN"/>
        </w:rPr>
        <w:t>招标人、招标代理机构不按照规定发布中标公告或者不签发中标通知书的，应当承担法律责任，给中标人造成经济损失的应承担赔偿责任。</w:t>
      </w:r>
    </w:p>
    <w:p w14:paraId="417D7D1F" w14:textId="77777777" w:rsidR="00703379" w:rsidRDefault="00BD138E">
      <w:pPr>
        <w:autoSpaceDE w:val="0"/>
        <w:autoSpaceDN w:val="0"/>
        <w:spacing w:line="360" w:lineRule="auto"/>
        <w:ind w:left="48" w:firstLine="480"/>
        <w:rPr>
          <w:rFonts w:ascii="仿宋_GB2312" w:eastAsia="仿宋_GB2312" w:hAnsi="Arial" w:hint="default"/>
          <w:sz w:val="24"/>
          <w:szCs w:val="24"/>
          <w:lang w:val="zh-CN"/>
        </w:rPr>
      </w:pPr>
      <w:r>
        <w:rPr>
          <w:rFonts w:ascii="仿宋_GB2312" w:eastAsia="仿宋_GB2312" w:hAnsi="仿宋"/>
          <w:sz w:val="24"/>
          <w:szCs w:val="24"/>
          <w:lang w:val="zh-CN"/>
        </w:rPr>
        <w:t>2.6.8.2中标通知书对招标人和中标人都具有同等法律效力。中标通知书发出后，招标人改变中标结果的，或者中标人放弃中标的，应当承担相应法律责任。</w:t>
      </w:r>
    </w:p>
    <w:p w14:paraId="0635DDC4"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hint="default"/>
          <w:sz w:val="24"/>
          <w:szCs w:val="24"/>
          <w:lang w:val="zh-CN"/>
        </w:rPr>
        <w:t xml:space="preserve">2.6.9 </w:t>
      </w:r>
      <w:r>
        <w:rPr>
          <w:rFonts w:ascii="仿宋_GB2312" w:eastAsia="仿宋_GB2312" w:hAnsi="楷体"/>
          <w:sz w:val="24"/>
          <w:szCs w:val="24"/>
          <w:lang w:val="zh-CN"/>
        </w:rPr>
        <w:t>投标无效</w:t>
      </w:r>
    </w:p>
    <w:p w14:paraId="5B8950F6"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出现下列情形之一的，投标无效：</w:t>
      </w:r>
    </w:p>
    <w:p w14:paraId="3DF3E660"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lastRenderedPageBreak/>
        <w:t>（</w:t>
      </w:r>
      <w:r>
        <w:rPr>
          <w:rFonts w:ascii="仿宋_GB2312" w:eastAsia="仿宋_GB2312" w:hAnsi="仿宋" w:hint="default"/>
          <w:sz w:val="24"/>
          <w:szCs w:val="24"/>
          <w:lang w:val="zh-CN"/>
        </w:rPr>
        <w:t>1）不具备《中华人民共和国政府采购法》第二十二条规定条件；</w:t>
      </w:r>
    </w:p>
    <w:p w14:paraId="50D9D820"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2）列入失信被执行人、重大税收违法案件当事人名单、政府采购严重违法失信行为记录名单；</w:t>
      </w:r>
    </w:p>
    <w:p w14:paraId="50452901"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3）投标文件未按招标文件规定要求格式表格制作、签署、盖章；</w:t>
      </w:r>
    </w:p>
    <w:p w14:paraId="0842DBFD"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kern w:val="0"/>
          <w:sz w:val="24"/>
          <w:szCs w:val="24"/>
          <w:lang w:val="zh-CN"/>
        </w:rPr>
        <w:t>（</w:t>
      </w:r>
      <w:r>
        <w:rPr>
          <w:rFonts w:ascii="仿宋_GB2312" w:eastAsia="仿宋_GB2312" w:hAnsi="仿宋" w:hint="default"/>
          <w:kern w:val="0"/>
          <w:sz w:val="24"/>
          <w:szCs w:val="24"/>
          <w:lang w:val="zh-CN"/>
        </w:rPr>
        <w:t>4）</w:t>
      </w:r>
      <w:r>
        <w:rPr>
          <w:rFonts w:ascii="仿宋_GB2312" w:eastAsia="仿宋_GB2312" w:hAnsi="仿宋"/>
          <w:sz w:val="24"/>
          <w:szCs w:val="24"/>
          <w:lang w:val="zh-CN"/>
        </w:rPr>
        <w:t>未按照招标文件中报价文件要求的内容填写报价、</w:t>
      </w:r>
      <w:r>
        <w:rPr>
          <w:rFonts w:ascii="仿宋_GB2312" w:eastAsia="仿宋_GB2312" w:hAnsi="仿宋"/>
          <w:kern w:val="0"/>
          <w:sz w:val="24"/>
          <w:szCs w:val="24"/>
          <w:lang w:val="zh-CN"/>
        </w:rPr>
        <w:t>拒绝报价、报价不确定、</w:t>
      </w:r>
      <w:r>
        <w:rPr>
          <w:rFonts w:ascii="仿宋_GB2312" w:eastAsia="仿宋_GB2312" w:hAnsi="仿宋"/>
          <w:sz w:val="24"/>
          <w:szCs w:val="24"/>
          <w:lang w:val="zh-CN"/>
        </w:rPr>
        <w:t>有选择性报价和附有条件的报价、报价</w:t>
      </w:r>
      <w:r>
        <w:rPr>
          <w:rFonts w:ascii="仿宋_GB2312" w:eastAsia="仿宋_GB2312" w:hAnsi="仿宋"/>
          <w:kern w:val="0"/>
          <w:sz w:val="24"/>
          <w:szCs w:val="24"/>
          <w:lang w:val="zh-CN"/>
        </w:rPr>
        <w:t>高于招标控制价；</w:t>
      </w:r>
    </w:p>
    <w:p w14:paraId="07FE3D79"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kern w:val="0"/>
          <w:sz w:val="24"/>
          <w:szCs w:val="24"/>
          <w:lang w:val="zh-CN"/>
        </w:rPr>
        <w:t>（</w:t>
      </w:r>
      <w:r>
        <w:rPr>
          <w:rFonts w:ascii="仿宋_GB2312" w:eastAsia="仿宋_GB2312" w:hAnsi="仿宋" w:hint="default"/>
          <w:kern w:val="0"/>
          <w:sz w:val="24"/>
          <w:szCs w:val="24"/>
          <w:lang w:val="zh-CN"/>
        </w:rPr>
        <w:t>5）投标文件中要求在合同执行过程中对价格进行调整的；</w:t>
      </w:r>
    </w:p>
    <w:p w14:paraId="3F890627"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hint="default"/>
          <w:kern w:val="0"/>
          <w:sz w:val="24"/>
          <w:szCs w:val="24"/>
          <w:lang w:val="zh-CN"/>
        </w:rPr>
        <w:t>（6）相关资格资质证明文件未按招标文件约定提交；</w:t>
      </w:r>
    </w:p>
    <w:p w14:paraId="06BDCCAE"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hint="default"/>
          <w:kern w:val="0"/>
          <w:sz w:val="24"/>
          <w:szCs w:val="24"/>
          <w:lang w:val="zh-CN"/>
        </w:rPr>
        <w:t>（7）不符合招标文件中规定资格条件；</w:t>
      </w:r>
    </w:p>
    <w:p w14:paraId="3A61DFC4"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hint="default"/>
          <w:kern w:val="0"/>
          <w:sz w:val="24"/>
          <w:szCs w:val="24"/>
          <w:lang w:val="zh-CN"/>
        </w:rPr>
        <w:t>（8）服务期限</w:t>
      </w:r>
      <w:r>
        <w:rPr>
          <w:rFonts w:ascii="仿宋_GB2312" w:eastAsia="仿宋_GB2312" w:hAnsi="仿宋"/>
          <w:kern w:val="0"/>
          <w:sz w:val="24"/>
          <w:szCs w:val="24"/>
        </w:rPr>
        <w:t>不满足</w:t>
      </w:r>
      <w:r>
        <w:rPr>
          <w:rFonts w:ascii="仿宋_GB2312" w:eastAsia="仿宋_GB2312" w:hAnsi="仿宋" w:hint="default"/>
          <w:kern w:val="0"/>
          <w:sz w:val="24"/>
          <w:szCs w:val="24"/>
          <w:lang w:val="zh-CN"/>
        </w:rPr>
        <w:t>招标文件要求，质保期不满足招标文件要求；</w:t>
      </w:r>
    </w:p>
    <w:p w14:paraId="57D230A7" w14:textId="77777777" w:rsidR="00703379" w:rsidRDefault="00BD138E">
      <w:pPr>
        <w:autoSpaceDE w:val="0"/>
        <w:autoSpaceDN w:val="0"/>
        <w:spacing w:line="360" w:lineRule="auto"/>
        <w:ind w:left="48" w:firstLine="480"/>
        <w:rPr>
          <w:rFonts w:ascii="仿宋_GB2312" w:eastAsia="仿宋_GB2312" w:hAnsi="仿宋"/>
          <w:kern w:val="0"/>
          <w:sz w:val="24"/>
          <w:szCs w:val="24"/>
          <w:lang w:val="zh-CN"/>
        </w:rPr>
      </w:pPr>
      <w:r>
        <w:rPr>
          <w:rFonts w:ascii="仿宋_GB2312" w:eastAsia="仿宋_GB2312" w:hAnsi="仿宋"/>
          <w:kern w:val="0"/>
          <w:sz w:val="24"/>
          <w:szCs w:val="24"/>
          <w:lang w:val="zh-CN"/>
        </w:rPr>
        <w:t>（</w:t>
      </w:r>
      <w:r>
        <w:rPr>
          <w:rFonts w:ascii="仿宋_GB2312" w:eastAsia="仿宋_GB2312" w:hAnsi="仿宋"/>
          <w:kern w:val="0"/>
          <w:sz w:val="24"/>
          <w:szCs w:val="24"/>
        </w:rPr>
        <w:t>9</w:t>
      </w:r>
      <w:r>
        <w:rPr>
          <w:rFonts w:ascii="仿宋_GB2312" w:eastAsia="仿宋_GB2312" w:hAnsi="仿宋" w:hint="default"/>
          <w:kern w:val="0"/>
          <w:sz w:val="24"/>
          <w:szCs w:val="24"/>
          <w:lang w:val="zh-CN"/>
        </w:rPr>
        <w:t>）</w:t>
      </w:r>
      <w:r>
        <w:rPr>
          <w:rFonts w:ascii="仿宋_GB2312" w:eastAsia="仿宋_GB2312" w:hAnsi="仿宋"/>
          <w:kern w:val="0"/>
          <w:sz w:val="24"/>
          <w:szCs w:val="24"/>
          <w:lang w:val="zh-CN"/>
        </w:rPr>
        <w:t>投标有效期不满足招标文件要求；</w:t>
      </w:r>
    </w:p>
    <w:p w14:paraId="35A15754"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10</w:t>
      </w:r>
      <w:r>
        <w:rPr>
          <w:rFonts w:ascii="仿宋_GB2312" w:eastAsia="仿宋_GB2312" w:hAnsi="仿宋"/>
          <w:sz w:val="24"/>
          <w:szCs w:val="24"/>
          <w:lang w:val="zh-CN"/>
        </w:rPr>
        <w:t>）评标委员会认定投标方案技术含量低、不符合招标文件要求；</w:t>
      </w:r>
    </w:p>
    <w:p w14:paraId="099FF122"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1</w:t>
      </w:r>
      <w:r>
        <w:rPr>
          <w:rFonts w:ascii="仿宋_GB2312" w:eastAsia="仿宋_GB2312" w:hAnsi="仿宋" w:hint="default"/>
          <w:sz w:val="24"/>
          <w:szCs w:val="24"/>
          <w:lang w:val="zh-CN"/>
        </w:rPr>
        <w:t>）</w:t>
      </w:r>
      <w:r>
        <w:rPr>
          <w:rFonts w:ascii="仿宋_GB2312" w:eastAsia="仿宋_GB2312" w:hAnsi="仿宋"/>
          <w:sz w:val="24"/>
          <w:szCs w:val="24"/>
          <w:lang w:val="zh-CN"/>
        </w:rPr>
        <w:t>无投标人法定代表人或其授权代表签字或盖章；</w:t>
      </w:r>
    </w:p>
    <w:p w14:paraId="57F260FE" w14:textId="0EA39406"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2</w:t>
      </w:r>
      <w:r>
        <w:rPr>
          <w:rFonts w:ascii="仿宋_GB2312" w:eastAsia="仿宋_GB2312" w:hAnsi="仿宋" w:hint="default"/>
          <w:sz w:val="24"/>
          <w:szCs w:val="24"/>
          <w:lang w:val="zh-CN"/>
        </w:rPr>
        <w:t>）</w:t>
      </w:r>
      <w:r>
        <w:rPr>
          <w:rFonts w:ascii="仿宋_GB2312" w:eastAsia="仿宋_GB2312" w:hAnsi="仿宋"/>
          <w:sz w:val="24"/>
          <w:szCs w:val="24"/>
          <w:lang w:val="zh-CN"/>
        </w:rPr>
        <w:t>投标文件未完全满足招标文件的条款或指标，或超过招标文件规定的允许出现负偏差的最大范围、幅度和最高项数；</w:t>
      </w:r>
      <w:r>
        <w:rPr>
          <w:rFonts w:ascii="仿宋_GB2312" w:eastAsia="仿宋_GB2312" w:hAnsi="仿宋" w:hint="default"/>
          <w:sz w:val="24"/>
          <w:szCs w:val="24"/>
          <w:lang w:val="zh-CN"/>
        </w:rPr>
        <w:t xml:space="preserve"> </w:t>
      </w:r>
    </w:p>
    <w:p w14:paraId="087FE098"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13</w:t>
      </w:r>
      <w:r>
        <w:rPr>
          <w:rFonts w:ascii="仿宋_GB2312" w:eastAsia="仿宋_GB2312" w:hAnsi="仿宋" w:hint="default"/>
          <w:sz w:val="24"/>
          <w:szCs w:val="24"/>
          <w:lang w:val="zh-CN"/>
        </w:rPr>
        <w:t>）</w:t>
      </w:r>
      <w:r>
        <w:rPr>
          <w:rFonts w:ascii="仿宋_GB2312" w:eastAsia="仿宋_GB2312" w:hAnsi="仿宋"/>
          <w:sz w:val="24"/>
          <w:szCs w:val="24"/>
          <w:lang w:val="zh-CN"/>
        </w:rPr>
        <w:t>低于成本价且无法提供相关证明材料；</w:t>
      </w:r>
    </w:p>
    <w:p w14:paraId="2CD7E569"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sz w:val="24"/>
          <w:szCs w:val="24"/>
        </w:rPr>
        <w:t>14</w:t>
      </w:r>
      <w:r>
        <w:rPr>
          <w:rFonts w:ascii="仿宋_GB2312" w:eastAsia="仿宋_GB2312" w:hAnsi="仿宋" w:hint="default"/>
          <w:sz w:val="24"/>
          <w:szCs w:val="24"/>
          <w:lang w:val="zh-CN"/>
        </w:rPr>
        <w:t>）</w:t>
      </w:r>
      <w:r>
        <w:rPr>
          <w:rFonts w:ascii="仿宋_GB2312" w:eastAsia="仿宋_GB2312" w:hAnsi="仿宋"/>
          <w:sz w:val="24"/>
          <w:szCs w:val="24"/>
          <w:lang w:val="zh-CN"/>
        </w:rPr>
        <w:t>以任何方式或者方法提供投标内容以外的任何附赠条款；</w:t>
      </w:r>
    </w:p>
    <w:p w14:paraId="7188BDD7"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w:t>
      </w:r>
      <w:r>
        <w:rPr>
          <w:rFonts w:ascii="仿宋_GB2312" w:eastAsia="仿宋_GB2312" w:hAnsi="仿宋" w:hint="default"/>
          <w:sz w:val="24"/>
          <w:szCs w:val="24"/>
          <w:lang w:val="zh-CN"/>
        </w:rPr>
        <w:t>1</w:t>
      </w:r>
      <w:r>
        <w:rPr>
          <w:rFonts w:ascii="仿宋_GB2312" w:eastAsia="仿宋_GB2312" w:hAnsi="仿宋"/>
          <w:sz w:val="24"/>
          <w:szCs w:val="24"/>
        </w:rPr>
        <w:t>5</w:t>
      </w:r>
      <w:r>
        <w:rPr>
          <w:rFonts w:ascii="仿宋_GB2312" w:eastAsia="仿宋_GB2312" w:hAnsi="仿宋" w:hint="default"/>
          <w:sz w:val="24"/>
          <w:szCs w:val="24"/>
          <w:lang w:val="zh-CN"/>
        </w:rPr>
        <w:t>）</w:t>
      </w:r>
      <w:r>
        <w:rPr>
          <w:rFonts w:ascii="仿宋_GB2312" w:eastAsia="仿宋_GB2312" w:hAnsi="仿宋"/>
          <w:sz w:val="24"/>
          <w:szCs w:val="24"/>
          <w:lang w:val="zh-CN"/>
        </w:rPr>
        <w:t>评标委员会认定投标方案不符合招标文件要求；</w:t>
      </w:r>
    </w:p>
    <w:p w14:paraId="25E7D300"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（16</w:t>
      </w:r>
      <w:r>
        <w:rPr>
          <w:rFonts w:ascii="仿宋_GB2312" w:eastAsia="仿宋_GB2312" w:hAnsi="仿宋" w:hint="default"/>
          <w:sz w:val="24"/>
          <w:szCs w:val="24"/>
          <w:lang w:val="zh-CN"/>
        </w:rPr>
        <w:t>）</w:t>
      </w:r>
      <w:r>
        <w:rPr>
          <w:rFonts w:ascii="仿宋_GB2312" w:eastAsia="仿宋_GB2312" w:hAnsi="仿宋"/>
          <w:sz w:val="24"/>
          <w:szCs w:val="24"/>
          <w:lang w:val="zh-CN"/>
        </w:rPr>
        <w:t>评审期间，没有按评标委员会要求提交经法定代表人或授权代表签字的澄清、说明、补正或改变了投标文件实质性内容；</w:t>
      </w:r>
    </w:p>
    <w:p w14:paraId="49965E12"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（17</w:t>
      </w:r>
      <w:r>
        <w:rPr>
          <w:rFonts w:ascii="仿宋_GB2312" w:eastAsia="仿宋_GB2312" w:hAnsi="仿宋" w:hint="default"/>
          <w:sz w:val="24"/>
          <w:szCs w:val="24"/>
          <w:lang w:val="zh-CN"/>
        </w:rPr>
        <w:t>）</w:t>
      </w:r>
      <w:r>
        <w:rPr>
          <w:rFonts w:ascii="仿宋_GB2312" w:eastAsia="仿宋_GB2312" w:hAnsi="仿宋"/>
          <w:sz w:val="24"/>
          <w:szCs w:val="24"/>
          <w:lang w:val="zh-CN"/>
        </w:rPr>
        <w:t>投标人存在弄虚作假的行为；</w:t>
      </w:r>
    </w:p>
    <w:p w14:paraId="28A3C5C9"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（18</w:t>
      </w:r>
      <w:r>
        <w:rPr>
          <w:rFonts w:ascii="仿宋_GB2312" w:eastAsia="仿宋_GB2312" w:hAnsi="仿宋" w:hint="default"/>
          <w:sz w:val="24"/>
          <w:szCs w:val="24"/>
          <w:lang w:val="zh-CN"/>
        </w:rPr>
        <w:t>）</w:t>
      </w:r>
      <w:r>
        <w:rPr>
          <w:rFonts w:ascii="仿宋_GB2312" w:eastAsia="仿宋_GB2312" w:hAnsi="仿宋"/>
          <w:sz w:val="24"/>
          <w:szCs w:val="24"/>
          <w:lang w:val="zh-CN"/>
        </w:rPr>
        <w:t>属于招标人与投标人、投标人与投标人相互串通投标情形；</w:t>
      </w:r>
    </w:p>
    <w:p w14:paraId="2DE7836B"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（19</w:t>
      </w:r>
      <w:r>
        <w:rPr>
          <w:rFonts w:ascii="仿宋_GB2312" w:eastAsia="仿宋_GB2312" w:hAnsi="仿宋" w:hint="default"/>
          <w:sz w:val="24"/>
          <w:szCs w:val="24"/>
          <w:lang w:val="zh-CN"/>
        </w:rPr>
        <w:t>）</w:t>
      </w:r>
      <w:r>
        <w:rPr>
          <w:rFonts w:ascii="仿宋_GB2312" w:eastAsia="仿宋_GB2312" w:hAnsi="仿宋"/>
          <w:sz w:val="24"/>
          <w:szCs w:val="24"/>
          <w:lang w:val="zh-CN"/>
        </w:rPr>
        <w:t>对招标人、招标代理机构、评标委员会及其他工作人员施加影响，有碍公平、公正；</w:t>
      </w:r>
    </w:p>
    <w:p w14:paraId="25A959B8"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（20）人员工资低于2023年山东省人民政府下发的《关于公布全省最低工资标准的通知》（鲁政字〔2023〕172号）中泰山区最低工资标准；</w:t>
      </w:r>
    </w:p>
    <w:p w14:paraId="6CE3A402"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（21）招标文件规定的其他投标无效情形；</w:t>
      </w:r>
    </w:p>
    <w:p w14:paraId="7417DB75" w14:textId="77777777" w:rsidR="00703379" w:rsidRDefault="00BD138E">
      <w:pPr>
        <w:autoSpaceDE w:val="0"/>
        <w:autoSpaceDN w:val="0"/>
        <w:spacing w:line="360" w:lineRule="auto"/>
        <w:ind w:left="48" w:firstLine="480"/>
        <w:rPr>
          <w:rFonts w:ascii="仿宋_GB2312" w:eastAsia="仿宋_GB2312" w:hAnsi="仿宋"/>
          <w:sz w:val="24"/>
          <w:szCs w:val="24"/>
          <w:lang w:val="zh-CN"/>
        </w:rPr>
      </w:pPr>
      <w:r>
        <w:rPr>
          <w:rFonts w:ascii="仿宋_GB2312" w:eastAsia="仿宋_GB2312" w:hAnsi="仿宋"/>
          <w:sz w:val="24"/>
          <w:szCs w:val="24"/>
          <w:lang w:val="zh-CN"/>
        </w:rPr>
        <w:t>（22</w:t>
      </w:r>
      <w:r>
        <w:rPr>
          <w:rFonts w:ascii="仿宋_GB2312" w:eastAsia="仿宋_GB2312" w:hAnsi="仿宋" w:hint="default"/>
          <w:sz w:val="24"/>
          <w:szCs w:val="24"/>
          <w:lang w:val="zh-CN"/>
        </w:rPr>
        <w:t>）</w:t>
      </w:r>
      <w:r>
        <w:rPr>
          <w:rFonts w:ascii="仿宋_GB2312" w:eastAsia="仿宋_GB2312" w:hAnsi="仿宋"/>
          <w:sz w:val="24"/>
          <w:szCs w:val="24"/>
          <w:lang w:val="zh-CN"/>
        </w:rPr>
        <w:t>法律、法规、规章规定属于投标无效的其他情形。</w:t>
      </w:r>
    </w:p>
    <w:p w14:paraId="524B05B9" w14:textId="77777777" w:rsidR="00703379" w:rsidRDefault="00BD138E">
      <w:pPr>
        <w:autoSpaceDE w:val="0"/>
        <w:autoSpaceDN w:val="0"/>
        <w:spacing w:line="360" w:lineRule="auto"/>
        <w:ind w:left="48" w:firstLine="480"/>
        <w:rPr>
          <w:rFonts w:ascii="仿宋_GB2312" w:eastAsia="仿宋_GB2312" w:hAnsi="宋体"/>
          <w:sz w:val="24"/>
          <w:szCs w:val="24"/>
        </w:rPr>
      </w:pPr>
      <w:r>
        <w:rPr>
          <w:rFonts w:ascii="仿宋_GB2312" w:eastAsia="仿宋_GB2312" w:hAnsi="仿宋"/>
          <w:sz w:val="24"/>
          <w:szCs w:val="24"/>
          <w:lang w:val="zh-CN"/>
        </w:rPr>
        <w:t>对投标无效的认定，必须经评标委员会集体</w:t>
      </w:r>
      <w:proofErr w:type="gramStart"/>
      <w:r>
        <w:rPr>
          <w:rFonts w:ascii="仿宋_GB2312" w:eastAsia="仿宋_GB2312" w:hAnsi="仿宋"/>
          <w:sz w:val="24"/>
          <w:szCs w:val="24"/>
          <w:lang w:val="zh-CN"/>
        </w:rPr>
        <w:t>作出</w:t>
      </w:r>
      <w:proofErr w:type="gramEnd"/>
      <w:r>
        <w:rPr>
          <w:rFonts w:ascii="仿宋_GB2312" w:eastAsia="仿宋_GB2312" w:hAnsi="仿宋"/>
          <w:sz w:val="24"/>
          <w:szCs w:val="24"/>
          <w:lang w:val="zh-CN"/>
        </w:rPr>
        <w:t>决定并出具投标无效的事实依</w:t>
      </w:r>
      <w:r>
        <w:rPr>
          <w:rFonts w:ascii="仿宋_GB2312" w:eastAsia="仿宋_GB2312"/>
          <w:sz w:val="24"/>
          <w:szCs w:val="24"/>
        </w:rPr>
        <w:t>据，由投标人法定代表人或其授权代表签字确认，拒绝签字的，不影响评标委员会</w:t>
      </w:r>
      <w:proofErr w:type="gramStart"/>
      <w:r>
        <w:rPr>
          <w:rFonts w:ascii="仿宋_GB2312" w:eastAsia="仿宋_GB2312"/>
          <w:sz w:val="24"/>
          <w:szCs w:val="24"/>
        </w:rPr>
        <w:t>作出</w:t>
      </w:r>
      <w:proofErr w:type="gramEnd"/>
      <w:r>
        <w:rPr>
          <w:rFonts w:ascii="仿宋_GB2312" w:eastAsia="仿宋_GB2312"/>
          <w:sz w:val="24"/>
          <w:szCs w:val="24"/>
        </w:rPr>
        <w:t>的</w:t>
      </w:r>
      <w:r>
        <w:rPr>
          <w:rFonts w:ascii="仿宋_GB2312" w:eastAsia="仿宋_GB2312"/>
          <w:sz w:val="24"/>
          <w:szCs w:val="24"/>
        </w:rPr>
        <w:lastRenderedPageBreak/>
        <w:t>决定。</w:t>
      </w:r>
    </w:p>
    <w:p w14:paraId="23276B8A"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2.6.10 废标</w:t>
      </w:r>
    </w:p>
    <w:p w14:paraId="3A556519"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出现下列情形之一的，应予废标：</w:t>
      </w:r>
    </w:p>
    <w:p w14:paraId="7914535C"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（1）符合条件的投标人或者对招标文件作实质响应的投标人不足三家；</w:t>
      </w:r>
    </w:p>
    <w:p w14:paraId="1BCEE41D"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（2）出现影响招标公正的违法、违规行为；</w:t>
      </w:r>
    </w:p>
    <w:p w14:paraId="6B11F164"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（3）投标人的报价均超过了招标控制价；</w:t>
      </w:r>
    </w:p>
    <w:p w14:paraId="2A6686C2"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（4）因重大变故，采购任务取消；</w:t>
      </w:r>
    </w:p>
    <w:p w14:paraId="3A4C9D04" w14:textId="77777777" w:rsidR="00703379" w:rsidRDefault="00BD138E">
      <w:pPr>
        <w:spacing w:line="360" w:lineRule="auto"/>
        <w:ind w:firstLineChars="200" w:firstLine="480"/>
        <w:rPr>
          <w:rFonts w:ascii="仿宋_GB2312" w:eastAsia="仿宋_GB2312" w:hint="default"/>
          <w:sz w:val="24"/>
          <w:szCs w:val="24"/>
        </w:rPr>
      </w:pPr>
      <w:r>
        <w:rPr>
          <w:rFonts w:ascii="仿宋_GB2312" w:eastAsia="仿宋_GB2312"/>
          <w:sz w:val="24"/>
          <w:szCs w:val="24"/>
        </w:rPr>
        <w:t>（5）法律、法规以及招标文件规定其他情形。</w:t>
      </w:r>
    </w:p>
    <w:p w14:paraId="28306272" w14:textId="77777777" w:rsidR="00703379" w:rsidRDefault="00BD138E">
      <w:pPr>
        <w:spacing w:line="360" w:lineRule="auto"/>
        <w:ind w:firstLineChars="200" w:firstLine="480"/>
        <w:rPr>
          <w:rFonts w:ascii="仿宋_GB2312" w:eastAsia="仿宋_GB2312" w:hint="default"/>
          <w:sz w:val="24"/>
          <w:szCs w:val="24"/>
        </w:rPr>
      </w:pPr>
      <w:proofErr w:type="gramStart"/>
      <w:r>
        <w:rPr>
          <w:rFonts w:ascii="仿宋_GB2312" w:eastAsia="仿宋_GB2312"/>
          <w:sz w:val="24"/>
          <w:szCs w:val="24"/>
        </w:rPr>
        <w:t>废标必须</w:t>
      </w:r>
      <w:proofErr w:type="gramEnd"/>
      <w:r>
        <w:rPr>
          <w:rFonts w:ascii="仿宋_GB2312" w:eastAsia="仿宋_GB2312"/>
          <w:sz w:val="24"/>
          <w:szCs w:val="24"/>
        </w:rPr>
        <w:t>经评标委员会集体</w:t>
      </w:r>
      <w:proofErr w:type="gramStart"/>
      <w:r>
        <w:rPr>
          <w:rFonts w:ascii="仿宋_GB2312" w:eastAsia="仿宋_GB2312"/>
          <w:sz w:val="24"/>
          <w:szCs w:val="24"/>
        </w:rPr>
        <w:t>作出</w:t>
      </w:r>
      <w:proofErr w:type="gramEnd"/>
      <w:r>
        <w:rPr>
          <w:rFonts w:ascii="仿宋_GB2312" w:eastAsia="仿宋_GB2312"/>
          <w:sz w:val="24"/>
          <w:szCs w:val="24"/>
        </w:rPr>
        <w:t>决定，经评标委员会全体成员签字确认后生效。</w:t>
      </w:r>
      <w:proofErr w:type="gramStart"/>
      <w:r>
        <w:rPr>
          <w:rFonts w:ascii="仿宋_GB2312" w:eastAsia="仿宋_GB2312"/>
          <w:sz w:val="24"/>
          <w:szCs w:val="24"/>
        </w:rPr>
        <w:t>废标后</w:t>
      </w:r>
      <w:proofErr w:type="gramEnd"/>
      <w:r>
        <w:rPr>
          <w:rFonts w:ascii="仿宋_GB2312" w:eastAsia="仿宋_GB2312"/>
          <w:sz w:val="24"/>
          <w:szCs w:val="24"/>
        </w:rPr>
        <w:t>，招标人或者招标代理机构应当将</w:t>
      </w:r>
      <w:proofErr w:type="gramStart"/>
      <w:r>
        <w:rPr>
          <w:rFonts w:ascii="仿宋_GB2312" w:eastAsia="仿宋_GB2312"/>
          <w:sz w:val="24"/>
          <w:szCs w:val="24"/>
        </w:rPr>
        <w:t>废标理由</w:t>
      </w:r>
      <w:proofErr w:type="gramEnd"/>
      <w:r>
        <w:rPr>
          <w:rFonts w:ascii="仿宋_GB2312" w:eastAsia="仿宋_GB2312"/>
          <w:sz w:val="24"/>
          <w:szCs w:val="24"/>
        </w:rPr>
        <w:t>告知所有投标人。</w:t>
      </w:r>
    </w:p>
    <w:p w14:paraId="633D6789"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2.6.11 特殊情况处置程序</w:t>
      </w:r>
    </w:p>
    <w:p w14:paraId="45B9CE7B" w14:textId="77777777" w:rsidR="00703379" w:rsidRDefault="00BD138E">
      <w:pPr>
        <w:autoSpaceDE w:val="0"/>
        <w:autoSpaceDN w:val="0"/>
        <w:spacing w:line="360" w:lineRule="auto"/>
        <w:ind w:firstLine="470"/>
        <w:rPr>
          <w:rFonts w:ascii="仿宋_GB2312" w:eastAsia="仿宋_GB2312" w:hAnsi="仿宋"/>
          <w:sz w:val="24"/>
          <w:szCs w:val="24"/>
          <w:lang w:val="zh-CN"/>
        </w:rPr>
      </w:pPr>
      <w:r>
        <w:rPr>
          <w:rFonts w:ascii="仿宋_GB2312" w:eastAsia="仿宋_GB2312" w:hAnsi="仿宋"/>
          <w:sz w:val="24"/>
          <w:szCs w:val="24"/>
          <w:lang w:val="zh-CN"/>
        </w:rPr>
        <w:t>2.6.11.1评标活动终止</w:t>
      </w:r>
    </w:p>
    <w:p w14:paraId="04332B1D" w14:textId="77777777" w:rsidR="00703379" w:rsidRDefault="00BD138E">
      <w:pPr>
        <w:autoSpaceDE w:val="0"/>
        <w:autoSpaceDN w:val="0"/>
        <w:spacing w:line="360" w:lineRule="auto"/>
        <w:ind w:firstLine="470"/>
        <w:rPr>
          <w:rFonts w:ascii="仿宋_GB2312" w:eastAsia="仿宋_GB2312" w:hAnsi="仿宋"/>
          <w:sz w:val="24"/>
          <w:szCs w:val="24"/>
          <w:lang w:val="zh-CN"/>
        </w:rPr>
      </w:pPr>
      <w:r>
        <w:rPr>
          <w:rFonts w:ascii="仿宋_GB2312" w:eastAsia="仿宋_GB2312" w:hAnsi="仿宋"/>
          <w:sz w:val="24"/>
          <w:szCs w:val="24"/>
          <w:lang w:val="zh-CN"/>
        </w:rPr>
        <w:t>（1）评标委员会应当执行连续评标的原则，按照招标文件规定的程序、内容、方法、标准完成全部评标工作。</w:t>
      </w:r>
      <w:r>
        <w:rPr>
          <w:rFonts w:ascii="仿宋_GB2312" w:eastAsia="仿宋_GB2312" w:hAnsi="仿宋"/>
          <w:sz w:val="24"/>
          <w:szCs w:val="24"/>
        </w:rPr>
        <w:t>出现评审专家临时缺席、回避等情形导致评审现场专家数量不符合法定标准的，招标人或者招标代理机构要按照有关程序</w:t>
      </w:r>
      <w:proofErr w:type="gramStart"/>
      <w:r>
        <w:rPr>
          <w:rFonts w:ascii="仿宋_GB2312" w:eastAsia="仿宋_GB2312" w:hAnsi="仿宋"/>
          <w:sz w:val="24"/>
          <w:szCs w:val="24"/>
        </w:rPr>
        <w:t>及时补抽专家</w:t>
      </w:r>
      <w:proofErr w:type="gramEnd"/>
      <w:r>
        <w:rPr>
          <w:rFonts w:ascii="仿宋_GB2312" w:eastAsia="仿宋_GB2312" w:hAnsi="仿宋"/>
          <w:sz w:val="24"/>
          <w:szCs w:val="24"/>
        </w:rPr>
        <w:t>，继续组织评审。如无法及时补齐专家，则要立即停止评审工作，封存招标文件和所有投标文件，择期重新组建评标委员会进行评审。</w:t>
      </w:r>
    </w:p>
    <w:p w14:paraId="3A09B6A0"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（2）发生下列情况之一的，评标委员会应终止评标：</w:t>
      </w:r>
    </w:p>
    <w:p w14:paraId="21AFEFB8"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①发生了不可抗力事件；</w:t>
      </w:r>
    </w:p>
    <w:p w14:paraId="758C2647"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②发生评标委员会名单泄密、评标信息泄露；</w:t>
      </w:r>
    </w:p>
    <w:p w14:paraId="1CA57A17"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③出现非法干预评审工作；</w:t>
      </w:r>
    </w:p>
    <w:p w14:paraId="1349876B"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④发现评标委员会或者成员未按照招标文件规定评审或者存在违反法律法规规定行为，且拒绝改正。</w:t>
      </w:r>
    </w:p>
    <w:p w14:paraId="06DCDD28" w14:textId="77777777" w:rsidR="00703379" w:rsidRDefault="00BD138E">
      <w:pPr>
        <w:spacing w:line="360" w:lineRule="auto"/>
        <w:ind w:firstLineChars="196" w:firstLine="470"/>
        <w:rPr>
          <w:rFonts w:ascii="仿宋_GB2312" w:eastAsia="仿宋_GB2312" w:hAnsi="仿宋"/>
          <w:sz w:val="24"/>
        </w:rPr>
      </w:pPr>
      <w:r>
        <w:rPr>
          <w:rFonts w:ascii="仿宋_GB2312" w:eastAsia="仿宋_GB2312" w:hAnsi="仿宋"/>
          <w:sz w:val="24"/>
        </w:rPr>
        <w:t>出现上述情形的，政府采购监督管理部门有权予以</w:t>
      </w:r>
      <w:proofErr w:type="gramStart"/>
      <w:r>
        <w:rPr>
          <w:rFonts w:ascii="仿宋_GB2312" w:eastAsia="仿宋_GB2312" w:hAnsi="仿宋"/>
          <w:sz w:val="24"/>
        </w:rPr>
        <w:t>废标或者</w:t>
      </w:r>
      <w:proofErr w:type="gramEnd"/>
      <w:r>
        <w:rPr>
          <w:rFonts w:ascii="仿宋_GB2312" w:eastAsia="仿宋_GB2312" w:hAnsi="仿宋"/>
          <w:sz w:val="24"/>
        </w:rPr>
        <w:t>建议招标人和招标代理机构封存招标文件和所有投标文件，择期重新组建评标委员会进行评审。</w:t>
      </w:r>
    </w:p>
    <w:p w14:paraId="621CED5E"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szCs w:val="24"/>
          <w:lang w:val="zh-CN"/>
        </w:rPr>
        <w:t>2.6.11.2</w:t>
      </w:r>
      <w:r>
        <w:rPr>
          <w:rFonts w:ascii="仿宋_GB2312" w:eastAsia="仿宋_GB2312" w:hAnsi="仿宋"/>
          <w:sz w:val="24"/>
          <w:lang w:val="zh-CN"/>
        </w:rPr>
        <w:t>评标委员会中途更换成员</w:t>
      </w:r>
    </w:p>
    <w:p w14:paraId="0ACB24F0"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（1）除非发生下列情况之一，评标委员会成员不得中途更换：</w:t>
      </w:r>
    </w:p>
    <w:p w14:paraId="2E54D358"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①因不可抗拒的客观原因，不能到场或者需在评标过程中退出评标活动；</w:t>
      </w:r>
    </w:p>
    <w:p w14:paraId="073CADBD"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②根据法律法规规定，某个或者某几个评标委员会成员需要回避；</w:t>
      </w:r>
    </w:p>
    <w:p w14:paraId="3DE1EC2D"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（2）退出评标委员会的成员，其已完成的评审行为无效。由招标人向政府采购</w:t>
      </w:r>
      <w:r>
        <w:rPr>
          <w:rFonts w:ascii="仿宋_GB2312" w:eastAsia="仿宋_GB2312" w:hAnsi="仿宋"/>
          <w:sz w:val="24"/>
          <w:lang w:val="zh-CN"/>
        </w:rPr>
        <w:lastRenderedPageBreak/>
        <w:t>监督管理部门提出更换评标委员会成员意见并获准后，根据本招标文件规定的评标委员会成员产生方式另行确定替代者进行评标。</w:t>
      </w:r>
    </w:p>
    <w:p w14:paraId="1F2E3CE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szCs w:val="24"/>
          <w:lang w:val="zh-CN"/>
        </w:rPr>
        <w:t>2.6.11.3</w:t>
      </w:r>
      <w:r>
        <w:rPr>
          <w:rFonts w:ascii="仿宋_GB2312" w:eastAsia="仿宋_GB2312" w:hAnsi="仿宋"/>
          <w:sz w:val="24"/>
          <w:lang w:val="zh-CN"/>
        </w:rPr>
        <w:t>记名投票</w:t>
      </w:r>
    </w:p>
    <w:p w14:paraId="4BE28F54"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在评标过程中，评标委员会发生分歧或者评审结论有异议需表决的，按照少数服从多数的原则，由评标委员会全体成员以记名投票方式表决。</w:t>
      </w:r>
    </w:p>
    <w:p w14:paraId="4DA17291"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2.6.12 违法违规情形</w:t>
      </w:r>
    </w:p>
    <w:p w14:paraId="45B4F17A"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2.6.12.1有下列情形之一的，属于投标人相互串通投标：</w:t>
      </w:r>
    </w:p>
    <w:p w14:paraId="49A0B621"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（1）投标人之间协商投标报价等投标文件的实质性内容；</w:t>
      </w:r>
    </w:p>
    <w:p w14:paraId="3577DD8A"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（2）投标人之间约定中标人；</w:t>
      </w:r>
    </w:p>
    <w:p w14:paraId="527AD0E5"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（3）投标人之间约定部分投标人放弃投标或者中标；</w:t>
      </w:r>
    </w:p>
    <w:p w14:paraId="4CACD242"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（4）属于同一集团、协会、商会等组织成员的投标人按照该组织要求协同投标；</w:t>
      </w:r>
    </w:p>
    <w:p w14:paraId="1D0B0B7D"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（5）投标人之间为谋取中标或者排斥特定投标人而采取的其他联合行动。</w:t>
      </w:r>
    </w:p>
    <w:p w14:paraId="4BC48843"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2.6.12.2有下列情形之一的，视为投标人相互串通投标：</w:t>
      </w:r>
    </w:p>
    <w:p w14:paraId="4DAC419D"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（1）不同投标人的投标文件由同一单位或者个人编制；</w:t>
      </w:r>
    </w:p>
    <w:p w14:paraId="645E049E"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（2）不同投标人委托同一单位或者个人办理投标事宜；</w:t>
      </w:r>
    </w:p>
    <w:p w14:paraId="05E40069"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（3）不同投标人的投标文件载明的项目管理成员为同一人；</w:t>
      </w:r>
    </w:p>
    <w:p w14:paraId="16F07BE9"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（4）不同投标人的投标文件异常一致或者投标报价呈规律性差异；</w:t>
      </w:r>
    </w:p>
    <w:p w14:paraId="22CE633A"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（5）不同投标人的投标文件相互混装；</w:t>
      </w:r>
    </w:p>
    <w:p w14:paraId="62C169C8"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2.6.12.3有下列情形之一的，属于招标人与投标人串通投标：</w:t>
      </w:r>
    </w:p>
    <w:p w14:paraId="310402F6"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（1）招标人在开标前开启投标文件并将有关信息泄露给其他投标人;</w:t>
      </w:r>
    </w:p>
    <w:p w14:paraId="01F26107"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（2）招标人直接或者间接向投标人泄露标底、评标委员会成员等信息；</w:t>
      </w:r>
    </w:p>
    <w:p w14:paraId="4A80EBDC"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（3）招标人明示或者暗示投标人压低或者抬高投标报价；</w:t>
      </w:r>
    </w:p>
    <w:p w14:paraId="4EE5381B"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（4）招标人授意投标人撤换、修改投标文件；</w:t>
      </w:r>
    </w:p>
    <w:p w14:paraId="4AA644D7"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（5）招标人明示或者暗示投标人为特定投标人中标提供方便；</w:t>
      </w:r>
    </w:p>
    <w:p w14:paraId="67ABCE8F"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（6）招标人与投标人为谋求特定投标人中标而采取的其他串通行为。</w:t>
      </w:r>
    </w:p>
    <w:p w14:paraId="452037B7"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2.6.12.4投标人有下列情形之一的，属于投标人弄虚作假的行为：</w:t>
      </w:r>
    </w:p>
    <w:p w14:paraId="00063350"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（1）使用伪造、变造的许可证件；</w:t>
      </w:r>
    </w:p>
    <w:p w14:paraId="08EB30A6"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（2）提供虚假的财务状况或者业绩；</w:t>
      </w:r>
    </w:p>
    <w:p w14:paraId="41B606B4"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（3）提供虚假的项目负责人或者主要技术人员简历、劳动关系证明；</w:t>
      </w:r>
    </w:p>
    <w:p w14:paraId="7F2C09F0"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（4）提供虚假的信用状况；</w:t>
      </w:r>
    </w:p>
    <w:p w14:paraId="57862F0D" w14:textId="77777777" w:rsidR="00703379" w:rsidRDefault="00BD138E">
      <w:pPr>
        <w:autoSpaceDE w:val="0"/>
        <w:autoSpaceDN w:val="0"/>
        <w:adjustRightIn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lastRenderedPageBreak/>
        <w:t>（5）其他弄虚作假的行为。</w:t>
      </w:r>
    </w:p>
    <w:p w14:paraId="51C7F118"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2.6.13 违规处理</w:t>
      </w:r>
    </w:p>
    <w:p w14:paraId="7E790AB8" w14:textId="77777777" w:rsidR="00703379" w:rsidRDefault="00BD138E">
      <w:pPr>
        <w:autoSpaceDE w:val="0"/>
        <w:autoSpaceDN w:val="0"/>
        <w:spacing w:line="360" w:lineRule="auto"/>
        <w:ind w:firstLineChars="200" w:firstLine="480"/>
        <w:rPr>
          <w:rFonts w:ascii="仿宋_GB2312" w:eastAsia="仿宋_GB2312" w:hAnsi="仿宋"/>
          <w:sz w:val="24"/>
        </w:rPr>
      </w:pPr>
      <w:r>
        <w:rPr>
          <w:rFonts w:ascii="仿宋_GB2312" w:eastAsia="仿宋_GB2312" w:hAnsi="仿宋"/>
          <w:sz w:val="24"/>
          <w:lang w:val="zh-CN"/>
        </w:rPr>
        <w:t>投标人有下列情形之一的，列入不良行为记录名单，在一至三年内禁止参加政府采购活动：</w:t>
      </w:r>
    </w:p>
    <w:p w14:paraId="049D2F5B"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（1）提供虚假投标材料谋取中标；</w:t>
      </w:r>
    </w:p>
    <w:p w14:paraId="1D2E68F0"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（2）采取不正当手段诋毁、排挤其他投标人；</w:t>
      </w:r>
    </w:p>
    <w:p w14:paraId="187C7F7B"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（3）与招标人、其他投标人或者招标代理机构恶意串通；</w:t>
      </w:r>
    </w:p>
    <w:p w14:paraId="7B333F50"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（4）向招标人、招标代理机构行贿或者提供其他不正当利益；</w:t>
      </w:r>
    </w:p>
    <w:p w14:paraId="7810D1A7"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（5）在招标过程中与招标人进行协商谈判；</w:t>
      </w:r>
    </w:p>
    <w:p w14:paraId="3847DB98"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（6）拒绝有关部门监督检查或者提供虚假情况；</w:t>
      </w:r>
    </w:p>
    <w:p w14:paraId="37C02DA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（7）三年内累计三次以上投诉均查无实据，并带有明显故意行为；</w:t>
      </w:r>
    </w:p>
    <w:p w14:paraId="62A4854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（8）捏造事实或者提供虚假投诉材料；</w:t>
      </w:r>
    </w:p>
    <w:p w14:paraId="5C991F26"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（9）不按照规定程序以及正常途径质疑、投诉，采用匿名信、匿名电话、短信等手段，威胁、恫吓、辱骂、恶意中伤其他相关当事人；</w:t>
      </w:r>
    </w:p>
    <w:p w14:paraId="794CDD67"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（10）法律、法规和招标文件中规定的其他情形。</w:t>
      </w:r>
    </w:p>
    <w:p w14:paraId="14D6A824"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15" w:name="_Toc45007323"/>
      <w:bookmarkStart w:id="116" w:name="_Toc127977294"/>
      <w:r>
        <w:rPr>
          <w:rFonts w:ascii="楷体_GB2312" w:eastAsia="楷体_GB2312"/>
          <w:sz w:val="28"/>
          <w:szCs w:val="28"/>
          <w:lang w:val="zh-CN"/>
        </w:rPr>
        <w:t>2.7 纪律和监督</w:t>
      </w:r>
      <w:bookmarkEnd w:id="115"/>
      <w:bookmarkEnd w:id="116"/>
    </w:p>
    <w:p w14:paraId="09FD19F7"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2.7.1 对招标人的纪律要求</w:t>
      </w:r>
    </w:p>
    <w:p w14:paraId="4DD9C4A3"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招标人不得泄漏招标投标活动中应当保密的情况和资料，不得与投标人串通损害国家利益、社会公共利益或者他人合法权益。</w:t>
      </w:r>
    </w:p>
    <w:p w14:paraId="36598BFD"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2.7.2 对投标人的纪律要求</w:t>
      </w:r>
    </w:p>
    <w:p w14:paraId="245C3C88"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投标人不得互相串通或者与招标人串通投标，不得向招标人或者评标委员会成员行贿谋取中标；不得以他人名义投标或者以其他方式弄虚作假骗取中标；投标人不得以任何方式干扰、影响评标工作。</w:t>
      </w:r>
    </w:p>
    <w:p w14:paraId="018AFC29"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2.7.3 对评标委员会成员的纪律要求</w:t>
      </w:r>
    </w:p>
    <w:p w14:paraId="4BF860B3"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超出本招标文件有关规定的评审因素和评标标准进行评标。</w:t>
      </w:r>
    </w:p>
    <w:p w14:paraId="12A28886"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2.7.4 对与评标活动有关的工作人员的纪律要求</w:t>
      </w:r>
    </w:p>
    <w:p w14:paraId="005C454A"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与评标活动有关的工作人员不得收受他人的财物或者其他好处，不得向他人透露</w:t>
      </w:r>
      <w:r>
        <w:rPr>
          <w:rFonts w:ascii="仿宋_GB2312" w:eastAsia="仿宋_GB2312" w:hAnsi="仿宋"/>
          <w:sz w:val="24"/>
          <w:szCs w:val="24"/>
          <w:lang w:val="zh-CN"/>
        </w:rPr>
        <w:lastRenderedPageBreak/>
        <w:t>对投标文件的评审和比较、中标候选人的推荐情况以及评标有关的其他情况。在评标活动中，与评标活动有关的工作人员不得擅离职守，影响评标程序正常进行。</w:t>
      </w:r>
    </w:p>
    <w:p w14:paraId="6EDADBBB" w14:textId="77777777" w:rsidR="00703379" w:rsidRDefault="00BD138E">
      <w:pPr>
        <w:pStyle w:val="2"/>
        <w:keepNext w:val="0"/>
        <w:keepLines w:val="0"/>
        <w:spacing w:before="0" w:after="0" w:line="360" w:lineRule="auto"/>
        <w:jc w:val="both"/>
        <w:rPr>
          <w:rFonts w:ascii="楷体_GB2312" w:eastAsia="楷体_GB2312"/>
          <w:sz w:val="28"/>
          <w:szCs w:val="28"/>
          <w:lang w:val="zh-CN"/>
        </w:rPr>
      </w:pPr>
      <w:bookmarkStart w:id="117" w:name="_Toc127977295"/>
      <w:bookmarkStart w:id="118" w:name="_Toc45007324"/>
      <w:r>
        <w:rPr>
          <w:rFonts w:ascii="楷体_GB2312" w:eastAsia="楷体_GB2312"/>
          <w:sz w:val="28"/>
          <w:szCs w:val="28"/>
          <w:lang w:val="zh-CN"/>
        </w:rPr>
        <w:t>2.8 质疑与投诉</w:t>
      </w:r>
      <w:bookmarkEnd w:id="117"/>
      <w:bookmarkEnd w:id="118"/>
    </w:p>
    <w:p w14:paraId="5D2C8972"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2.8.1 质疑</w:t>
      </w:r>
    </w:p>
    <w:p w14:paraId="10A1D407"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按照《中华人民共和国政府采购法》、《中华人民共和国政府采购法实施条例》、《政府采购质疑和投诉办法》等有关规定，参加本次政府采购活动的</w:t>
      </w:r>
      <w:r>
        <w:rPr>
          <w:rFonts w:ascii="仿宋_GB2312" w:eastAsia="仿宋_GB2312" w:hAnsi="楷体"/>
          <w:sz w:val="24"/>
          <w:szCs w:val="24"/>
          <w:lang w:val="zh-CN"/>
        </w:rPr>
        <w:t>投标人</w:t>
      </w:r>
      <w:r>
        <w:rPr>
          <w:rFonts w:ascii="仿宋_GB2312" w:eastAsia="仿宋_GB2312" w:hAnsi="仿宋"/>
          <w:sz w:val="24"/>
          <w:szCs w:val="24"/>
          <w:lang w:val="zh-CN"/>
        </w:rPr>
        <w:t>认为招标文件、招标过程和中标结果使自己的权益受到损害的，可以在知道或者应知道其权益受到损害之日起七个工作日内，以书面形式向招标人或者招标代理机构提出质疑。</w:t>
      </w:r>
    </w:p>
    <w:p w14:paraId="2B4FBC74"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2.8.1.1</w:t>
      </w:r>
      <w:proofErr w:type="gramStart"/>
      <w:r>
        <w:rPr>
          <w:rFonts w:ascii="仿宋_GB2312" w:eastAsia="仿宋_GB2312" w:hAnsi="仿宋"/>
          <w:sz w:val="24"/>
          <w:szCs w:val="24"/>
          <w:lang w:val="zh-CN"/>
        </w:rPr>
        <w:t>质疑函应包括</w:t>
      </w:r>
      <w:proofErr w:type="gramEnd"/>
      <w:r>
        <w:rPr>
          <w:rFonts w:ascii="仿宋_GB2312" w:eastAsia="仿宋_GB2312" w:hAnsi="仿宋"/>
          <w:sz w:val="24"/>
          <w:szCs w:val="24"/>
          <w:lang w:val="zh-CN"/>
        </w:rPr>
        <w:t>以下主要内容：</w:t>
      </w:r>
    </w:p>
    <w:p w14:paraId="2CFD728D"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（一）投标人的姓名或者名称、地址、邮编、联系人及联系电话；</w:t>
      </w:r>
    </w:p>
    <w:p w14:paraId="12205ED9"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（二）质疑项目的名称、编号；</w:t>
      </w:r>
    </w:p>
    <w:p w14:paraId="7EE35337"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（三）具体、明确的质疑事项和与质疑事项相关的请求；</w:t>
      </w:r>
    </w:p>
    <w:p w14:paraId="71FC6182"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（四）事实依据；</w:t>
      </w:r>
    </w:p>
    <w:p w14:paraId="7A35B43B"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（五）必要的法律依据；</w:t>
      </w:r>
    </w:p>
    <w:p w14:paraId="79502CF2"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（六）提出质疑的日期。</w:t>
      </w:r>
    </w:p>
    <w:p w14:paraId="13D94750"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2.8.1.2投标人为自然人的，应当由本人签字；投标人为法人或者其他组织的，应当由法定代表人、主要负责人，或者其授权代表签字或者盖章，并加盖公章，否则招标人或者招标代理机构不予受理。</w:t>
      </w:r>
    </w:p>
    <w:p w14:paraId="1191843C"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rPr>
      </w:pPr>
      <w:r>
        <w:rPr>
          <w:rFonts w:ascii="仿宋_GB2312" w:eastAsia="仿宋_GB2312" w:hAnsi="仿宋"/>
          <w:sz w:val="24"/>
          <w:szCs w:val="24"/>
          <w:lang w:val="zh-CN"/>
        </w:rPr>
        <w:t>2.8.1.3</w:t>
      </w:r>
      <w:r>
        <w:rPr>
          <w:rFonts w:ascii="仿宋_GB2312" w:eastAsia="仿宋_GB2312" w:hAnsi="仿宋"/>
          <w:sz w:val="24"/>
          <w:szCs w:val="24"/>
        </w:rPr>
        <w:t>接收质疑的方式：以书面形式由法定代表人或其授权代理人直接送达。联系部门、联系电话和通讯地址详见招标公告采购代理机构信息。供应商需在法定质疑期内一次性提出针对同一采购程序环节的质疑。</w:t>
      </w:r>
    </w:p>
    <w:p w14:paraId="168A9FCE"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2.8.1.4采购人、采购代理机构不得拒收质疑投标人在法定质疑期内发出的质疑函，应当在收到质疑函后7个工作日内</w:t>
      </w:r>
      <w:proofErr w:type="gramStart"/>
      <w:r>
        <w:rPr>
          <w:rFonts w:ascii="仿宋_GB2312" w:eastAsia="仿宋_GB2312" w:hAnsi="仿宋"/>
          <w:sz w:val="24"/>
          <w:szCs w:val="24"/>
          <w:lang w:val="zh-CN"/>
        </w:rPr>
        <w:t>作出</w:t>
      </w:r>
      <w:proofErr w:type="gramEnd"/>
      <w:r>
        <w:rPr>
          <w:rFonts w:ascii="仿宋_GB2312" w:eastAsia="仿宋_GB2312" w:hAnsi="仿宋"/>
          <w:sz w:val="24"/>
          <w:szCs w:val="24"/>
          <w:lang w:val="zh-CN"/>
        </w:rPr>
        <w:t>答复，并以书面形式通知质疑投标人和其他有关投标人。</w:t>
      </w:r>
    </w:p>
    <w:p w14:paraId="5F21698A" w14:textId="77777777" w:rsidR="00703379" w:rsidRDefault="00BD138E">
      <w:pPr>
        <w:autoSpaceDE w:val="0"/>
        <w:autoSpaceDN w:val="0"/>
        <w:adjustRightInd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2.8.1.5投标人对评审过程、中标或者成交结果提出质疑的，招标人、招标代理机构可以组织原评标委员会、竞争性谈判小组、询价小组或者竞争性磋商小组协助答复质疑。</w:t>
      </w:r>
    </w:p>
    <w:p w14:paraId="1FDACCD2" w14:textId="77777777" w:rsidR="00703379" w:rsidRDefault="00BD138E">
      <w:pPr>
        <w:autoSpaceDE w:val="0"/>
        <w:autoSpaceDN w:val="0"/>
        <w:spacing w:line="360" w:lineRule="auto"/>
        <w:rPr>
          <w:rFonts w:ascii="仿宋_GB2312" w:eastAsia="仿宋_GB2312" w:hAnsi="楷体"/>
          <w:sz w:val="24"/>
          <w:szCs w:val="24"/>
          <w:lang w:val="zh-CN"/>
        </w:rPr>
      </w:pPr>
      <w:r>
        <w:rPr>
          <w:rFonts w:ascii="仿宋_GB2312" w:eastAsia="仿宋_GB2312" w:hAnsi="楷体"/>
          <w:sz w:val="24"/>
          <w:szCs w:val="24"/>
          <w:lang w:val="zh-CN"/>
        </w:rPr>
        <w:t>2.8.2 投诉</w:t>
      </w:r>
    </w:p>
    <w:p w14:paraId="27F0472B"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按照《中华人民共和国政府采购法》</w:t>
      </w:r>
      <w:r>
        <w:rPr>
          <w:rFonts w:ascii="仿宋_GB2312" w:eastAsia="仿宋_GB2312" w:hAnsi="仿宋"/>
          <w:sz w:val="24"/>
          <w:szCs w:val="24"/>
          <w:lang w:val="zh-CN"/>
        </w:rPr>
        <w:t>、《中华人民共和国政府采购法实施条例》、</w:t>
      </w:r>
      <w:r>
        <w:rPr>
          <w:rFonts w:ascii="仿宋_GB2312" w:eastAsia="仿宋_GB2312" w:hAnsi="仿宋"/>
          <w:sz w:val="24"/>
          <w:lang w:val="zh-CN"/>
        </w:rPr>
        <w:t>《政府采购质疑和投诉办法》以及相关的法律法规规定，质疑人对招标人、招标代理机构</w:t>
      </w:r>
      <w:r>
        <w:rPr>
          <w:rFonts w:ascii="仿宋_GB2312" w:eastAsia="仿宋_GB2312" w:hAnsi="仿宋"/>
          <w:sz w:val="24"/>
          <w:lang w:val="zh-CN"/>
        </w:rPr>
        <w:lastRenderedPageBreak/>
        <w:t>的答复不满意或者招标人、招标代理机构未在规定的时间内</w:t>
      </w:r>
      <w:proofErr w:type="gramStart"/>
      <w:r>
        <w:rPr>
          <w:rFonts w:ascii="仿宋_GB2312" w:eastAsia="仿宋_GB2312"/>
          <w:sz w:val="24"/>
          <w:szCs w:val="24"/>
        </w:rPr>
        <w:t>作出</w:t>
      </w:r>
      <w:proofErr w:type="gramEnd"/>
      <w:r>
        <w:rPr>
          <w:rFonts w:ascii="仿宋_GB2312" w:eastAsia="仿宋_GB2312" w:hAnsi="仿宋"/>
          <w:sz w:val="24"/>
          <w:lang w:val="zh-CN"/>
        </w:rPr>
        <w:t>答复的，可以在答复期满后十五个工作日内向同级财政部门投诉。</w:t>
      </w:r>
    </w:p>
    <w:p w14:paraId="47E6FCE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2.8.2.1投诉人提起投诉应符合下列条件：</w:t>
      </w:r>
    </w:p>
    <w:p w14:paraId="03814AA5"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（1）提起投诉前已依法进行质疑；</w:t>
      </w:r>
    </w:p>
    <w:p w14:paraId="121940CF"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（2）投诉书内容符合《政府采购质疑和投诉办法》的规定；</w:t>
      </w:r>
    </w:p>
    <w:p w14:paraId="6DD806C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（3）在投诉有效期限内提起投诉；</w:t>
      </w:r>
    </w:p>
    <w:p w14:paraId="13883E36"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（4）同一投诉事项未经财政部门投诉处理；</w:t>
      </w:r>
    </w:p>
    <w:p w14:paraId="6CC7494C"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（5）财政部规定的其他条件。</w:t>
      </w:r>
    </w:p>
    <w:p w14:paraId="3453E4D7"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2.8.2.2投诉人投诉时,应当提交投诉书和必要的证明材料，并按照被投诉采购人、采购代理机构（以下简称被投诉人）和与投诉事项有关的投标人数量提供投诉书的副本。</w:t>
      </w:r>
    </w:p>
    <w:p w14:paraId="117EEC3E"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2.8.2.3投诉书应当包括以下主要内容：</w:t>
      </w:r>
    </w:p>
    <w:p w14:paraId="4D39BBB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（1）投诉人和被投诉人的姓名或者名称、通讯地址、邮编、联系人及联系电话；</w:t>
      </w:r>
    </w:p>
    <w:p w14:paraId="3AE380B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（2）质疑和质疑答复情况说明及相关证明材料；</w:t>
      </w:r>
    </w:p>
    <w:p w14:paraId="44CD1A5C"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（3）具体、明确的投诉事项和与投诉事项相关的投诉请求；</w:t>
      </w:r>
    </w:p>
    <w:p w14:paraId="0B791244"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（4）事实依据；</w:t>
      </w:r>
    </w:p>
    <w:p w14:paraId="3EBE822F"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（5）法律依据；</w:t>
      </w:r>
    </w:p>
    <w:p w14:paraId="2D9529DB"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（6）提起投诉的日期。</w:t>
      </w:r>
    </w:p>
    <w:p w14:paraId="4E7375CC"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2.8.2.4投诉人为自然人的，应当由本人签字；投诉人为法人或者其他组织的，应当由法定代表人、主要负责人，或者其授权代表签字或者盖章，并加盖公章。</w:t>
      </w:r>
    </w:p>
    <w:p w14:paraId="3E7AF8A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2.8.2.5投诉人不符合上述规定提起的投诉，财政部门不予受理。</w:t>
      </w:r>
    </w:p>
    <w:p w14:paraId="0EA163C7" w14:textId="77777777" w:rsidR="00703379" w:rsidRDefault="00703379">
      <w:pPr>
        <w:rPr>
          <w:rFonts w:hint="default"/>
          <w:lang w:val="zh-CN"/>
        </w:rPr>
      </w:pPr>
    </w:p>
    <w:p w14:paraId="607D859C" w14:textId="77777777" w:rsidR="00703379" w:rsidRDefault="00BD138E">
      <w:pPr>
        <w:rPr>
          <w:rFonts w:hint="default"/>
          <w:lang w:val="zh-CN"/>
        </w:rPr>
      </w:pPr>
      <w:r>
        <w:rPr>
          <w:lang w:val="zh-CN"/>
        </w:rPr>
        <w:br w:type="page"/>
      </w:r>
      <w:bookmarkStart w:id="119" w:name="_Toc10102945"/>
    </w:p>
    <w:p w14:paraId="4A7B93FA" w14:textId="77777777" w:rsidR="00703379" w:rsidRDefault="00BD138E">
      <w:pPr>
        <w:pStyle w:val="1"/>
        <w:adjustRightInd w:val="0"/>
        <w:snapToGrid w:val="0"/>
      </w:pPr>
      <w:bookmarkStart w:id="120" w:name="_Toc8031"/>
      <w:bookmarkStart w:id="121" w:name="_Toc409627361"/>
      <w:bookmarkStart w:id="122" w:name="_Toc127977296"/>
      <w:r>
        <w:lastRenderedPageBreak/>
        <w:t>第三章</w:t>
      </w:r>
      <w:r>
        <w:t xml:space="preserve">  </w:t>
      </w:r>
      <w:r>
        <w:t>评标办法（综合评分法）</w:t>
      </w:r>
      <w:bookmarkEnd w:id="120"/>
      <w:bookmarkEnd w:id="121"/>
      <w:bookmarkEnd w:id="122"/>
    </w:p>
    <w:p w14:paraId="01E8C3A7" w14:textId="77777777" w:rsidR="00703379" w:rsidRDefault="00BD138E">
      <w:pPr>
        <w:pStyle w:val="2"/>
        <w:spacing w:before="0" w:after="0" w:line="360" w:lineRule="auto"/>
        <w:jc w:val="both"/>
        <w:rPr>
          <w:rFonts w:ascii="楷体_GB2312" w:eastAsia="楷体_GB2312"/>
          <w:sz w:val="28"/>
          <w:szCs w:val="28"/>
          <w:lang w:val="zh-CN"/>
        </w:rPr>
      </w:pPr>
      <w:bookmarkStart w:id="123" w:name="_Toc127977297"/>
      <w:bookmarkStart w:id="124" w:name="_Toc409627362"/>
      <w:bookmarkStart w:id="125" w:name="_Toc6465"/>
      <w:bookmarkStart w:id="126" w:name="_Toc525714814"/>
      <w:bookmarkStart w:id="127" w:name="_Toc471839212"/>
      <w:r>
        <w:rPr>
          <w:rFonts w:ascii="楷体_GB2312" w:eastAsia="楷体_GB2312"/>
          <w:sz w:val="28"/>
          <w:szCs w:val="28"/>
          <w:lang w:val="zh-CN"/>
        </w:rPr>
        <w:t>3.1 相关要求</w:t>
      </w:r>
      <w:bookmarkEnd w:id="123"/>
      <w:bookmarkEnd w:id="124"/>
      <w:bookmarkEnd w:id="125"/>
      <w:bookmarkEnd w:id="126"/>
    </w:p>
    <w:p w14:paraId="59A68B5F" w14:textId="77777777" w:rsidR="00703379" w:rsidRDefault="00BD138E">
      <w:pPr>
        <w:autoSpaceDE w:val="0"/>
        <w:autoSpaceDN w:val="0"/>
        <w:spacing w:line="360" w:lineRule="auto"/>
        <w:ind w:firstLineChars="200" w:firstLine="480"/>
        <w:rPr>
          <w:rFonts w:ascii="仿宋_GB2312" w:eastAsia="仿宋_GB2312" w:hAnsi="仿宋"/>
          <w:sz w:val="24"/>
          <w:lang w:val="zh-CN"/>
        </w:rPr>
      </w:pPr>
      <w:bookmarkStart w:id="128" w:name="_Toc409627365"/>
      <w:bookmarkEnd w:id="127"/>
      <w:r>
        <w:rPr>
          <w:rFonts w:ascii="仿宋_GB2312" w:eastAsia="仿宋_GB2312" w:hAnsi="仿宋"/>
          <w:sz w:val="24"/>
          <w:lang w:val="zh-CN"/>
        </w:rPr>
        <w:t>3.1.1 “</w:t>
      </w:r>
      <w:r>
        <w:rPr>
          <w:rFonts w:ascii="仿宋_GB2312" w:eastAsia="仿宋_GB2312" w:hAnsi="仿宋"/>
          <w:sz w:val="24"/>
        </w:rPr>
        <w:t>类似</w:t>
      </w:r>
      <w:r>
        <w:rPr>
          <w:rFonts w:ascii="仿宋_GB2312" w:eastAsia="仿宋_GB2312" w:hAnsi="仿宋"/>
          <w:sz w:val="24"/>
          <w:lang w:val="zh-CN"/>
        </w:rPr>
        <w:t>项目”是指</w:t>
      </w:r>
      <w:r>
        <w:rPr>
          <w:rFonts w:ascii="仿宋_GB2312" w:eastAsia="仿宋_GB2312" w:hAnsi="仿宋"/>
          <w:sz w:val="24"/>
        </w:rPr>
        <w:t>投标人</w:t>
      </w:r>
      <w:r>
        <w:rPr>
          <w:rFonts w:ascii="仿宋_GB2312" w:eastAsia="仿宋_GB2312" w:hAnsi="仿宋"/>
          <w:sz w:val="24"/>
          <w:lang w:val="zh-CN"/>
        </w:rPr>
        <w:t>已经完成</w:t>
      </w:r>
      <w:r>
        <w:rPr>
          <w:rFonts w:ascii="仿宋_GB2312" w:eastAsia="仿宋_GB2312" w:hAnsi="仿宋"/>
          <w:sz w:val="24"/>
        </w:rPr>
        <w:t>的与本项目</w:t>
      </w:r>
      <w:r>
        <w:rPr>
          <w:rFonts w:ascii="仿宋_GB2312" w:eastAsia="仿宋_GB2312" w:hAnsi="仿宋"/>
          <w:sz w:val="24"/>
          <w:lang w:val="zh-CN"/>
        </w:rPr>
        <w:t>类似服务</w:t>
      </w:r>
      <w:r>
        <w:rPr>
          <w:rFonts w:ascii="仿宋_GB2312" w:eastAsia="仿宋_GB2312" w:hAnsi="仿宋"/>
          <w:sz w:val="24"/>
        </w:rPr>
        <w:t>的</w:t>
      </w:r>
      <w:r>
        <w:rPr>
          <w:rFonts w:ascii="仿宋_GB2312" w:eastAsia="仿宋_GB2312" w:hAnsi="仿宋"/>
          <w:sz w:val="24"/>
          <w:lang w:val="zh-CN"/>
        </w:rPr>
        <w:t>采购项目，并且签订合同一方必须是</w:t>
      </w:r>
      <w:r>
        <w:rPr>
          <w:rFonts w:ascii="仿宋_GB2312" w:eastAsia="仿宋_GB2312" w:hAnsi="仿宋"/>
          <w:sz w:val="24"/>
        </w:rPr>
        <w:t>投标人</w:t>
      </w:r>
      <w:r>
        <w:rPr>
          <w:rFonts w:ascii="仿宋_GB2312" w:eastAsia="仿宋_GB2312" w:hAnsi="仿宋"/>
          <w:sz w:val="24"/>
          <w:lang w:val="zh-CN"/>
        </w:rPr>
        <w:t>。</w:t>
      </w:r>
    </w:p>
    <w:p w14:paraId="653DB41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3.1.2 当</w:t>
      </w:r>
      <w:r>
        <w:rPr>
          <w:rFonts w:ascii="仿宋_GB2312" w:eastAsia="仿宋_GB2312" w:hAnsi="仿宋"/>
          <w:sz w:val="24"/>
        </w:rPr>
        <w:t>投标人</w:t>
      </w:r>
      <w:r>
        <w:rPr>
          <w:rFonts w:ascii="仿宋_GB2312" w:eastAsia="仿宋_GB2312" w:hAnsi="仿宋"/>
          <w:sz w:val="24"/>
          <w:lang w:val="zh-CN"/>
        </w:rPr>
        <w:t>未提供符合</w:t>
      </w:r>
      <w:r>
        <w:rPr>
          <w:rFonts w:ascii="仿宋_GB2312" w:eastAsia="仿宋_GB2312" w:hAnsi="仿宋"/>
          <w:sz w:val="24"/>
        </w:rPr>
        <w:t>招标</w:t>
      </w:r>
      <w:r>
        <w:rPr>
          <w:rFonts w:ascii="仿宋_GB2312" w:eastAsia="仿宋_GB2312" w:hAnsi="仿宋"/>
          <w:sz w:val="24"/>
          <w:lang w:val="zh-CN"/>
        </w:rPr>
        <w:t>文件规定的技术支持资料时，其技术文件评审中的响应情况得０分。</w:t>
      </w:r>
    </w:p>
    <w:p w14:paraId="0B32115A" w14:textId="77777777" w:rsidR="00703379" w:rsidRDefault="00BD138E">
      <w:pPr>
        <w:autoSpaceDE w:val="0"/>
        <w:autoSpaceDN w:val="0"/>
        <w:spacing w:line="360" w:lineRule="auto"/>
        <w:outlineLvl w:val="1"/>
        <w:rPr>
          <w:rFonts w:ascii="楷体_GB2312" w:eastAsia="楷体_GB2312" w:hAnsi="仿宋"/>
          <w:sz w:val="28"/>
          <w:szCs w:val="28"/>
          <w:lang w:val="zh-CN"/>
        </w:rPr>
      </w:pPr>
      <w:bookmarkStart w:id="129" w:name="_Toc93908601"/>
      <w:bookmarkStart w:id="130" w:name="_Toc409627363"/>
      <w:bookmarkStart w:id="131" w:name="_Toc7068"/>
      <w:bookmarkStart w:id="132" w:name="_Toc127977298"/>
      <w:r>
        <w:rPr>
          <w:rFonts w:ascii="楷体_GB2312" w:eastAsia="楷体_GB2312" w:hAnsi="仿宋"/>
          <w:sz w:val="28"/>
          <w:szCs w:val="28"/>
          <w:lang w:val="zh-CN"/>
        </w:rPr>
        <w:t>3.2 评审过程</w:t>
      </w:r>
      <w:bookmarkEnd w:id="129"/>
      <w:bookmarkEnd w:id="130"/>
      <w:bookmarkEnd w:id="131"/>
      <w:bookmarkEnd w:id="132"/>
    </w:p>
    <w:p w14:paraId="1AD05202" w14:textId="77777777" w:rsidR="00703379" w:rsidRDefault="00BD138E">
      <w:pPr>
        <w:autoSpaceDE w:val="0"/>
        <w:autoSpaceDN w:val="0"/>
        <w:spacing w:line="360" w:lineRule="auto"/>
        <w:rPr>
          <w:rFonts w:ascii="仿宋_GB2312" w:eastAsia="仿宋_GB2312" w:hAnsi="仿宋"/>
          <w:sz w:val="24"/>
          <w:lang w:val="zh-CN"/>
        </w:rPr>
      </w:pPr>
      <w:bookmarkStart w:id="133" w:name="_Toc410312483"/>
      <w:bookmarkStart w:id="134" w:name="_Toc441225230"/>
      <w:r>
        <w:rPr>
          <w:rFonts w:ascii="仿宋_GB2312" w:eastAsia="仿宋_GB2312" w:hAnsi="仿宋"/>
          <w:sz w:val="24"/>
          <w:lang w:val="zh-CN"/>
        </w:rPr>
        <w:t>3.2.1 第一阶段：资格性审查</w:t>
      </w:r>
    </w:p>
    <w:p w14:paraId="44E6E5ED"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rPr>
        <w:t>评标委员会</w:t>
      </w:r>
      <w:r>
        <w:rPr>
          <w:rFonts w:ascii="仿宋_GB2312" w:eastAsia="仿宋_GB2312" w:hAnsi="仿宋"/>
          <w:sz w:val="24"/>
          <w:lang w:val="zh-CN"/>
        </w:rPr>
        <w:t>依据法律法规和</w:t>
      </w:r>
      <w:r>
        <w:rPr>
          <w:rFonts w:ascii="仿宋_GB2312" w:eastAsia="仿宋_GB2312" w:hAnsi="仿宋"/>
          <w:sz w:val="24"/>
        </w:rPr>
        <w:t>招标</w:t>
      </w:r>
      <w:r>
        <w:rPr>
          <w:rFonts w:ascii="仿宋_GB2312" w:eastAsia="仿宋_GB2312" w:hAnsi="仿宋"/>
          <w:sz w:val="24"/>
          <w:lang w:val="zh-CN"/>
        </w:rPr>
        <w:t>文件的规定，对所有</w:t>
      </w:r>
      <w:r>
        <w:rPr>
          <w:rFonts w:ascii="仿宋_GB2312" w:eastAsia="仿宋_GB2312" w:hAnsi="仿宋"/>
          <w:sz w:val="24"/>
        </w:rPr>
        <w:t>投标人</w:t>
      </w:r>
      <w:r>
        <w:rPr>
          <w:rFonts w:ascii="仿宋_GB2312" w:eastAsia="仿宋_GB2312" w:hAnsi="仿宋"/>
          <w:sz w:val="24"/>
          <w:lang w:val="zh-CN"/>
        </w:rPr>
        <w:t>的商务文件中的资格等进行审查，并确定</w:t>
      </w:r>
      <w:r>
        <w:rPr>
          <w:rFonts w:ascii="仿宋_GB2312" w:eastAsia="仿宋_GB2312" w:hAnsi="仿宋"/>
          <w:sz w:val="24"/>
        </w:rPr>
        <w:t>投标人</w:t>
      </w:r>
      <w:r>
        <w:rPr>
          <w:rFonts w:ascii="仿宋_GB2312" w:eastAsia="仿宋_GB2312" w:hAnsi="仿宋"/>
          <w:sz w:val="24"/>
          <w:lang w:val="zh-CN"/>
        </w:rPr>
        <w:t>是否具备</w:t>
      </w:r>
      <w:r>
        <w:rPr>
          <w:rFonts w:ascii="仿宋_GB2312" w:eastAsia="仿宋_GB2312" w:hAnsi="仿宋"/>
          <w:sz w:val="24"/>
        </w:rPr>
        <w:t>投标</w:t>
      </w:r>
      <w:r>
        <w:rPr>
          <w:rFonts w:ascii="仿宋_GB2312" w:eastAsia="仿宋_GB2312" w:hAnsi="仿宋"/>
          <w:sz w:val="24"/>
          <w:lang w:val="zh-CN"/>
        </w:rPr>
        <w:t>资格。</w:t>
      </w:r>
    </w:p>
    <w:p w14:paraId="690F8EB6"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3.2.2 第二阶段：符合性审查</w:t>
      </w:r>
    </w:p>
    <w:p w14:paraId="14E2BF40" w14:textId="77777777" w:rsidR="00703379" w:rsidRDefault="00BD138E">
      <w:pPr>
        <w:autoSpaceDE w:val="0"/>
        <w:autoSpaceDN w:val="0"/>
        <w:spacing w:line="360" w:lineRule="auto"/>
        <w:ind w:firstLineChars="200" w:firstLine="480"/>
        <w:rPr>
          <w:rFonts w:ascii="仿宋_GB2312" w:eastAsia="仿宋_GB2312" w:hAnsi="仿宋"/>
          <w:sz w:val="24"/>
        </w:rPr>
      </w:pPr>
      <w:r>
        <w:rPr>
          <w:rFonts w:ascii="仿宋_GB2312" w:eastAsia="仿宋_GB2312" w:hAnsi="仿宋"/>
          <w:sz w:val="24"/>
        </w:rPr>
        <w:t>评标委员会依据招标文件的规定，对投标人</w:t>
      </w:r>
      <w:r>
        <w:rPr>
          <w:rFonts w:ascii="仿宋_GB2312" w:eastAsia="仿宋_GB2312" w:hAnsi="仿宋"/>
          <w:sz w:val="24"/>
          <w:lang w:val="zh-CN"/>
        </w:rPr>
        <w:t>报价合理性、服务期限、</w:t>
      </w:r>
      <w:r>
        <w:rPr>
          <w:rFonts w:ascii="仿宋_GB2312" w:eastAsia="仿宋_GB2312" w:hAnsi="仿宋"/>
          <w:sz w:val="24"/>
        </w:rPr>
        <w:t>投标</w:t>
      </w:r>
      <w:r>
        <w:rPr>
          <w:rFonts w:ascii="仿宋_GB2312" w:eastAsia="仿宋_GB2312" w:hAnsi="仿宋"/>
          <w:sz w:val="24"/>
          <w:lang w:val="zh-CN"/>
        </w:rPr>
        <w:t>有效期、响应文件盖章签字、响应文件格式等</w:t>
      </w:r>
      <w:r>
        <w:rPr>
          <w:rFonts w:ascii="仿宋_GB2312" w:eastAsia="仿宋_GB2312" w:hAnsi="仿宋"/>
          <w:sz w:val="24"/>
        </w:rPr>
        <w:t>投标文件的有效性、完整性以及对招标文件的响应程度进行审查，以确定是否对招标文件的实质性要求</w:t>
      </w:r>
      <w:proofErr w:type="gramStart"/>
      <w:r>
        <w:rPr>
          <w:rFonts w:ascii="仿宋_GB2312" w:eastAsia="仿宋_GB2312" w:hAnsi="仿宋"/>
          <w:sz w:val="24"/>
        </w:rPr>
        <w:t>作出</w:t>
      </w:r>
      <w:proofErr w:type="gramEnd"/>
      <w:r>
        <w:rPr>
          <w:rFonts w:ascii="仿宋_GB2312" w:eastAsia="仿宋_GB2312" w:hAnsi="仿宋"/>
          <w:sz w:val="24"/>
        </w:rPr>
        <w:t>响应。</w:t>
      </w:r>
    </w:p>
    <w:p w14:paraId="59CFB9A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rPr>
        <w:t>在资格性和符合性审查同时，对属于不合格或者投标无效的投标人，评标委员会必须提出不合格或者投标无效的事实依据，并出具不合格或者投标无效说明。</w:t>
      </w:r>
    </w:p>
    <w:p w14:paraId="111195AF"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3.2.3 第三阶段：技术和商务评审</w:t>
      </w:r>
    </w:p>
    <w:p w14:paraId="6AA80A87"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3.2.3.1</w:t>
      </w:r>
      <w:r>
        <w:rPr>
          <w:rFonts w:ascii="仿宋_GB2312" w:eastAsia="仿宋_GB2312" w:hAnsi="仿宋"/>
          <w:sz w:val="24"/>
        </w:rPr>
        <w:t>按照招标文件要求，审查投标人相关服务，记录实质性响应、技术偏离等事项，进行技术文件评审。</w:t>
      </w:r>
    </w:p>
    <w:p w14:paraId="4BA8C079" w14:textId="77777777" w:rsidR="00703379" w:rsidRDefault="00BD138E">
      <w:pPr>
        <w:autoSpaceDE w:val="0"/>
        <w:autoSpaceDN w:val="0"/>
        <w:spacing w:line="360" w:lineRule="auto"/>
        <w:ind w:firstLineChars="200" w:firstLine="480"/>
        <w:jc w:val="left"/>
        <w:rPr>
          <w:rFonts w:ascii="仿宋_GB2312" w:eastAsia="仿宋_GB2312" w:hAnsi="仿宋"/>
          <w:sz w:val="24"/>
          <w:lang w:val="zh-CN"/>
        </w:rPr>
      </w:pPr>
      <w:r>
        <w:rPr>
          <w:rFonts w:ascii="仿宋_GB2312" w:eastAsia="仿宋_GB2312" w:hAnsi="仿宋"/>
          <w:sz w:val="24"/>
          <w:lang w:val="zh-CN"/>
        </w:rPr>
        <w:t>3.2.3.2按照招标文件要求，审查投标人报价、业绩等，记录相关事项，进行商务文件评审。</w:t>
      </w:r>
    </w:p>
    <w:p w14:paraId="23ECBD3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商务文件客观部分得分由评标委员会审核认定。</w:t>
      </w:r>
    </w:p>
    <w:p w14:paraId="4C23F05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3.2.3.3技术文件由评标委员会成员各自独立打分，按照本招标文件规定的评标办法进行逐项打分，对客观评分项的评分应当一致，对需要借助专业知识评判的主观评分项应当严格按照评分标准公正评分。</w:t>
      </w:r>
    </w:p>
    <w:p w14:paraId="19C777F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rPr>
        <w:t>投标人</w:t>
      </w:r>
      <w:r>
        <w:rPr>
          <w:rFonts w:ascii="仿宋_GB2312" w:eastAsia="仿宋_GB2312" w:hAnsi="仿宋"/>
          <w:sz w:val="24"/>
          <w:lang w:val="zh-CN"/>
        </w:rPr>
        <w:t>若不满足“第六章  项目技术和商务”要求，出现负偏离的或者未提供符合</w:t>
      </w:r>
      <w:proofErr w:type="gramStart"/>
      <w:r>
        <w:rPr>
          <w:rFonts w:ascii="仿宋_GB2312" w:eastAsia="仿宋_GB2312" w:hAnsi="仿宋"/>
          <w:sz w:val="24"/>
        </w:rPr>
        <w:t>招标</w:t>
      </w:r>
      <w:r>
        <w:rPr>
          <w:rFonts w:ascii="仿宋_GB2312" w:eastAsia="仿宋_GB2312" w:hAnsi="仿宋"/>
          <w:sz w:val="24"/>
          <w:lang w:val="zh-CN"/>
        </w:rPr>
        <w:t>商文件</w:t>
      </w:r>
      <w:proofErr w:type="gramEnd"/>
      <w:r>
        <w:rPr>
          <w:rFonts w:ascii="仿宋_GB2312" w:eastAsia="仿宋_GB2312" w:hAnsi="仿宋"/>
          <w:sz w:val="24"/>
          <w:lang w:val="zh-CN"/>
        </w:rPr>
        <w:t>规定的技术支持资料时，其</w:t>
      </w:r>
      <w:r>
        <w:rPr>
          <w:rFonts w:ascii="仿宋_GB2312" w:eastAsia="仿宋_GB2312" w:hAnsi="仿宋"/>
          <w:sz w:val="24"/>
        </w:rPr>
        <w:t>投标</w:t>
      </w:r>
      <w:r>
        <w:rPr>
          <w:rFonts w:ascii="仿宋_GB2312" w:eastAsia="仿宋_GB2312" w:hAnsi="仿宋"/>
          <w:sz w:val="24"/>
          <w:lang w:val="zh-CN"/>
        </w:rPr>
        <w:t>无效。</w:t>
      </w:r>
    </w:p>
    <w:p w14:paraId="14523A71"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3.2.3.4评分结束后，打印出结果，由评标委员会对投标人的报价、技术和商务得分进行最后的复核，并签字确认。评分保留小数位数，四舍五入。</w:t>
      </w:r>
    </w:p>
    <w:p w14:paraId="3198B04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lastRenderedPageBreak/>
        <w:t>3.2.3.</w:t>
      </w:r>
      <w:r>
        <w:rPr>
          <w:rFonts w:ascii="仿宋_GB2312" w:eastAsia="仿宋_GB2312" w:hAnsi="仿宋"/>
          <w:sz w:val="24"/>
        </w:rPr>
        <w:t>5</w:t>
      </w:r>
      <w:r>
        <w:rPr>
          <w:rFonts w:ascii="仿宋_GB2312" w:eastAsia="仿宋_GB2312" w:hAnsi="仿宋"/>
          <w:sz w:val="24"/>
          <w:lang w:val="zh-CN"/>
        </w:rPr>
        <w:t>技术部分、商务部分得分为所有评委打分的算术平均值。投标人的综合得分=价格部分得分+技术部分得分+商务部分得分。</w:t>
      </w:r>
    </w:p>
    <w:p w14:paraId="49AE9816"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3.2.4按照评审后综合得分由高到低顺序排列。得分相同的，按投标报价由低到</w:t>
      </w:r>
      <w:r>
        <w:rPr>
          <w:rFonts w:ascii="仿宋_GB2312" w:eastAsia="仿宋_GB2312" w:hAnsi="仿宋" w:hint="default"/>
          <w:sz w:val="24"/>
          <w:lang w:val="zh-CN"/>
        </w:rPr>
        <w:t>高顺序排列；得</w:t>
      </w:r>
      <w:r>
        <w:rPr>
          <w:rFonts w:ascii="仿宋_GB2312" w:eastAsia="仿宋_GB2312" w:hAnsi="仿宋"/>
          <w:sz w:val="24"/>
        </w:rPr>
        <w:t>分</w:t>
      </w:r>
      <w:r>
        <w:rPr>
          <w:rFonts w:ascii="仿宋_GB2312" w:eastAsia="仿宋_GB2312" w:hAnsi="仿宋" w:hint="default"/>
          <w:sz w:val="24"/>
          <w:lang w:val="zh-CN"/>
        </w:rPr>
        <w:t>且投标报价相同的，按技术文件得分高低排列。</w:t>
      </w:r>
    </w:p>
    <w:p w14:paraId="4A0D621A"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3.2.5</w:t>
      </w:r>
      <w:r>
        <w:rPr>
          <w:rFonts w:ascii="仿宋_GB2312" w:eastAsia="仿宋_GB2312" w:hAnsi="仿宋"/>
          <w:sz w:val="24"/>
          <w:lang w:val="zh-CN"/>
        </w:rPr>
        <w:t>中标通知书发出后，招标人不得违法改变中标结果，中标人无正当理由不得放弃中标。</w:t>
      </w:r>
    </w:p>
    <w:p w14:paraId="7E795EAD"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3.2.6招标文件规定推荐中标候选人的，中标候选人数量一般不超过三家。</w:t>
      </w:r>
    </w:p>
    <w:p w14:paraId="11320DE2"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3.2.7根据《中华人民共和国政府采购法实施条例》第四十九条中标或者成交供应</w:t>
      </w:r>
      <w:proofErr w:type="gramStart"/>
      <w:r>
        <w:rPr>
          <w:rFonts w:ascii="仿宋_GB2312" w:eastAsia="仿宋_GB2312" w:hAnsi="仿宋"/>
          <w:sz w:val="24"/>
          <w:lang w:val="zh-CN"/>
        </w:rPr>
        <w:t>商拒绝</w:t>
      </w:r>
      <w:proofErr w:type="gramEnd"/>
      <w:r>
        <w:rPr>
          <w:rFonts w:ascii="仿宋_GB2312" w:eastAsia="仿宋_GB2312" w:hAnsi="仿宋"/>
          <w:sz w:val="24"/>
          <w:lang w:val="zh-CN"/>
        </w:rPr>
        <w:t>与招标人签订合同的，招标人可以按照评审报告推荐的中标或者成交候选人名单排序，确定下一候选人为中标或者成交供应商，也可以重新开展政府采购活动。</w:t>
      </w:r>
    </w:p>
    <w:p w14:paraId="484B5478" w14:textId="77777777" w:rsidR="00703379" w:rsidRDefault="00BD138E">
      <w:pPr>
        <w:autoSpaceDE w:val="0"/>
        <w:autoSpaceDN w:val="0"/>
        <w:spacing w:line="360" w:lineRule="auto"/>
        <w:outlineLvl w:val="1"/>
        <w:rPr>
          <w:rFonts w:ascii="楷体_GB2312" w:eastAsia="楷体_GB2312" w:hAnsi="仿宋"/>
          <w:sz w:val="28"/>
          <w:szCs w:val="28"/>
          <w:lang w:val="zh-CN"/>
        </w:rPr>
      </w:pPr>
      <w:bookmarkStart w:id="135" w:name="_Toc13558"/>
      <w:bookmarkStart w:id="136" w:name="_Toc93908602"/>
      <w:bookmarkStart w:id="137" w:name="_Toc127977299"/>
      <w:bookmarkEnd w:id="133"/>
      <w:bookmarkEnd w:id="134"/>
      <w:r>
        <w:rPr>
          <w:rFonts w:ascii="楷体_GB2312" w:eastAsia="楷体_GB2312" w:hAnsi="仿宋"/>
          <w:sz w:val="28"/>
          <w:szCs w:val="28"/>
          <w:lang w:val="zh-CN"/>
        </w:rPr>
        <w:t>3.3 评分标准分项明细表</w:t>
      </w:r>
      <w:bookmarkEnd w:id="135"/>
      <w:bookmarkEnd w:id="136"/>
      <w:bookmarkEnd w:id="137"/>
    </w:p>
    <w:bookmarkEnd w:id="128"/>
    <w:p w14:paraId="0CF4505F" w14:textId="77777777" w:rsidR="00703379" w:rsidRDefault="00BD138E">
      <w:pPr>
        <w:tabs>
          <w:tab w:val="left" w:pos="6480"/>
        </w:tabs>
        <w:autoSpaceDE w:val="0"/>
        <w:autoSpaceDN w:val="0"/>
        <w:spacing w:line="360" w:lineRule="auto"/>
        <w:ind w:left="875" w:right="-315" w:hanging="1049"/>
        <w:jc w:val="left"/>
        <w:rPr>
          <w:rFonts w:ascii="仿宋_GB2312" w:eastAsia="仿宋_GB2312" w:hAnsi="仿宋"/>
          <w:sz w:val="24"/>
          <w:lang w:val="zh-CN"/>
        </w:rPr>
      </w:pPr>
      <w:r>
        <w:rPr>
          <w:rFonts w:ascii="仿宋_GB2312" w:eastAsia="仿宋_GB2312" w:hAnsi="仿宋"/>
          <w:sz w:val="24"/>
        </w:rPr>
        <w:t>3.3.1</w:t>
      </w:r>
      <w:r>
        <w:rPr>
          <w:rFonts w:ascii="仿宋_GB2312" w:eastAsia="仿宋_GB2312" w:hAnsi="仿宋"/>
          <w:sz w:val="24"/>
          <w:lang w:val="zh-CN"/>
        </w:rPr>
        <w:t>评分因素以及分值</w:t>
      </w:r>
    </w:p>
    <w:tbl>
      <w:tblPr>
        <w:tblW w:w="9078" w:type="dxa"/>
        <w:tblInd w:w="-132" w:type="dxa"/>
        <w:tblLayout w:type="fixed"/>
        <w:tblCellMar>
          <w:left w:w="10" w:type="dxa"/>
          <w:right w:w="10" w:type="dxa"/>
        </w:tblCellMar>
        <w:tblLook w:val="04A0" w:firstRow="1" w:lastRow="0" w:firstColumn="1" w:lastColumn="0" w:noHBand="0" w:noVBand="1"/>
      </w:tblPr>
      <w:tblGrid>
        <w:gridCol w:w="2133"/>
        <w:gridCol w:w="1955"/>
        <w:gridCol w:w="1727"/>
        <w:gridCol w:w="1696"/>
        <w:gridCol w:w="1567"/>
      </w:tblGrid>
      <w:tr w:rsidR="00703379" w14:paraId="36362166" w14:textId="77777777">
        <w:trPr>
          <w:trHeight w:val="361"/>
        </w:trPr>
        <w:tc>
          <w:tcPr>
            <w:tcW w:w="2133" w:type="dxa"/>
            <w:tcBorders>
              <w:top w:val="single" w:sz="6" w:space="0" w:color="auto"/>
              <w:left w:val="single" w:sz="6" w:space="0" w:color="auto"/>
              <w:bottom w:val="single" w:sz="6" w:space="0" w:color="auto"/>
              <w:right w:val="single" w:sz="6" w:space="0" w:color="auto"/>
            </w:tcBorders>
            <w:vAlign w:val="center"/>
          </w:tcPr>
          <w:p w14:paraId="13BBF8A6" w14:textId="77777777" w:rsidR="00703379" w:rsidRDefault="00BD138E">
            <w:pPr>
              <w:tabs>
                <w:tab w:val="left" w:pos="6480"/>
              </w:tabs>
              <w:autoSpaceDE w:val="0"/>
              <w:autoSpaceDN w:val="0"/>
              <w:snapToGrid w:val="0"/>
              <w:jc w:val="center"/>
              <w:rPr>
                <w:rFonts w:ascii="仿宋_GB2312" w:eastAsia="仿宋_GB2312" w:hAnsi="仿宋"/>
                <w:b/>
                <w:sz w:val="24"/>
                <w:lang w:val="zh-CN"/>
              </w:rPr>
            </w:pPr>
            <w:r>
              <w:rPr>
                <w:rFonts w:ascii="仿宋_GB2312" w:eastAsia="仿宋_GB2312" w:hAnsi="仿宋"/>
                <w:b/>
                <w:sz w:val="24"/>
                <w:lang w:val="zh-CN"/>
              </w:rPr>
              <w:t>评分因素</w:t>
            </w:r>
          </w:p>
        </w:tc>
        <w:tc>
          <w:tcPr>
            <w:tcW w:w="1955" w:type="dxa"/>
            <w:tcBorders>
              <w:top w:val="single" w:sz="6" w:space="0" w:color="auto"/>
              <w:left w:val="single" w:sz="6" w:space="0" w:color="auto"/>
              <w:bottom w:val="single" w:sz="6" w:space="0" w:color="auto"/>
              <w:right w:val="single" w:sz="6" w:space="0" w:color="auto"/>
            </w:tcBorders>
            <w:vAlign w:val="center"/>
          </w:tcPr>
          <w:p w14:paraId="2D3EAB42" w14:textId="77777777" w:rsidR="00703379" w:rsidRDefault="00BD138E">
            <w:pPr>
              <w:tabs>
                <w:tab w:val="left" w:pos="6480"/>
              </w:tabs>
              <w:autoSpaceDE w:val="0"/>
              <w:autoSpaceDN w:val="0"/>
              <w:snapToGrid w:val="0"/>
              <w:jc w:val="center"/>
              <w:rPr>
                <w:rFonts w:ascii="仿宋_GB2312" w:eastAsia="仿宋_GB2312" w:hAnsi="仿宋"/>
                <w:b/>
                <w:sz w:val="24"/>
                <w:lang w:val="zh-CN"/>
              </w:rPr>
            </w:pPr>
            <w:r>
              <w:rPr>
                <w:rFonts w:ascii="仿宋_GB2312" w:eastAsia="仿宋_GB2312" w:hAnsi="仿宋"/>
                <w:b/>
                <w:sz w:val="24"/>
                <w:lang w:val="zh-CN"/>
              </w:rPr>
              <w:t>价格部分</w:t>
            </w:r>
          </w:p>
        </w:tc>
        <w:tc>
          <w:tcPr>
            <w:tcW w:w="1727" w:type="dxa"/>
            <w:tcBorders>
              <w:top w:val="single" w:sz="6" w:space="0" w:color="auto"/>
              <w:left w:val="single" w:sz="6" w:space="0" w:color="auto"/>
              <w:bottom w:val="single" w:sz="6" w:space="0" w:color="auto"/>
              <w:right w:val="single" w:sz="6" w:space="0" w:color="auto"/>
            </w:tcBorders>
            <w:vAlign w:val="center"/>
          </w:tcPr>
          <w:p w14:paraId="583CCA3B" w14:textId="77777777" w:rsidR="00703379" w:rsidRDefault="00BD138E">
            <w:pPr>
              <w:tabs>
                <w:tab w:val="left" w:pos="6480"/>
              </w:tabs>
              <w:autoSpaceDE w:val="0"/>
              <w:autoSpaceDN w:val="0"/>
              <w:snapToGrid w:val="0"/>
              <w:jc w:val="center"/>
              <w:rPr>
                <w:rFonts w:ascii="仿宋_GB2312" w:eastAsia="仿宋_GB2312" w:hAnsi="仿宋"/>
                <w:b/>
                <w:sz w:val="24"/>
                <w:lang w:val="zh-CN"/>
              </w:rPr>
            </w:pPr>
            <w:r>
              <w:rPr>
                <w:rFonts w:ascii="仿宋_GB2312" w:eastAsia="仿宋_GB2312" w:hAnsi="仿宋"/>
                <w:b/>
                <w:sz w:val="24"/>
                <w:lang w:val="zh-CN"/>
              </w:rPr>
              <w:t>技术部分</w:t>
            </w:r>
          </w:p>
        </w:tc>
        <w:tc>
          <w:tcPr>
            <w:tcW w:w="1696" w:type="dxa"/>
            <w:tcBorders>
              <w:top w:val="single" w:sz="6" w:space="0" w:color="auto"/>
              <w:left w:val="single" w:sz="6" w:space="0" w:color="auto"/>
              <w:bottom w:val="single" w:sz="6" w:space="0" w:color="auto"/>
              <w:right w:val="single" w:sz="6" w:space="0" w:color="auto"/>
            </w:tcBorders>
            <w:vAlign w:val="center"/>
          </w:tcPr>
          <w:p w14:paraId="2F272FAC" w14:textId="77777777" w:rsidR="00703379" w:rsidRDefault="00BD138E">
            <w:pPr>
              <w:tabs>
                <w:tab w:val="left" w:pos="6480"/>
              </w:tabs>
              <w:autoSpaceDE w:val="0"/>
              <w:autoSpaceDN w:val="0"/>
              <w:snapToGrid w:val="0"/>
              <w:jc w:val="center"/>
              <w:rPr>
                <w:rFonts w:ascii="仿宋_GB2312" w:eastAsia="仿宋_GB2312" w:hAnsi="仿宋"/>
                <w:b/>
                <w:sz w:val="24"/>
                <w:lang w:val="zh-CN"/>
              </w:rPr>
            </w:pPr>
            <w:r>
              <w:rPr>
                <w:rFonts w:ascii="仿宋_GB2312" w:eastAsia="仿宋_GB2312" w:hAnsi="仿宋"/>
                <w:b/>
                <w:sz w:val="24"/>
                <w:lang w:val="zh-CN"/>
              </w:rPr>
              <w:t>商务部分</w:t>
            </w:r>
          </w:p>
        </w:tc>
        <w:tc>
          <w:tcPr>
            <w:tcW w:w="1567" w:type="dxa"/>
            <w:tcBorders>
              <w:top w:val="single" w:sz="6" w:space="0" w:color="auto"/>
              <w:left w:val="single" w:sz="6" w:space="0" w:color="auto"/>
              <w:bottom w:val="single" w:sz="6" w:space="0" w:color="auto"/>
              <w:right w:val="single" w:sz="6" w:space="0" w:color="auto"/>
            </w:tcBorders>
            <w:vAlign w:val="center"/>
          </w:tcPr>
          <w:p w14:paraId="0D5CA517" w14:textId="77777777" w:rsidR="00703379" w:rsidRDefault="00BD138E">
            <w:pPr>
              <w:tabs>
                <w:tab w:val="left" w:pos="6480"/>
              </w:tabs>
              <w:autoSpaceDE w:val="0"/>
              <w:autoSpaceDN w:val="0"/>
              <w:snapToGrid w:val="0"/>
              <w:jc w:val="center"/>
              <w:rPr>
                <w:rFonts w:ascii="仿宋_GB2312" w:eastAsia="仿宋_GB2312" w:hAnsi="仿宋"/>
                <w:b/>
                <w:sz w:val="24"/>
                <w:lang w:val="zh-CN"/>
              </w:rPr>
            </w:pPr>
            <w:r>
              <w:rPr>
                <w:rFonts w:ascii="仿宋_GB2312" w:eastAsia="仿宋_GB2312" w:hAnsi="仿宋"/>
                <w:b/>
                <w:sz w:val="24"/>
                <w:lang w:val="zh-CN"/>
              </w:rPr>
              <w:t>总分值</w:t>
            </w:r>
          </w:p>
        </w:tc>
      </w:tr>
      <w:tr w:rsidR="00703379" w14:paraId="4CBF28D3" w14:textId="77777777">
        <w:trPr>
          <w:trHeight w:val="409"/>
        </w:trPr>
        <w:tc>
          <w:tcPr>
            <w:tcW w:w="2133" w:type="dxa"/>
            <w:tcBorders>
              <w:top w:val="single" w:sz="6" w:space="0" w:color="auto"/>
              <w:left w:val="single" w:sz="6" w:space="0" w:color="auto"/>
              <w:bottom w:val="single" w:sz="6" w:space="0" w:color="auto"/>
              <w:right w:val="single" w:sz="6" w:space="0" w:color="auto"/>
            </w:tcBorders>
            <w:vAlign w:val="center"/>
          </w:tcPr>
          <w:p w14:paraId="55AC08D1" w14:textId="77777777" w:rsidR="00703379" w:rsidRDefault="00BD138E">
            <w:pPr>
              <w:tabs>
                <w:tab w:val="left" w:pos="6480"/>
              </w:tabs>
              <w:autoSpaceDE w:val="0"/>
              <w:autoSpaceDN w:val="0"/>
              <w:snapToGrid w:val="0"/>
              <w:jc w:val="center"/>
              <w:rPr>
                <w:rFonts w:ascii="仿宋_GB2312" w:eastAsia="仿宋_GB2312" w:hAnsi="仿宋"/>
                <w:sz w:val="24"/>
                <w:lang w:val="zh-CN"/>
              </w:rPr>
            </w:pPr>
            <w:r>
              <w:rPr>
                <w:rFonts w:ascii="仿宋_GB2312" w:eastAsia="仿宋_GB2312" w:hAnsi="仿宋"/>
                <w:sz w:val="24"/>
                <w:lang w:val="zh-CN"/>
              </w:rPr>
              <w:t>分值</w:t>
            </w:r>
          </w:p>
        </w:tc>
        <w:tc>
          <w:tcPr>
            <w:tcW w:w="1955" w:type="dxa"/>
            <w:tcBorders>
              <w:top w:val="single" w:sz="6" w:space="0" w:color="auto"/>
              <w:left w:val="single" w:sz="6" w:space="0" w:color="auto"/>
              <w:bottom w:val="single" w:sz="6" w:space="0" w:color="auto"/>
              <w:right w:val="single" w:sz="6" w:space="0" w:color="auto"/>
            </w:tcBorders>
            <w:vAlign w:val="center"/>
          </w:tcPr>
          <w:p w14:paraId="43DB0DB2" w14:textId="77777777" w:rsidR="00703379" w:rsidRDefault="00BD138E">
            <w:pPr>
              <w:widowControl/>
              <w:tabs>
                <w:tab w:val="left" w:pos="6480"/>
              </w:tabs>
              <w:autoSpaceDE w:val="0"/>
              <w:autoSpaceDN w:val="0"/>
              <w:adjustRightInd w:val="0"/>
              <w:snapToGrid w:val="0"/>
              <w:jc w:val="center"/>
              <w:rPr>
                <w:rFonts w:ascii="仿宋_GB2312" w:eastAsia="仿宋_GB2312" w:hAnsi="仿宋"/>
                <w:kern w:val="0"/>
                <w:sz w:val="24"/>
                <w:szCs w:val="24"/>
              </w:rPr>
            </w:pPr>
            <w:r>
              <w:rPr>
                <w:rFonts w:ascii="仿宋_GB2312" w:eastAsia="仿宋_GB2312" w:hAnsi="仿宋"/>
                <w:kern w:val="0"/>
                <w:sz w:val="24"/>
                <w:szCs w:val="24"/>
              </w:rPr>
              <w:t>30</w:t>
            </w:r>
          </w:p>
        </w:tc>
        <w:tc>
          <w:tcPr>
            <w:tcW w:w="1727" w:type="dxa"/>
            <w:tcBorders>
              <w:top w:val="single" w:sz="6" w:space="0" w:color="auto"/>
              <w:left w:val="single" w:sz="6" w:space="0" w:color="auto"/>
              <w:bottom w:val="single" w:sz="6" w:space="0" w:color="auto"/>
              <w:right w:val="single" w:sz="6" w:space="0" w:color="auto"/>
            </w:tcBorders>
            <w:vAlign w:val="center"/>
          </w:tcPr>
          <w:p w14:paraId="45A9425A" w14:textId="77777777" w:rsidR="00703379" w:rsidRDefault="00BD138E">
            <w:pPr>
              <w:widowControl/>
              <w:tabs>
                <w:tab w:val="left" w:pos="6480"/>
              </w:tabs>
              <w:autoSpaceDE w:val="0"/>
              <w:autoSpaceDN w:val="0"/>
              <w:adjustRightInd w:val="0"/>
              <w:snapToGrid w:val="0"/>
              <w:jc w:val="center"/>
              <w:rPr>
                <w:rFonts w:ascii="仿宋_GB2312" w:eastAsia="仿宋_GB2312" w:hAnsi="仿宋"/>
                <w:kern w:val="0"/>
                <w:sz w:val="24"/>
                <w:szCs w:val="24"/>
              </w:rPr>
            </w:pPr>
            <w:r>
              <w:rPr>
                <w:rFonts w:ascii="仿宋_GB2312" w:eastAsia="仿宋_GB2312" w:hAnsi="仿宋"/>
                <w:kern w:val="0"/>
                <w:sz w:val="24"/>
                <w:szCs w:val="24"/>
              </w:rPr>
              <w:t>57</w:t>
            </w:r>
          </w:p>
        </w:tc>
        <w:tc>
          <w:tcPr>
            <w:tcW w:w="1696" w:type="dxa"/>
            <w:tcBorders>
              <w:top w:val="single" w:sz="6" w:space="0" w:color="auto"/>
              <w:left w:val="single" w:sz="6" w:space="0" w:color="auto"/>
              <w:bottom w:val="single" w:sz="6" w:space="0" w:color="auto"/>
              <w:right w:val="single" w:sz="6" w:space="0" w:color="auto"/>
            </w:tcBorders>
            <w:vAlign w:val="center"/>
          </w:tcPr>
          <w:p w14:paraId="096344A0" w14:textId="77777777" w:rsidR="00703379" w:rsidRDefault="00BD138E">
            <w:pPr>
              <w:widowControl/>
              <w:tabs>
                <w:tab w:val="left" w:pos="6480"/>
              </w:tabs>
              <w:autoSpaceDE w:val="0"/>
              <w:autoSpaceDN w:val="0"/>
              <w:adjustRightInd w:val="0"/>
              <w:snapToGrid w:val="0"/>
              <w:jc w:val="center"/>
              <w:rPr>
                <w:rFonts w:ascii="仿宋_GB2312" w:eastAsia="仿宋_GB2312" w:hAnsi="仿宋"/>
                <w:kern w:val="0"/>
                <w:sz w:val="24"/>
                <w:szCs w:val="22"/>
              </w:rPr>
            </w:pPr>
            <w:r>
              <w:rPr>
                <w:rFonts w:ascii="仿宋_GB2312" w:eastAsia="仿宋_GB2312" w:hAnsi="仿宋"/>
                <w:kern w:val="0"/>
                <w:sz w:val="24"/>
                <w:szCs w:val="22"/>
              </w:rPr>
              <w:t>13</w:t>
            </w:r>
          </w:p>
        </w:tc>
        <w:tc>
          <w:tcPr>
            <w:tcW w:w="1567" w:type="dxa"/>
            <w:tcBorders>
              <w:top w:val="single" w:sz="6" w:space="0" w:color="auto"/>
              <w:left w:val="single" w:sz="6" w:space="0" w:color="auto"/>
              <w:bottom w:val="single" w:sz="6" w:space="0" w:color="auto"/>
              <w:right w:val="single" w:sz="6" w:space="0" w:color="auto"/>
            </w:tcBorders>
            <w:vAlign w:val="center"/>
          </w:tcPr>
          <w:p w14:paraId="404C5E01" w14:textId="77777777" w:rsidR="00703379" w:rsidRDefault="00BD138E">
            <w:pPr>
              <w:widowControl/>
              <w:tabs>
                <w:tab w:val="left" w:pos="6480"/>
              </w:tabs>
              <w:autoSpaceDE w:val="0"/>
              <w:autoSpaceDN w:val="0"/>
              <w:adjustRightInd w:val="0"/>
              <w:snapToGrid w:val="0"/>
              <w:jc w:val="center"/>
              <w:rPr>
                <w:rFonts w:ascii="仿宋_GB2312" w:eastAsia="仿宋_GB2312" w:hAnsi="仿宋"/>
                <w:kern w:val="0"/>
                <w:sz w:val="24"/>
                <w:szCs w:val="24"/>
                <w:lang w:val="zh-CN"/>
              </w:rPr>
            </w:pPr>
            <w:r>
              <w:rPr>
                <w:rFonts w:ascii="仿宋_GB2312" w:eastAsia="仿宋_GB2312" w:hAnsi="仿宋"/>
                <w:kern w:val="0"/>
                <w:sz w:val="24"/>
                <w:szCs w:val="24"/>
                <w:lang w:val="zh-CN"/>
              </w:rPr>
              <w:t>100</w:t>
            </w:r>
          </w:p>
        </w:tc>
      </w:tr>
    </w:tbl>
    <w:p w14:paraId="5C8E0609"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rPr>
        <w:t xml:space="preserve">3.3.2 </w:t>
      </w:r>
      <w:r>
        <w:rPr>
          <w:rFonts w:ascii="仿宋_GB2312" w:eastAsia="仿宋_GB2312" w:hAnsi="仿宋"/>
          <w:sz w:val="24"/>
          <w:lang w:val="zh-CN"/>
        </w:rPr>
        <w:t>价格部分</w:t>
      </w:r>
    </w:p>
    <w:tbl>
      <w:tblPr>
        <w:tblW w:w="9252" w:type="dxa"/>
        <w:jc w:val="center"/>
        <w:tblLayout w:type="fixed"/>
        <w:tblLook w:val="04A0" w:firstRow="1" w:lastRow="0" w:firstColumn="1" w:lastColumn="0" w:noHBand="0" w:noVBand="1"/>
      </w:tblPr>
      <w:tblGrid>
        <w:gridCol w:w="1311"/>
        <w:gridCol w:w="850"/>
        <w:gridCol w:w="7091"/>
      </w:tblGrid>
      <w:tr w:rsidR="00703379" w14:paraId="5BB3A8DF" w14:textId="77777777">
        <w:trPr>
          <w:trHeight w:val="373"/>
          <w:jc w:val="center"/>
        </w:trPr>
        <w:tc>
          <w:tcPr>
            <w:tcW w:w="1311" w:type="dxa"/>
            <w:tcBorders>
              <w:top w:val="single" w:sz="6" w:space="0" w:color="auto"/>
              <w:left w:val="single" w:sz="6" w:space="0" w:color="auto"/>
              <w:bottom w:val="single" w:sz="6" w:space="0" w:color="auto"/>
              <w:right w:val="single" w:sz="6" w:space="0" w:color="auto"/>
            </w:tcBorders>
            <w:vAlign w:val="center"/>
          </w:tcPr>
          <w:p w14:paraId="4F8A69E0" w14:textId="77777777" w:rsidR="00703379" w:rsidRDefault="00BD138E">
            <w:pPr>
              <w:autoSpaceDE w:val="0"/>
              <w:autoSpaceDN w:val="0"/>
              <w:snapToGrid w:val="0"/>
              <w:jc w:val="center"/>
              <w:rPr>
                <w:rFonts w:ascii="仿宋_GB2312" w:eastAsia="仿宋_GB2312" w:hAnsi="仿宋_GB2312" w:cs="仿宋_GB2312"/>
                <w:b/>
                <w:sz w:val="24"/>
                <w:lang w:val="zh-CN"/>
              </w:rPr>
            </w:pPr>
            <w:r>
              <w:rPr>
                <w:rFonts w:ascii="仿宋_GB2312" w:eastAsia="仿宋_GB2312" w:hAnsi="仿宋_GB2312" w:cs="仿宋_GB2312"/>
                <w:b/>
                <w:sz w:val="24"/>
                <w:lang w:val="zh-CN"/>
              </w:rPr>
              <w:t>评审项目</w:t>
            </w:r>
          </w:p>
        </w:tc>
        <w:tc>
          <w:tcPr>
            <w:tcW w:w="850" w:type="dxa"/>
            <w:tcBorders>
              <w:top w:val="single" w:sz="6" w:space="0" w:color="auto"/>
              <w:left w:val="single" w:sz="6" w:space="0" w:color="auto"/>
              <w:bottom w:val="single" w:sz="6" w:space="0" w:color="auto"/>
              <w:right w:val="single" w:sz="6" w:space="0" w:color="auto"/>
            </w:tcBorders>
            <w:vAlign w:val="center"/>
          </w:tcPr>
          <w:p w14:paraId="0C0C91B7" w14:textId="77777777" w:rsidR="00703379" w:rsidRDefault="00BD138E">
            <w:pPr>
              <w:autoSpaceDE w:val="0"/>
              <w:autoSpaceDN w:val="0"/>
              <w:snapToGrid w:val="0"/>
              <w:jc w:val="center"/>
              <w:rPr>
                <w:rFonts w:ascii="仿宋_GB2312" w:eastAsia="仿宋_GB2312" w:hAnsi="仿宋_GB2312" w:cs="仿宋_GB2312"/>
                <w:b/>
                <w:sz w:val="24"/>
                <w:lang w:val="zh-CN"/>
              </w:rPr>
            </w:pPr>
            <w:r>
              <w:rPr>
                <w:rFonts w:ascii="仿宋_GB2312" w:eastAsia="仿宋_GB2312" w:hAnsi="仿宋_GB2312" w:cs="仿宋_GB2312"/>
                <w:b/>
                <w:sz w:val="24"/>
                <w:lang w:val="zh-CN"/>
              </w:rPr>
              <w:t>分值</w:t>
            </w:r>
          </w:p>
        </w:tc>
        <w:tc>
          <w:tcPr>
            <w:tcW w:w="7091" w:type="dxa"/>
            <w:tcBorders>
              <w:top w:val="single" w:sz="6" w:space="0" w:color="auto"/>
              <w:left w:val="single" w:sz="6" w:space="0" w:color="auto"/>
              <w:bottom w:val="single" w:sz="6" w:space="0" w:color="auto"/>
              <w:right w:val="single" w:sz="6" w:space="0" w:color="auto"/>
            </w:tcBorders>
            <w:vAlign w:val="center"/>
          </w:tcPr>
          <w:p w14:paraId="593EDD11" w14:textId="77777777" w:rsidR="00703379" w:rsidRDefault="00BD138E">
            <w:pPr>
              <w:autoSpaceDE w:val="0"/>
              <w:autoSpaceDN w:val="0"/>
              <w:snapToGrid w:val="0"/>
              <w:jc w:val="center"/>
              <w:rPr>
                <w:rFonts w:ascii="仿宋_GB2312" w:eastAsia="仿宋_GB2312" w:hAnsi="仿宋_GB2312" w:cs="仿宋_GB2312"/>
                <w:b/>
                <w:sz w:val="24"/>
                <w:lang w:val="zh-CN"/>
              </w:rPr>
            </w:pPr>
            <w:r>
              <w:rPr>
                <w:rFonts w:ascii="仿宋_GB2312" w:eastAsia="仿宋_GB2312" w:hAnsi="仿宋_GB2312" w:cs="仿宋_GB2312"/>
                <w:b/>
                <w:sz w:val="24"/>
                <w:lang w:val="zh-CN"/>
              </w:rPr>
              <w:t>评分标准</w:t>
            </w:r>
          </w:p>
        </w:tc>
      </w:tr>
      <w:tr w:rsidR="00703379" w14:paraId="7F327D60" w14:textId="77777777">
        <w:trPr>
          <w:trHeight w:val="1333"/>
          <w:jc w:val="center"/>
        </w:trPr>
        <w:tc>
          <w:tcPr>
            <w:tcW w:w="1311" w:type="dxa"/>
            <w:tcBorders>
              <w:top w:val="single" w:sz="6" w:space="0" w:color="auto"/>
              <w:left w:val="single" w:sz="6" w:space="0" w:color="auto"/>
              <w:bottom w:val="single" w:sz="6" w:space="0" w:color="auto"/>
              <w:right w:val="single" w:sz="6" w:space="0" w:color="auto"/>
            </w:tcBorders>
            <w:vAlign w:val="center"/>
          </w:tcPr>
          <w:p w14:paraId="166248BC" w14:textId="77777777" w:rsidR="00703379" w:rsidRDefault="00BD138E">
            <w:pPr>
              <w:autoSpaceDE w:val="0"/>
              <w:autoSpaceDN w:val="0"/>
              <w:snapToGrid w:val="0"/>
              <w:jc w:val="center"/>
              <w:rPr>
                <w:rFonts w:ascii="仿宋_GB2312" w:eastAsia="仿宋_GB2312" w:hAnsi="仿宋_GB2312" w:cs="仿宋_GB2312"/>
                <w:sz w:val="24"/>
                <w:lang w:val="zh-CN"/>
              </w:rPr>
            </w:pPr>
            <w:r>
              <w:rPr>
                <w:rFonts w:ascii="仿宋_GB2312" w:eastAsia="仿宋_GB2312" w:hAnsi="仿宋_GB2312" w:cs="仿宋_GB2312"/>
                <w:sz w:val="24"/>
                <w:lang w:val="zh-CN"/>
              </w:rPr>
              <w:t>投标报价</w:t>
            </w:r>
          </w:p>
        </w:tc>
        <w:tc>
          <w:tcPr>
            <w:tcW w:w="850" w:type="dxa"/>
            <w:tcBorders>
              <w:top w:val="single" w:sz="6" w:space="0" w:color="auto"/>
              <w:left w:val="single" w:sz="6" w:space="0" w:color="auto"/>
              <w:bottom w:val="single" w:sz="6" w:space="0" w:color="auto"/>
              <w:right w:val="single" w:sz="6" w:space="0" w:color="auto"/>
            </w:tcBorders>
            <w:vAlign w:val="center"/>
          </w:tcPr>
          <w:p w14:paraId="538CFFFB" w14:textId="77777777" w:rsidR="00703379" w:rsidRDefault="00BD138E">
            <w:pPr>
              <w:autoSpaceDE w:val="0"/>
              <w:autoSpaceDN w:val="0"/>
              <w:snapToGrid w:val="0"/>
              <w:jc w:val="center"/>
              <w:rPr>
                <w:rFonts w:ascii="仿宋_GB2312" w:eastAsia="仿宋_GB2312" w:hAnsi="仿宋_GB2312" w:cs="仿宋_GB2312"/>
                <w:sz w:val="24"/>
              </w:rPr>
            </w:pPr>
            <w:r>
              <w:rPr>
                <w:rFonts w:ascii="仿宋_GB2312" w:eastAsia="仿宋_GB2312" w:hAnsi="仿宋_GB2312" w:cs="仿宋_GB2312"/>
                <w:sz w:val="24"/>
              </w:rPr>
              <w:t>30</w:t>
            </w:r>
          </w:p>
        </w:tc>
        <w:tc>
          <w:tcPr>
            <w:tcW w:w="7091" w:type="dxa"/>
            <w:tcBorders>
              <w:top w:val="single" w:sz="6" w:space="0" w:color="auto"/>
              <w:left w:val="single" w:sz="6" w:space="0" w:color="auto"/>
              <w:bottom w:val="single" w:sz="6" w:space="0" w:color="auto"/>
              <w:right w:val="single" w:sz="6" w:space="0" w:color="auto"/>
            </w:tcBorders>
            <w:vAlign w:val="center"/>
          </w:tcPr>
          <w:p w14:paraId="6345160D" w14:textId="77777777" w:rsidR="00703379" w:rsidRDefault="00BD138E">
            <w:pPr>
              <w:autoSpaceDE w:val="0"/>
              <w:autoSpaceDN w:val="0"/>
              <w:snapToGrid w:val="0"/>
              <w:ind w:firstLineChars="200" w:firstLine="480"/>
              <w:rPr>
                <w:rFonts w:ascii="仿宋_GB2312" w:eastAsia="仿宋_GB2312" w:hAnsi="仿宋_GB2312" w:cs="仿宋_GB2312"/>
                <w:sz w:val="24"/>
                <w:lang w:val="zh-CN"/>
              </w:rPr>
            </w:pPr>
            <w:r>
              <w:rPr>
                <w:rFonts w:ascii="仿宋_GB2312" w:eastAsia="仿宋_GB2312" w:hAnsi="仿宋_GB2312" w:cs="仿宋_GB2312"/>
                <w:sz w:val="24"/>
                <w:lang w:val="zh-CN"/>
              </w:rPr>
              <w:t>满足招标文件要求且经评审的投标价格最低的投标报价为评标基准价，其价格分为满分。</w:t>
            </w:r>
          </w:p>
          <w:p w14:paraId="6C6BD0B4" w14:textId="77777777" w:rsidR="00703379" w:rsidRDefault="00BD138E">
            <w:pPr>
              <w:autoSpaceDE w:val="0"/>
              <w:autoSpaceDN w:val="0"/>
              <w:snapToGrid w:val="0"/>
              <w:ind w:firstLineChars="200" w:firstLine="480"/>
              <w:rPr>
                <w:rFonts w:ascii="仿宋_GB2312" w:eastAsia="仿宋_GB2312" w:hAnsi="仿宋_GB2312" w:cs="仿宋_GB2312"/>
                <w:sz w:val="24"/>
                <w:lang w:val="zh-CN"/>
              </w:rPr>
            </w:pPr>
            <w:r>
              <w:rPr>
                <w:rFonts w:ascii="仿宋_GB2312" w:eastAsia="仿宋_GB2312" w:hAnsi="仿宋_GB2312" w:cs="仿宋_GB2312"/>
                <w:sz w:val="24"/>
                <w:lang w:val="zh-CN"/>
              </w:rPr>
              <w:t>其他报价得分=评标基准价</w:t>
            </w:r>
            <w:r>
              <w:rPr>
                <w:rFonts w:ascii="仿宋_GB2312" w:eastAsia="仿宋_GB2312" w:hAnsi="仿宋_GB2312" w:cs="仿宋_GB2312"/>
                <w:sz w:val="24"/>
              </w:rPr>
              <w:t>/</w:t>
            </w:r>
            <w:r>
              <w:rPr>
                <w:rFonts w:ascii="仿宋_GB2312" w:eastAsia="仿宋_GB2312" w:hAnsi="仿宋_GB2312" w:cs="仿宋_GB2312"/>
                <w:sz w:val="24"/>
                <w:lang w:val="zh-CN"/>
              </w:rPr>
              <w:t>投标报价×</w:t>
            </w:r>
            <w:r>
              <w:rPr>
                <w:rFonts w:ascii="仿宋_GB2312" w:eastAsia="仿宋_GB2312" w:hAnsi="仿宋_GB2312" w:cs="仿宋_GB2312"/>
                <w:sz w:val="24"/>
              </w:rPr>
              <w:t>30</w:t>
            </w:r>
            <w:r>
              <w:rPr>
                <w:rFonts w:ascii="仿宋_GB2312" w:eastAsia="仿宋_GB2312" w:hAnsi="仿宋_GB2312" w:cs="仿宋_GB2312"/>
                <w:sz w:val="24"/>
                <w:lang w:val="zh-CN"/>
              </w:rPr>
              <w:t>%×100，高于招标控制价的投标报价为无效报价。</w:t>
            </w:r>
          </w:p>
        </w:tc>
      </w:tr>
    </w:tbl>
    <w:p w14:paraId="4F00D2F8"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rPr>
        <w:t>3.3.3</w:t>
      </w:r>
      <w:r>
        <w:rPr>
          <w:rFonts w:ascii="仿宋_GB2312" w:eastAsia="仿宋_GB2312" w:hAnsi="仿宋"/>
          <w:sz w:val="24"/>
          <w:lang w:val="zh-CN"/>
        </w:rPr>
        <w:t>技术部分</w:t>
      </w:r>
    </w:p>
    <w:p w14:paraId="6DAA611D" w14:textId="77777777" w:rsidR="00703379" w:rsidRDefault="00BD138E">
      <w:pPr>
        <w:spacing w:line="360" w:lineRule="auto"/>
        <w:ind w:firstLineChars="200" w:firstLine="480"/>
        <w:rPr>
          <w:rFonts w:ascii="宋体" w:hAnsi="宋体" w:cs="宋体"/>
          <w:sz w:val="24"/>
          <w:szCs w:val="24"/>
        </w:rPr>
      </w:pPr>
      <w:r>
        <w:rPr>
          <w:rFonts w:ascii="宋体" w:hAnsi="宋体" w:cs="宋体"/>
          <w:sz w:val="24"/>
          <w:szCs w:val="24"/>
        </w:rPr>
        <w:t>3.3.2 技术部分</w:t>
      </w:r>
    </w:p>
    <w:tbl>
      <w:tblPr>
        <w:tblStyle w:val="ac"/>
        <w:tblW w:w="9321" w:type="dxa"/>
        <w:tblLook w:val="04A0" w:firstRow="1" w:lastRow="0" w:firstColumn="1" w:lastColumn="0" w:noHBand="0" w:noVBand="1"/>
      </w:tblPr>
      <w:tblGrid>
        <w:gridCol w:w="735"/>
        <w:gridCol w:w="1730"/>
        <w:gridCol w:w="835"/>
        <w:gridCol w:w="6021"/>
      </w:tblGrid>
      <w:tr w:rsidR="00703379" w14:paraId="487D4A10" w14:textId="77777777">
        <w:trPr>
          <w:trHeight w:val="454"/>
        </w:trPr>
        <w:tc>
          <w:tcPr>
            <w:tcW w:w="2465" w:type="dxa"/>
            <w:gridSpan w:val="2"/>
            <w:vAlign w:val="center"/>
          </w:tcPr>
          <w:p w14:paraId="3C5C7A64" w14:textId="77777777" w:rsidR="00703379" w:rsidRDefault="00BD138E">
            <w:pPr>
              <w:spacing w:line="360" w:lineRule="auto"/>
              <w:jc w:val="center"/>
              <w:rPr>
                <w:rFonts w:ascii="仿宋_GB2312" w:eastAsia="仿宋_GB2312" w:hAnsi="仿宋" w:cs="宋体"/>
                <w:sz w:val="24"/>
                <w:szCs w:val="24"/>
              </w:rPr>
            </w:pPr>
            <w:r>
              <w:rPr>
                <w:rFonts w:ascii="仿宋_GB2312" w:eastAsia="仿宋_GB2312" w:hAnsi="仿宋" w:cs="宋体"/>
                <w:sz w:val="24"/>
                <w:szCs w:val="24"/>
              </w:rPr>
              <w:t>评审项目</w:t>
            </w:r>
          </w:p>
        </w:tc>
        <w:tc>
          <w:tcPr>
            <w:tcW w:w="835" w:type="dxa"/>
            <w:vAlign w:val="center"/>
          </w:tcPr>
          <w:p w14:paraId="42D014B0" w14:textId="77777777" w:rsidR="00703379" w:rsidRDefault="00BD138E">
            <w:pPr>
              <w:spacing w:line="360" w:lineRule="auto"/>
              <w:jc w:val="center"/>
              <w:rPr>
                <w:rFonts w:ascii="仿宋_GB2312" w:eastAsia="仿宋_GB2312" w:hAnsi="仿宋" w:cs="宋体"/>
                <w:sz w:val="24"/>
                <w:szCs w:val="24"/>
              </w:rPr>
            </w:pPr>
            <w:r>
              <w:rPr>
                <w:rFonts w:ascii="仿宋_GB2312" w:eastAsia="仿宋_GB2312" w:hAnsi="仿宋" w:cs="宋体"/>
                <w:sz w:val="24"/>
                <w:szCs w:val="24"/>
              </w:rPr>
              <w:t>分值</w:t>
            </w:r>
          </w:p>
        </w:tc>
        <w:tc>
          <w:tcPr>
            <w:tcW w:w="6021" w:type="dxa"/>
          </w:tcPr>
          <w:p w14:paraId="43B66CEB" w14:textId="77777777" w:rsidR="00703379" w:rsidRDefault="00BD138E">
            <w:pPr>
              <w:spacing w:line="360" w:lineRule="auto"/>
              <w:jc w:val="center"/>
              <w:rPr>
                <w:rFonts w:ascii="仿宋_GB2312" w:eastAsia="仿宋_GB2312" w:hAnsi="仿宋" w:cs="宋体"/>
                <w:sz w:val="24"/>
                <w:szCs w:val="24"/>
              </w:rPr>
            </w:pPr>
            <w:r>
              <w:rPr>
                <w:rFonts w:ascii="仿宋_GB2312" w:eastAsia="仿宋_GB2312" w:hAnsi="仿宋" w:cs="宋体"/>
                <w:sz w:val="24"/>
                <w:szCs w:val="24"/>
              </w:rPr>
              <w:t>评分标准</w:t>
            </w:r>
          </w:p>
        </w:tc>
      </w:tr>
      <w:tr w:rsidR="00703379" w14:paraId="3746C7E4" w14:textId="77777777">
        <w:trPr>
          <w:trHeight w:val="1446"/>
        </w:trPr>
        <w:tc>
          <w:tcPr>
            <w:tcW w:w="735" w:type="dxa"/>
            <w:vMerge w:val="restart"/>
            <w:vAlign w:val="center"/>
          </w:tcPr>
          <w:p w14:paraId="098F27B9" w14:textId="77777777" w:rsidR="00703379" w:rsidRDefault="00703379">
            <w:pPr>
              <w:ind w:leftChars="-50" w:left="-105" w:rightChars="-50" w:right="-105"/>
              <w:jc w:val="center"/>
              <w:rPr>
                <w:rFonts w:ascii="仿宋_GB2312" w:eastAsia="仿宋_GB2312" w:hAnsi="仿宋" w:cs="宋体"/>
                <w:sz w:val="24"/>
                <w:szCs w:val="24"/>
              </w:rPr>
            </w:pPr>
          </w:p>
          <w:p w14:paraId="53F3AADD" w14:textId="77777777" w:rsidR="00703379" w:rsidRDefault="00703379">
            <w:pPr>
              <w:ind w:leftChars="-50" w:left="-105" w:rightChars="-50" w:right="-105"/>
              <w:jc w:val="center"/>
              <w:rPr>
                <w:rFonts w:ascii="仿宋_GB2312" w:eastAsia="仿宋_GB2312" w:hAnsi="仿宋" w:cs="宋体"/>
                <w:sz w:val="24"/>
                <w:szCs w:val="24"/>
              </w:rPr>
            </w:pPr>
          </w:p>
          <w:p w14:paraId="45EEC523" w14:textId="77777777" w:rsidR="00703379" w:rsidRDefault="00703379">
            <w:pPr>
              <w:ind w:leftChars="-50" w:left="-105" w:rightChars="-50" w:right="-105"/>
              <w:jc w:val="center"/>
              <w:rPr>
                <w:rFonts w:ascii="仿宋_GB2312" w:eastAsia="仿宋_GB2312" w:hAnsi="仿宋" w:cs="宋体"/>
                <w:sz w:val="24"/>
                <w:szCs w:val="24"/>
              </w:rPr>
            </w:pPr>
          </w:p>
          <w:p w14:paraId="740DBC48" w14:textId="77777777" w:rsidR="00703379" w:rsidRDefault="00703379">
            <w:pPr>
              <w:ind w:leftChars="-50" w:left="-105" w:rightChars="-50" w:right="-105"/>
              <w:jc w:val="center"/>
              <w:rPr>
                <w:rFonts w:ascii="仿宋_GB2312" w:eastAsia="仿宋_GB2312" w:hAnsi="仿宋" w:cs="宋体"/>
                <w:sz w:val="24"/>
                <w:szCs w:val="24"/>
              </w:rPr>
            </w:pPr>
          </w:p>
          <w:p w14:paraId="4DFD1DED" w14:textId="77777777" w:rsidR="00703379" w:rsidRDefault="00703379">
            <w:pPr>
              <w:ind w:leftChars="-50" w:left="-105" w:rightChars="-50" w:right="-105"/>
              <w:jc w:val="center"/>
              <w:rPr>
                <w:rFonts w:ascii="仿宋_GB2312" w:eastAsia="仿宋_GB2312" w:hAnsi="仿宋" w:cs="宋体"/>
                <w:sz w:val="24"/>
                <w:szCs w:val="24"/>
              </w:rPr>
            </w:pPr>
          </w:p>
          <w:p w14:paraId="0271EC09" w14:textId="77777777" w:rsidR="00703379" w:rsidRDefault="00703379">
            <w:pPr>
              <w:ind w:leftChars="-50" w:left="-105" w:rightChars="-50" w:right="-105"/>
              <w:jc w:val="center"/>
              <w:rPr>
                <w:rFonts w:ascii="仿宋_GB2312" w:eastAsia="仿宋_GB2312" w:hAnsi="仿宋" w:cs="宋体"/>
                <w:sz w:val="24"/>
                <w:szCs w:val="24"/>
              </w:rPr>
            </w:pPr>
          </w:p>
          <w:p w14:paraId="6778CE10" w14:textId="77777777" w:rsidR="00703379" w:rsidRDefault="00703379">
            <w:pPr>
              <w:ind w:leftChars="-50" w:left="-105" w:rightChars="-50" w:right="-105"/>
              <w:jc w:val="center"/>
              <w:rPr>
                <w:rFonts w:ascii="仿宋_GB2312" w:eastAsia="仿宋_GB2312" w:hAnsi="仿宋" w:cs="宋体"/>
                <w:sz w:val="24"/>
                <w:szCs w:val="24"/>
              </w:rPr>
            </w:pPr>
          </w:p>
          <w:p w14:paraId="20862FE2" w14:textId="77777777" w:rsidR="00703379" w:rsidRDefault="00703379">
            <w:pPr>
              <w:ind w:leftChars="-50" w:left="-105" w:rightChars="-50" w:right="-105"/>
              <w:jc w:val="center"/>
              <w:rPr>
                <w:rFonts w:ascii="仿宋_GB2312" w:eastAsia="仿宋_GB2312" w:hAnsi="仿宋" w:cs="宋体"/>
                <w:sz w:val="24"/>
                <w:szCs w:val="24"/>
              </w:rPr>
            </w:pPr>
          </w:p>
          <w:p w14:paraId="56E7A314" w14:textId="77777777" w:rsidR="00703379" w:rsidRDefault="00703379">
            <w:pPr>
              <w:ind w:leftChars="-50" w:left="-105" w:rightChars="-50" w:right="-105"/>
              <w:jc w:val="center"/>
              <w:rPr>
                <w:rFonts w:ascii="仿宋_GB2312" w:eastAsia="仿宋_GB2312" w:hAnsi="仿宋" w:cs="宋体"/>
                <w:sz w:val="24"/>
                <w:szCs w:val="24"/>
              </w:rPr>
            </w:pPr>
          </w:p>
          <w:p w14:paraId="0F681607" w14:textId="77777777" w:rsidR="00703379" w:rsidRDefault="00BD138E">
            <w:pPr>
              <w:ind w:leftChars="-50" w:left="-105" w:rightChars="-50" w:right="-105"/>
              <w:jc w:val="center"/>
              <w:rPr>
                <w:rFonts w:ascii="仿宋_GB2312" w:eastAsia="仿宋_GB2312" w:hAnsi="仿宋" w:cs="宋体"/>
                <w:sz w:val="24"/>
                <w:szCs w:val="24"/>
              </w:rPr>
            </w:pPr>
            <w:r>
              <w:rPr>
                <w:rFonts w:ascii="仿宋_GB2312" w:eastAsia="仿宋_GB2312" w:hAnsi="仿宋" w:cs="宋体"/>
                <w:sz w:val="24"/>
                <w:szCs w:val="24"/>
              </w:rPr>
              <w:t>技术部分57分</w:t>
            </w:r>
          </w:p>
        </w:tc>
        <w:tc>
          <w:tcPr>
            <w:tcW w:w="1730" w:type="dxa"/>
            <w:vAlign w:val="center"/>
          </w:tcPr>
          <w:p w14:paraId="2721C344"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对项目的认识、服务定位、总体目标</w:t>
            </w:r>
          </w:p>
        </w:tc>
        <w:tc>
          <w:tcPr>
            <w:tcW w:w="835" w:type="dxa"/>
            <w:vAlign w:val="center"/>
          </w:tcPr>
          <w:p w14:paraId="554CCE6F"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7E986424"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对医院物业服务的特点有深刻认识，对招标人的物业服务需求有深入的了解，对本项目实施过程中的重点和难点有深入分析和准确把握，物业服务定位准确，满分得4分。每出现一处不完善或不合理减1分，减完为止。缺项不得分。未编写本项内容的不得分。</w:t>
            </w:r>
          </w:p>
        </w:tc>
      </w:tr>
      <w:tr w:rsidR="00703379" w14:paraId="7C488435" w14:textId="77777777">
        <w:trPr>
          <w:trHeight w:val="139"/>
        </w:trPr>
        <w:tc>
          <w:tcPr>
            <w:tcW w:w="735" w:type="dxa"/>
            <w:vMerge/>
            <w:vAlign w:val="center"/>
          </w:tcPr>
          <w:p w14:paraId="316F57C3" w14:textId="77777777" w:rsidR="00703379" w:rsidRDefault="00703379">
            <w:pPr>
              <w:jc w:val="center"/>
              <w:rPr>
                <w:rFonts w:ascii="仿宋_GB2312" w:eastAsia="仿宋_GB2312" w:hAnsi="仿宋" w:cs="宋体"/>
                <w:sz w:val="24"/>
                <w:szCs w:val="24"/>
              </w:rPr>
            </w:pPr>
          </w:p>
        </w:tc>
        <w:tc>
          <w:tcPr>
            <w:tcW w:w="1730" w:type="dxa"/>
            <w:vAlign w:val="center"/>
          </w:tcPr>
          <w:p w14:paraId="178696D4"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保洁服务方案</w:t>
            </w:r>
          </w:p>
        </w:tc>
        <w:tc>
          <w:tcPr>
            <w:tcW w:w="835" w:type="dxa"/>
            <w:vAlign w:val="center"/>
          </w:tcPr>
          <w:p w14:paraId="21550554"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8</w:t>
            </w:r>
          </w:p>
        </w:tc>
        <w:tc>
          <w:tcPr>
            <w:tcW w:w="6021" w:type="dxa"/>
          </w:tcPr>
          <w:p w14:paraId="55BA37D6"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1.室内公共区域保洁服务方案详实，方案优质、高效、全面、合理，能够满足采购要求，满分得4分。每出现一处不完善或不合理减1分，减完为止。缺项不得分。未编写本项内容的不得分。</w:t>
            </w:r>
          </w:p>
          <w:p w14:paraId="63FD0227"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2.室外公共区域环境保洁服务方案详实，方案优质、高效、全面、合理，能够满足采购要求，满分得4分。每出现一处不完善或不合理减1分，减完为止。缺项不得</w:t>
            </w:r>
            <w:r>
              <w:rPr>
                <w:rFonts w:ascii="仿宋_GB2312" w:eastAsia="仿宋_GB2312" w:hAnsi="仿宋"/>
                <w:sz w:val="24"/>
              </w:rPr>
              <w:lastRenderedPageBreak/>
              <w:t>分未编写本项内容的不得分。</w:t>
            </w:r>
          </w:p>
        </w:tc>
      </w:tr>
      <w:tr w:rsidR="00703379" w14:paraId="636825D6" w14:textId="77777777">
        <w:trPr>
          <w:trHeight w:val="139"/>
        </w:trPr>
        <w:tc>
          <w:tcPr>
            <w:tcW w:w="735" w:type="dxa"/>
            <w:vMerge/>
            <w:vAlign w:val="center"/>
          </w:tcPr>
          <w:p w14:paraId="0504D0A1" w14:textId="77777777" w:rsidR="00703379" w:rsidRDefault="00703379">
            <w:pPr>
              <w:jc w:val="center"/>
              <w:rPr>
                <w:rFonts w:ascii="仿宋_GB2312" w:eastAsia="仿宋_GB2312" w:hAnsi="仿宋" w:cs="宋体"/>
                <w:sz w:val="24"/>
                <w:szCs w:val="24"/>
              </w:rPr>
            </w:pPr>
          </w:p>
        </w:tc>
        <w:tc>
          <w:tcPr>
            <w:tcW w:w="1730" w:type="dxa"/>
            <w:vAlign w:val="center"/>
          </w:tcPr>
          <w:p w14:paraId="24C46F35"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运送服务信息化管理方案</w:t>
            </w:r>
          </w:p>
        </w:tc>
        <w:tc>
          <w:tcPr>
            <w:tcW w:w="835" w:type="dxa"/>
            <w:vAlign w:val="center"/>
          </w:tcPr>
          <w:p w14:paraId="1EEAF901"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5</w:t>
            </w:r>
          </w:p>
        </w:tc>
        <w:tc>
          <w:tcPr>
            <w:tcW w:w="6021" w:type="dxa"/>
          </w:tcPr>
          <w:p w14:paraId="375F7068"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运送服务信息化管理具备以下功能：①具备护士站自助下单功能，对运送服务任务过程可追踪功能。②员工手持终端机具有接收任务功能。③具备标本电子扫描登记、循环签到、预约检查功能。④具备员工管理功能：记录员工个人信息、培训、技能。⑤具备记录完整的医院空间位置信息功能。 以上5项功能</w:t>
            </w:r>
            <w:proofErr w:type="gramStart"/>
            <w:r>
              <w:rPr>
                <w:rFonts w:ascii="仿宋_GB2312" w:eastAsia="仿宋_GB2312" w:hAnsi="仿宋"/>
                <w:sz w:val="24"/>
              </w:rPr>
              <w:t>每具备</w:t>
            </w:r>
            <w:proofErr w:type="gramEnd"/>
            <w:r>
              <w:rPr>
                <w:rFonts w:ascii="仿宋_GB2312" w:eastAsia="仿宋_GB2312" w:hAnsi="仿宋"/>
                <w:sz w:val="24"/>
              </w:rPr>
              <w:t>1项得1分，本项满分5分。不提供不得分。 投标人须提供每项功能的使用截</w:t>
            </w:r>
            <w:proofErr w:type="gramStart"/>
            <w:r>
              <w:rPr>
                <w:rFonts w:ascii="仿宋_GB2312" w:eastAsia="仿宋_GB2312" w:hAnsi="仿宋"/>
                <w:sz w:val="24"/>
              </w:rPr>
              <w:t>图电子</w:t>
            </w:r>
            <w:proofErr w:type="gramEnd"/>
            <w:r>
              <w:rPr>
                <w:rFonts w:ascii="仿宋_GB2312" w:eastAsia="仿宋_GB2312" w:hAnsi="仿宋"/>
                <w:sz w:val="24"/>
              </w:rPr>
              <w:t>文档；须承诺该功能为投标人拥有的物业服务信息化管理软件系统中所具备的功能，提供承诺函（格式自拟）原件电子文档。以上两项须同时提供，否则不得分。</w:t>
            </w:r>
          </w:p>
        </w:tc>
      </w:tr>
      <w:tr w:rsidR="00703379" w14:paraId="3233B071" w14:textId="77777777">
        <w:trPr>
          <w:trHeight w:val="139"/>
        </w:trPr>
        <w:tc>
          <w:tcPr>
            <w:tcW w:w="735" w:type="dxa"/>
            <w:vMerge/>
            <w:vAlign w:val="center"/>
          </w:tcPr>
          <w:p w14:paraId="2D807DB3" w14:textId="77777777" w:rsidR="00703379" w:rsidRDefault="00703379">
            <w:pPr>
              <w:jc w:val="center"/>
              <w:rPr>
                <w:rFonts w:ascii="仿宋_GB2312" w:eastAsia="仿宋_GB2312" w:hAnsi="仿宋" w:cs="宋体"/>
                <w:sz w:val="24"/>
                <w:szCs w:val="24"/>
              </w:rPr>
            </w:pPr>
          </w:p>
        </w:tc>
        <w:tc>
          <w:tcPr>
            <w:tcW w:w="1730" w:type="dxa"/>
            <w:shd w:val="clear" w:color="auto" w:fill="auto"/>
            <w:vAlign w:val="center"/>
          </w:tcPr>
          <w:p w14:paraId="356318A4"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运送</w:t>
            </w:r>
            <w:proofErr w:type="gramStart"/>
            <w:r>
              <w:rPr>
                <w:rFonts w:ascii="仿宋_GB2312" w:eastAsia="仿宋_GB2312" w:hAnsi="仿宋"/>
                <w:sz w:val="24"/>
              </w:rPr>
              <w:t>及陪检方案</w:t>
            </w:r>
            <w:proofErr w:type="gramEnd"/>
          </w:p>
        </w:tc>
        <w:tc>
          <w:tcPr>
            <w:tcW w:w="835" w:type="dxa"/>
            <w:shd w:val="clear" w:color="auto" w:fill="auto"/>
            <w:vAlign w:val="center"/>
          </w:tcPr>
          <w:p w14:paraId="35B51289"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shd w:val="clear" w:color="auto" w:fill="auto"/>
          </w:tcPr>
          <w:p w14:paraId="7E94EC21"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运送</w:t>
            </w:r>
            <w:proofErr w:type="gramStart"/>
            <w:r>
              <w:rPr>
                <w:rFonts w:ascii="仿宋_GB2312" w:eastAsia="仿宋_GB2312" w:hAnsi="仿宋"/>
                <w:sz w:val="24"/>
              </w:rPr>
              <w:t>及陪检服务</w:t>
            </w:r>
            <w:proofErr w:type="gramEnd"/>
            <w:r>
              <w:rPr>
                <w:rFonts w:ascii="仿宋_GB2312" w:eastAsia="仿宋_GB2312" w:hAnsi="仿宋"/>
                <w:sz w:val="24"/>
              </w:rPr>
              <w:t>方案详实，方案优质、高效、全面、合理，能够满足采购要求，满分得4分。每出现一处不完善或不合理减1分，减完为止。缺项不得分。未编写本项内容的不得分。</w:t>
            </w:r>
          </w:p>
        </w:tc>
      </w:tr>
      <w:tr w:rsidR="00703379" w14:paraId="240AE2EF" w14:textId="77777777">
        <w:trPr>
          <w:trHeight w:val="139"/>
        </w:trPr>
        <w:tc>
          <w:tcPr>
            <w:tcW w:w="735" w:type="dxa"/>
            <w:vMerge/>
            <w:vAlign w:val="center"/>
          </w:tcPr>
          <w:p w14:paraId="04049BAC" w14:textId="77777777" w:rsidR="00703379" w:rsidRDefault="00703379">
            <w:pPr>
              <w:jc w:val="center"/>
              <w:rPr>
                <w:rFonts w:ascii="仿宋_GB2312" w:eastAsia="仿宋_GB2312" w:hAnsi="仿宋" w:cs="宋体"/>
                <w:sz w:val="24"/>
                <w:szCs w:val="24"/>
              </w:rPr>
            </w:pPr>
          </w:p>
        </w:tc>
        <w:tc>
          <w:tcPr>
            <w:tcW w:w="1730" w:type="dxa"/>
            <w:vAlign w:val="center"/>
          </w:tcPr>
          <w:p w14:paraId="3FD4C6F0"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绿化维护服务方案</w:t>
            </w:r>
          </w:p>
        </w:tc>
        <w:tc>
          <w:tcPr>
            <w:tcW w:w="835" w:type="dxa"/>
            <w:vAlign w:val="center"/>
          </w:tcPr>
          <w:p w14:paraId="60E0BA87"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2860C8FA"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绿化维护服务方案进行综合评审，方案优质、高效、全面、合理，能够满足采购要求，满分得4分。每出现一处不完善或不合理减1分，减完为止。缺项不得分。未编写本项内容的不得分。</w:t>
            </w:r>
          </w:p>
        </w:tc>
      </w:tr>
      <w:tr w:rsidR="00703379" w14:paraId="32267A98" w14:textId="77777777">
        <w:trPr>
          <w:trHeight w:val="139"/>
        </w:trPr>
        <w:tc>
          <w:tcPr>
            <w:tcW w:w="735" w:type="dxa"/>
            <w:vMerge/>
            <w:vAlign w:val="center"/>
          </w:tcPr>
          <w:p w14:paraId="50B0A292" w14:textId="77777777" w:rsidR="00703379" w:rsidRDefault="00703379">
            <w:pPr>
              <w:jc w:val="center"/>
              <w:rPr>
                <w:rFonts w:ascii="仿宋_GB2312" w:eastAsia="仿宋_GB2312" w:hAnsi="仿宋" w:cs="宋体"/>
                <w:sz w:val="24"/>
                <w:szCs w:val="24"/>
              </w:rPr>
            </w:pPr>
          </w:p>
        </w:tc>
        <w:tc>
          <w:tcPr>
            <w:tcW w:w="1730" w:type="dxa"/>
            <w:vAlign w:val="center"/>
          </w:tcPr>
          <w:p w14:paraId="23599A46"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生活垃圾及</w:t>
            </w:r>
            <w:proofErr w:type="gramStart"/>
            <w:r>
              <w:rPr>
                <w:rFonts w:ascii="仿宋_GB2312" w:eastAsia="仿宋_GB2312" w:hAnsi="仿宋"/>
                <w:sz w:val="24"/>
              </w:rPr>
              <w:t>医</w:t>
            </w:r>
            <w:proofErr w:type="gramEnd"/>
            <w:r>
              <w:rPr>
                <w:rFonts w:ascii="仿宋_GB2312" w:eastAsia="仿宋_GB2312" w:hAnsi="仿宋"/>
                <w:sz w:val="24"/>
              </w:rPr>
              <w:t>废转运暂存方案</w:t>
            </w:r>
          </w:p>
        </w:tc>
        <w:tc>
          <w:tcPr>
            <w:tcW w:w="835" w:type="dxa"/>
            <w:vAlign w:val="center"/>
          </w:tcPr>
          <w:p w14:paraId="3F804419"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36C156AA"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对清运及服务方案、垃圾的收集制度、生活垃圾与医疗垃圾分类处理方案、清运及时有效性、</w:t>
            </w:r>
            <w:proofErr w:type="gramStart"/>
            <w:r>
              <w:rPr>
                <w:rFonts w:ascii="仿宋_GB2312" w:eastAsia="仿宋_GB2312" w:hAnsi="仿宋"/>
                <w:sz w:val="24"/>
              </w:rPr>
              <w:t>院感防控</w:t>
            </w:r>
            <w:proofErr w:type="gramEnd"/>
            <w:r>
              <w:rPr>
                <w:rFonts w:ascii="仿宋_GB2312" w:eastAsia="仿宋_GB2312" w:hAnsi="仿宋"/>
                <w:sz w:val="24"/>
              </w:rPr>
              <w:t>等方面进行综合评价。方案优质、高效、全面、合理，能够满足采购要求，满分得4分。每出现一处不完善或不合理减1分，减完为止。缺项不得分。未编写本项内容的不得分。</w:t>
            </w:r>
          </w:p>
        </w:tc>
      </w:tr>
      <w:tr w:rsidR="00703379" w14:paraId="1A58DF60" w14:textId="77777777">
        <w:trPr>
          <w:trHeight w:val="139"/>
        </w:trPr>
        <w:tc>
          <w:tcPr>
            <w:tcW w:w="735" w:type="dxa"/>
            <w:vMerge/>
            <w:vAlign w:val="center"/>
          </w:tcPr>
          <w:p w14:paraId="0939F3F6" w14:textId="77777777" w:rsidR="00703379" w:rsidRDefault="00703379">
            <w:pPr>
              <w:jc w:val="center"/>
              <w:rPr>
                <w:rFonts w:ascii="仿宋_GB2312" w:eastAsia="仿宋_GB2312" w:hAnsi="仿宋" w:cs="宋体"/>
                <w:sz w:val="24"/>
                <w:szCs w:val="24"/>
              </w:rPr>
            </w:pPr>
          </w:p>
        </w:tc>
        <w:tc>
          <w:tcPr>
            <w:tcW w:w="1730" w:type="dxa"/>
            <w:vAlign w:val="center"/>
          </w:tcPr>
          <w:p w14:paraId="0F50D693"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电梯司乘服务方</w:t>
            </w:r>
          </w:p>
        </w:tc>
        <w:tc>
          <w:tcPr>
            <w:tcW w:w="835" w:type="dxa"/>
            <w:vAlign w:val="center"/>
          </w:tcPr>
          <w:p w14:paraId="2B446D57"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7B237553"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对电梯运行服务方案、管理制度、应急预案等方面进行综合评价。服务方案优质、高效、全面、合理，能够满足采购要求，满分得4分。每出现一处不完善或不合理减1分，减完为止。缺项不得分。未编写本项内容的不得分。</w:t>
            </w:r>
          </w:p>
        </w:tc>
      </w:tr>
      <w:tr w:rsidR="00703379" w14:paraId="608E5813" w14:textId="77777777">
        <w:trPr>
          <w:trHeight w:val="139"/>
        </w:trPr>
        <w:tc>
          <w:tcPr>
            <w:tcW w:w="735" w:type="dxa"/>
            <w:vMerge/>
            <w:vAlign w:val="center"/>
          </w:tcPr>
          <w:p w14:paraId="5E7E20D8" w14:textId="77777777" w:rsidR="00703379" w:rsidRDefault="00703379">
            <w:pPr>
              <w:jc w:val="center"/>
              <w:rPr>
                <w:rFonts w:ascii="仿宋_GB2312" w:eastAsia="仿宋_GB2312" w:hAnsi="仿宋" w:cs="宋体"/>
                <w:sz w:val="24"/>
                <w:szCs w:val="24"/>
              </w:rPr>
            </w:pPr>
          </w:p>
        </w:tc>
        <w:tc>
          <w:tcPr>
            <w:tcW w:w="1730" w:type="dxa"/>
            <w:vAlign w:val="center"/>
          </w:tcPr>
          <w:p w14:paraId="27BED670"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应急突发事件处置方案</w:t>
            </w:r>
          </w:p>
        </w:tc>
        <w:tc>
          <w:tcPr>
            <w:tcW w:w="835" w:type="dxa"/>
            <w:vAlign w:val="center"/>
          </w:tcPr>
          <w:p w14:paraId="5F35439A"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196F5EA3"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应急突发事件（火、水、电、警、恶劣天气等）处置方案，方案优质、高效、全面、合理，能够满足采购要求的得4分，每有一处内容表述不完善、不详尽或存在瑕疵的扣1分，扣完为止。不提供不得分。</w:t>
            </w:r>
          </w:p>
        </w:tc>
      </w:tr>
      <w:tr w:rsidR="00703379" w14:paraId="56F8053C" w14:textId="77777777">
        <w:trPr>
          <w:trHeight w:val="139"/>
        </w:trPr>
        <w:tc>
          <w:tcPr>
            <w:tcW w:w="735" w:type="dxa"/>
            <w:vMerge/>
            <w:vAlign w:val="center"/>
          </w:tcPr>
          <w:p w14:paraId="4FD5A7F8" w14:textId="77777777" w:rsidR="00703379" w:rsidRDefault="00703379">
            <w:pPr>
              <w:jc w:val="center"/>
              <w:rPr>
                <w:rFonts w:ascii="仿宋_GB2312" w:eastAsia="仿宋_GB2312" w:hAnsi="仿宋" w:cs="宋体"/>
                <w:sz w:val="24"/>
                <w:szCs w:val="24"/>
              </w:rPr>
            </w:pPr>
          </w:p>
        </w:tc>
        <w:tc>
          <w:tcPr>
            <w:tcW w:w="1730" w:type="dxa"/>
            <w:vAlign w:val="center"/>
          </w:tcPr>
          <w:p w14:paraId="5299B17B"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保洁绿化等设施设备</w:t>
            </w:r>
          </w:p>
        </w:tc>
        <w:tc>
          <w:tcPr>
            <w:tcW w:w="835" w:type="dxa"/>
            <w:vAlign w:val="center"/>
          </w:tcPr>
          <w:p w14:paraId="6D3A9419"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7B5069CE"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根据投标人提供的设备及相应配套设施方案进行评审。配置的种类(包括不限于办公设备、绿化养护设备、清扫保洁设备、清洁用品耗材等)、设备的选型、提供的数量及备用设施进行评审，方案配置全面完善、科学合理，能够满足采购要求的得4分，每有一处内容表述不完善、不详尽或存在瑕疵的扣0.5分，扣完为止。不提供不得分。</w:t>
            </w:r>
          </w:p>
        </w:tc>
      </w:tr>
      <w:tr w:rsidR="00703379" w14:paraId="59C01022" w14:textId="77777777">
        <w:trPr>
          <w:trHeight w:val="139"/>
        </w:trPr>
        <w:tc>
          <w:tcPr>
            <w:tcW w:w="735" w:type="dxa"/>
            <w:vMerge/>
            <w:vAlign w:val="center"/>
          </w:tcPr>
          <w:p w14:paraId="03EDC350" w14:textId="77777777" w:rsidR="00703379" w:rsidRDefault="00703379">
            <w:pPr>
              <w:jc w:val="center"/>
              <w:rPr>
                <w:rFonts w:ascii="仿宋_GB2312" w:eastAsia="仿宋_GB2312" w:hAnsi="仿宋" w:cs="宋体"/>
                <w:sz w:val="24"/>
                <w:szCs w:val="24"/>
              </w:rPr>
            </w:pPr>
          </w:p>
        </w:tc>
        <w:tc>
          <w:tcPr>
            <w:tcW w:w="1730" w:type="dxa"/>
            <w:vAlign w:val="center"/>
          </w:tcPr>
          <w:p w14:paraId="536A98D9"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物业档案资料管理</w:t>
            </w:r>
          </w:p>
        </w:tc>
        <w:tc>
          <w:tcPr>
            <w:tcW w:w="835" w:type="dxa"/>
            <w:vAlign w:val="center"/>
          </w:tcPr>
          <w:p w14:paraId="3B768CEE"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4E0966F8"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具有完备的物业档案资料管理方案，方案优质、高效、全面、合理，能够满足采购要求，满分得4分。每出现一处不完善或不合理减0.5分，减完为止。缺项不得分。</w:t>
            </w:r>
            <w:r>
              <w:rPr>
                <w:rFonts w:ascii="仿宋_GB2312" w:eastAsia="仿宋_GB2312" w:hAnsi="仿宋"/>
                <w:sz w:val="24"/>
              </w:rPr>
              <w:lastRenderedPageBreak/>
              <w:t>未编写本项内容的不得分。</w:t>
            </w:r>
          </w:p>
        </w:tc>
      </w:tr>
      <w:tr w:rsidR="00703379" w14:paraId="1733CD84" w14:textId="77777777">
        <w:trPr>
          <w:trHeight w:val="139"/>
        </w:trPr>
        <w:tc>
          <w:tcPr>
            <w:tcW w:w="735" w:type="dxa"/>
            <w:vMerge/>
            <w:vAlign w:val="center"/>
          </w:tcPr>
          <w:p w14:paraId="3837D29A" w14:textId="77777777" w:rsidR="00703379" w:rsidRDefault="00703379">
            <w:pPr>
              <w:jc w:val="center"/>
              <w:rPr>
                <w:rFonts w:ascii="仿宋_GB2312" w:eastAsia="仿宋_GB2312" w:hAnsi="仿宋" w:cs="宋体"/>
                <w:sz w:val="24"/>
                <w:szCs w:val="24"/>
              </w:rPr>
            </w:pPr>
          </w:p>
        </w:tc>
        <w:tc>
          <w:tcPr>
            <w:tcW w:w="1730" w:type="dxa"/>
            <w:vAlign w:val="center"/>
          </w:tcPr>
          <w:p w14:paraId="50972726"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企业内部管理规章制度</w:t>
            </w:r>
          </w:p>
        </w:tc>
        <w:tc>
          <w:tcPr>
            <w:tcW w:w="835" w:type="dxa"/>
            <w:vAlign w:val="center"/>
          </w:tcPr>
          <w:p w14:paraId="51C5C867"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2BA5EAF7"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企业内部管理规章制度：各项制度符合要求规范、体现高标准高质量要求、科学合理详细完备的，满分得4分。每出现一处不完善或不合理减0.5分，减完为止。缺项不得分未编写本项内容的不得分。</w:t>
            </w:r>
          </w:p>
        </w:tc>
      </w:tr>
      <w:tr w:rsidR="00703379" w14:paraId="4F882AB7" w14:textId="77777777">
        <w:trPr>
          <w:trHeight w:val="139"/>
        </w:trPr>
        <w:tc>
          <w:tcPr>
            <w:tcW w:w="735" w:type="dxa"/>
            <w:vMerge/>
            <w:vAlign w:val="center"/>
          </w:tcPr>
          <w:p w14:paraId="395FF4E1" w14:textId="77777777" w:rsidR="00703379" w:rsidRDefault="00703379">
            <w:pPr>
              <w:jc w:val="center"/>
              <w:rPr>
                <w:rFonts w:ascii="仿宋_GB2312" w:eastAsia="仿宋_GB2312" w:hAnsi="仿宋" w:cs="宋体"/>
                <w:sz w:val="24"/>
                <w:szCs w:val="24"/>
              </w:rPr>
            </w:pPr>
          </w:p>
        </w:tc>
        <w:tc>
          <w:tcPr>
            <w:tcW w:w="1730" w:type="dxa"/>
            <w:vAlign w:val="center"/>
          </w:tcPr>
          <w:p w14:paraId="314230DC"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人员培训方案</w:t>
            </w:r>
          </w:p>
        </w:tc>
        <w:tc>
          <w:tcPr>
            <w:tcW w:w="835" w:type="dxa"/>
            <w:vAlign w:val="center"/>
          </w:tcPr>
          <w:p w14:paraId="53592896"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1E76D2F8"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人员培训方案优质、高效、全面、合理，能够满足采购要求，满分得4分。每出现一处不完善或不合理减0.5分，减完为止。缺项不得分。未编写本项内容的不得分。</w:t>
            </w:r>
          </w:p>
        </w:tc>
      </w:tr>
      <w:tr w:rsidR="00703379" w14:paraId="537AC93D" w14:textId="77777777">
        <w:trPr>
          <w:trHeight w:val="139"/>
        </w:trPr>
        <w:tc>
          <w:tcPr>
            <w:tcW w:w="735" w:type="dxa"/>
            <w:vMerge/>
            <w:vAlign w:val="center"/>
          </w:tcPr>
          <w:p w14:paraId="35DB9848" w14:textId="77777777" w:rsidR="00703379" w:rsidRDefault="00703379">
            <w:pPr>
              <w:jc w:val="center"/>
              <w:rPr>
                <w:rFonts w:ascii="仿宋_GB2312" w:eastAsia="仿宋_GB2312" w:hAnsi="仿宋" w:cs="宋体"/>
                <w:sz w:val="24"/>
                <w:szCs w:val="24"/>
              </w:rPr>
            </w:pPr>
          </w:p>
        </w:tc>
        <w:tc>
          <w:tcPr>
            <w:tcW w:w="1730" w:type="dxa"/>
            <w:vAlign w:val="center"/>
          </w:tcPr>
          <w:p w14:paraId="446DC7EA"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合理化建议及服务承诺</w:t>
            </w:r>
          </w:p>
        </w:tc>
        <w:tc>
          <w:tcPr>
            <w:tcW w:w="835" w:type="dxa"/>
            <w:vAlign w:val="center"/>
          </w:tcPr>
          <w:p w14:paraId="429B39F8" w14:textId="77777777" w:rsidR="00703379" w:rsidRDefault="00BD138E">
            <w:pPr>
              <w:adjustRightInd w:val="0"/>
              <w:snapToGrid w:val="0"/>
              <w:jc w:val="center"/>
              <w:rPr>
                <w:rFonts w:ascii="仿宋_GB2312" w:eastAsia="仿宋_GB2312" w:hAnsi="仿宋"/>
                <w:sz w:val="24"/>
              </w:rPr>
            </w:pPr>
            <w:r>
              <w:rPr>
                <w:rFonts w:ascii="仿宋_GB2312" w:eastAsia="仿宋_GB2312" w:hAnsi="仿宋"/>
                <w:sz w:val="24"/>
              </w:rPr>
              <w:t>4</w:t>
            </w:r>
          </w:p>
        </w:tc>
        <w:tc>
          <w:tcPr>
            <w:tcW w:w="6021" w:type="dxa"/>
          </w:tcPr>
          <w:p w14:paraId="580BB064" w14:textId="77777777" w:rsidR="00703379" w:rsidRDefault="00BD138E">
            <w:pPr>
              <w:adjustRightInd w:val="0"/>
              <w:snapToGrid w:val="0"/>
              <w:rPr>
                <w:rFonts w:ascii="仿宋_GB2312" w:eastAsia="仿宋_GB2312" w:hAnsi="仿宋"/>
                <w:sz w:val="24"/>
              </w:rPr>
            </w:pPr>
            <w:r>
              <w:rPr>
                <w:rFonts w:ascii="仿宋_GB2312" w:eastAsia="仿宋_GB2312" w:hAnsi="仿宋"/>
                <w:sz w:val="24"/>
              </w:rPr>
              <w:t>合理化建议及服务承诺具有实质性内容，针对性、操作性强的得，满分得4分。每出现一处不完善或不合理减0.5分，减完为止。缺项不得分。未编写本项内容的不得分。</w:t>
            </w:r>
          </w:p>
        </w:tc>
      </w:tr>
    </w:tbl>
    <w:p w14:paraId="28870BFE"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rPr>
        <w:t>3.3.4</w:t>
      </w:r>
      <w:r>
        <w:rPr>
          <w:rFonts w:ascii="仿宋_GB2312" w:eastAsia="仿宋_GB2312" w:hAnsi="仿宋"/>
          <w:sz w:val="24"/>
          <w:lang w:val="zh-CN"/>
        </w:rPr>
        <w:t xml:space="preserve"> 商务部分</w:t>
      </w:r>
    </w:p>
    <w:tbl>
      <w:tblPr>
        <w:tblW w:w="9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8"/>
        <w:gridCol w:w="698"/>
        <w:gridCol w:w="810"/>
        <w:gridCol w:w="7270"/>
      </w:tblGrid>
      <w:tr w:rsidR="00703379" w14:paraId="0427B5FB" w14:textId="77777777">
        <w:trPr>
          <w:trHeight w:val="710"/>
          <w:jc w:val="center"/>
        </w:trPr>
        <w:tc>
          <w:tcPr>
            <w:tcW w:w="1526" w:type="dxa"/>
            <w:gridSpan w:val="2"/>
            <w:vAlign w:val="center"/>
          </w:tcPr>
          <w:p w14:paraId="5FE3D927" w14:textId="77777777" w:rsidR="00703379" w:rsidRDefault="00BD138E">
            <w:pPr>
              <w:widowControl/>
              <w:autoSpaceDE w:val="0"/>
              <w:autoSpaceDN w:val="0"/>
              <w:adjustRightInd w:val="0"/>
              <w:snapToGrid w:val="0"/>
              <w:jc w:val="center"/>
              <w:rPr>
                <w:rFonts w:ascii="仿宋_GB2312" w:eastAsia="仿宋_GB2312" w:hAnsi="仿宋"/>
                <w:b/>
                <w:kern w:val="0"/>
                <w:sz w:val="24"/>
                <w:szCs w:val="24"/>
                <w:lang w:val="zh-CN"/>
              </w:rPr>
            </w:pPr>
            <w:r>
              <w:rPr>
                <w:rFonts w:ascii="仿宋_GB2312" w:eastAsia="仿宋_GB2312" w:hAnsi="仿宋"/>
                <w:b/>
                <w:kern w:val="0"/>
                <w:sz w:val="24"/>
                <w:szCs w:val="24"/>
                <w:lang w:val="zh-CN"/>
              </w:rPr>
              <w:t>评审项目</w:t>
            </w:r>
          </w:p>
        </w:tc>
        <w:tc>
          <w:tcPr>
            <w:tcW w:w="810" w:type="dxa"/>
            <w:vAlign w:val="center"/>
          </w:tcPr>
          <w:p w14:paraId="430E8AC1" w14:textId="77777777" w:rsidR="00703379" w:rsidRDefault="00BD138E">
            <w:pPr>
              <w:widowControl/>
              <w:autoSpaceDE w:val="0"/>
              <w:autoSpaceDN w:val="0"/>
              <w:adjustRightInd w:val="0"/>
              <w:snapToGrid w:val="0"/>
              <w:jc w:val="center"/>
              <w:rPr>
                <w:rFonts w:ascii="仿宋_GB2312" w:eastAsia="仿宋_GB2312" w:hAnsi="仿宋"/>
                <w:b/>
                <w:kern w:val="0"/>
                <w:sz w:val="24"/>
                <w:szCs w:val="24"/>
                <w:lang w:val="zh-CN"/>
              </w:rPr>
            </w:pPr>
            <w:r>
              <w:rPr>
                <w:rFonts w:ascii="仿宋_GB2312" w:eastAsia="仿宋_GB2312" w:hAnsi="仿宋"/>
                <w:b/>
                <w:kern w:val="0"/>
                <w:sz w:val="24"/>
                <w:szCs w:val="24"/>
                <w:lang w:val="zh-CN"/>
              </w:rPr>
              <w:t>分值</w:t>
            </w:r>
          </w:p>
        </w:tc>
        <w:tc>
          <w:tcPr>
            <w:tcW w:w="7270" w:type="dxa"/>
            <w:vAlign w:val="center"/>
          </w:tcPr>
          <w:p w14:paraId="1FEDE2EF" w14:textId="77777777" w:rsidR="00703379" w:rsidRDefault="00BD138E">
            <w:pPr>
              <w:widowControl/>
              <w:autoSpaceDE w:val="0"/>
              <w:autoSpaceDN w:val="0"/>
              <w:adjustRightInd w:val="0"/>
              <w:snapToGrid w:val="0"/>
              <w:jc w:val="center"/>
              <w:rPr>
                <w:rFonts w:ascii="仿宋_GB2312" w:eastAsia="仿宋_GB2312" w:hAnsi="仿宋"/>
                <w:b/>
                <w:kern w:val="0"/>
                <w:sz w:val="24"/>
                <w:szCs w:val="24"/>
                <w:lang w:val="zh-CN"/>
              </w:rPr>
            </w:pPr>
            <w:r>
              <w:rPr>
                <w:rFonts w:ascii="仿宋_GB2312" w:eastAsia="仿宋_GB2312" w:hAnsi="仿宋"/>
                <w:b/>
                <w:kern w:val="0"/>
                <w:sz w:val="24"/>
                <w:szCs w:val="24"/>
                <w:lang w:val="zh-CN"/>
              </w:rPr>
              <w:t>评分标准</w:t>
            </w:r>
          </w:p>
        </w:tc>
      </w:tr>
      <w:tr w:rsidR="00703379" w14:paraId="0A5F3B03" w14:textId="77777777">
        <w:trPr>
          <w:trHeight w:val="796"/>
          <w:jc w:val="center"/>
        </w:trPr>
        <w:tc>
          <w:tcPr>
            <w:tcW w:w="828" w:type="dxa"/>
            <w:vMerge w:val="restart"/>
            <w:vAlign w:val="center"/>
          </w:tcPr>
          <w:p w14:paraId="027D18C8" w14:textId="77777777" w:rsidR="00703379" w:rsidRDefault="00BD138E">
            <w:pPr>
              <w:widowControl/>
              <w:autoSpaceDE w:val="0"/>
              <w:autoSpaceDN w:val="0"/>
              <w:adjustRightInd w:val="0"/>
              <w:snapToGrid w:val="0"/>
              <w:jc w:val="center"/>
              <w:rPr>
                <w:rFonts w:ascii="仿宋_GB2312" w:eastAsia="仿宋_GB2312" w:hAnsi="仿宋"/>
                <w:kern w:val="0"/>
                <w:sz w:val="24"/>
                <w:szCs w:val="24"/>
                <w:lang w:val="zh-CN"/>
              </w:rPr>
            </w:pPr>
            <w:r>
              <w:rPr>
                <w:rFonts w:ascii="仿宋_GB2312" w:eastAsia="仿宋_GB2312" w:hAnsi="仿宋"/>
                <w:kern w:val="0"/>
                <w:sz w:val="24"/>
                <w:szCs w:val="24"/>
              </w:rPr>
              <w:t>商务</w:t>
            </w:r>
            <w:r>
              <w:rPr>
                <w:rFonts w:ascii="仿宋_GB2312" w:eastAsia="仿宋_GB2312" w:hAnsi="仿宋"/>
                <w:kern w:val="0"/>
                <w:sz w:val="24"/>
                <w:szCs w:val="24"/>
                <w:lang w:val="zh-CN"/>
              </w:rPr>
              <w:t>部分</w:t>
            </w:r>
          </w:p>
          <w:p w14:paraId="142C65C9" w14:textId="77777777" w:rsidR="00703379" w:rsidRDefault="00BD138E">
            <w:pPr>
              <w:widowControl/>
              <w:autoSpaceDE w:val="0"/>
              <w:autoSpaceDN w:val="0"/>
              <w:adjustRightInd w:val="0"/>
              <w:snapToGrid w:val="0"/>
              <w:jc w:val="center"/>
              <w:rPr>
                <w:rFonts w:ascii="仿宋_GB2312" w:eastAsia="仿宋_GB2312" w:hAnsi="仿宋"/>
                <w:kern w:val="0"/>
                <w:sz w:val="24"/>
                <w:szCs w:val="24"/>
              </w:rPr>
            </w:pPr>
            <w:r>
              <w:rPr>
                <w:rFonts w:ascii="仿宋_GB2312" w:eastAsia="仿宋_GB2312" w:hAnsi="仿宋"/>
                <w:kern w:val="0"/>
                <w:sz w:val="24"/>
                <w:szCs w:val="24"/>
              </w:rPr>
              <w:t>13分</w:t>
            </w:r>
          </w:p>
        </w:tc>
        <w:tc>
          <w:tcPr>
            <w:tcW w:w="698" w:type="dxa"/>
            <w:vAlign w:val="center"/>
          </w:tcPr>
          <w:p w14:paraId="06497B2F" w14:textId="77777777" w:rsidR="00703379" w:rsidRDefault="00BD138E">
            <w:pPr>
              <w:adjustRightInd w:val="0"/>
              <w:snapToGrid w:val="0"/>
              <w:jc w:val="center"/>
              <w:rPr>
                <w:rFonts w:ascii="仿宋_GB2312" w:eastAsia="仿宋_GB2312" w:hint="default"/>
                <w:sz w:val="24"/>
              </w:rPr>
            </w:pPr>
            <w:r>
              <w:rPr>
                <w:rFonts w:ascii="仿宋_GB2312" w:eastAsia="仿宋_GB2312"/>
                <w:sz w:val="24"/>
              </w:rPr>
              <w:t>企业业绩</w:t>
            </w:r>
          </w:p>
        </w:tc>
        <w:tc>
          <w:tcPr>
            <w:tcW w:w="810" w:type="dxa"/>
            <w:vAlign w:val="center"/>
          </w:tcPr>
          <w:p w14:paraId="4C07762B" w14:textId="77777777" w:rsidR="00703379" w:rsidRDefault="00BD138E">
            <w:pPr>
              <w:adjustRightInd w:val="0"/>
              <w:snapToGrid w:val="0"/>
              <w:jc w:val="center"/>
              <w:rPr>
                <w:rFonts w:ascii="仿宋_GB2312" w:eastAsia="仿宋_GB2312" w:hint="default"/>
                <w:sz w:val="24"/>
              </w:rPr>
            </w:pPr>
            <w:r>
              <w:rPr>
                <w:rFonts w:ascii="仿宋_GB2312" w:eastAsia="仿宋_GB2312"/>
                <w:sz w:val="24"/>
              </w:rPr>
              <w:t>6</w:t>
            </w:r>
          </w:p>
        </w:tc>
        <w:tc>
          <w:tcPr>
            <w:tcW w:w="7270" w:type="dxa"/>
            <w:vAlign w:val="center"/>
          </w:tcPr>
          <w:p w14:paraId="554D1D05" w14:textId="77777777" w:rsidR="00703379" w:rsidRDefault="00BD138E">
            <w:pPr>
              <w:adjustRightInd w:val="0"/>
              <w:snapToGrid w:val="0"/>
              <w:rPr>
                <w:rFonts w:ascii="仿宋_GB2312" w:eastAsia="仿宋_GB2312" w:hint="default"/>
                <w:sz w:val="24"/>
              </w:rPr>
            </w:pPr>
            <w:r>
              <w:rPr>
                <w:rFonts w:ascii="仿宋_GB2312" w:eastAsia="仿宋_GB2312"/>
                <w:sz w:val="24"/>
              </w:rPr>
              <w:t>自2022年1月1日至今已完成类似的服务采购项目(医院物业类)，每个项目得2分，本项最高得6分。注：以合同签订时间为准，须将同一项目的中标(成交)通知书原件及合同原件扫描</w:t>
            </w:r>
            <w:proofErr w:type="gramStart"/>
            <w:r>
              <w:rPr>
                <w:rFonts w:ascii="仿宋_GB2312" w:eastAsia="仿宋_GB2312"/>
                <w:sz w:val="24"/>
              </w:rPr>
              <w:t>上传并制作</w:t>
            </w:r>
            <w:proofErr w:type="gramEnd"/>
            <w:r>
              <w:rPr>
                <w:rFonts w:ascii="仿宋_GB2312" w:eastAsia="仿宋_GB2312"/>
                <w:sz w:val="24"/>
              </w:rPr>
              <w:t>于投标文件中，否则不得分。</w:t>
            </w:r>
          </w:p>
        </w:tc>
      </w:tr>
      <w:tr w:rsidR="00703379" w14:paraId="7857D37F" w14:textId="77777777">
        <w:trPr>
          <w:trHeight w:val="796"/>
          <w:jc w:val="center"/>
        </w:trPr>
        <w:tc>
          <w:tcPr>
            <w:tcW w:w="828" w:type="dxa"/>
            <w:vMerge/>
            <w:vAlign w:val="center"/>
          </w:tcPr>
          <w:p w14:paraId="02678EAD" w14:textId="77777777" w:rsidR="00703379" w:rsidRDefault="00703379">
            <w:pPr>
              <w:widowControl/>
              <w:autoSpaceDE w:val="0"/>
              <w:autoSpaceDN w:val="0"/>
              <w:adjustRightInd w:val="0"/>
              <w:snapToGrid w:val="0"/>
              <w:jc w:val="center"/>
              <w:rPr>
                <w:rFonts w:ascii="仿宋_GB2312" w:eastAsia="仿宋_GB2312" w:hAnsi="仿宋"/>
                <w:kern w:val="0"/>
                <w:sz w:val="24"/>
                <w:szCs w:val="24"/>
                <w:lang w:val="zh-CN"/>
              </w:rPr>
            </w:pPr>
            <w:bookmarkStart w:id="138" w:name="_Hlk195282327"/>
          </w:p>
        </w:tc>
        <w:tc>
          <w:tcPr>
            <w:tcW w:w="698" w:type="dxa"/>
            <w:vAlign w:val="center"/>
          </w:tcPr>
          <w:p w14:paraId="59D9393F" w14:textId="77777777" w:rsidR="00703379" w:rsidRDefault="00BD138E">
            <w:pPr>
              <w:autoSpaceDE w:val="0"/>
              <w:autoSpaceDN w:val="0"/>
              <w:adjustRightInd w:val="0"/>
              <w:snapToGrid w:val="0"/>
              <w:jc w:val="center"/>
              <w:rPr>
                <w:rFonts w:ascii="仿宋_GB2312" w:eastAsia="仿宋_GB2312" w:hint="default"/>
                <w:sz w:val="24"/>
              </w:rPr>
            </w:pPr>
            <w:r>
              <w:rPr>
                <w:rFonts w:ascii="仿宋_GB2312" w:eastAsia="仿宋_GB2312"/>
                <w:sz w:val="24"/>
              </w:rPr>
              <w:t>项目经理</w:t>
            </w:r>
          </w:p>
        </w:tc>
        <w:tc>
          <w:tcPr>
            <w:tcW w:w="810" w:type="dxa"/>
            <w:vAlign w:val="center"/>
          </w:tcPr>
          <w:p w14:paraId="7D75FAC8" w14:textId="77777777" w:rsidR="00703379" w:rsidRDefault="00BD138E">
            <w:pPr>
              <w:autoSpaceDE w:val="0"/>
              <w:autoSpaceDN w:val="0"/>
              <w:adjustRightInd w:val="0"/>
              <w:snapToGrid w:val="0"/>
              <w:jc w:val="center"/>
              <w:rPr>
                <w:rFonts w:ascii="仿宋_GB2312" w:eastAsia="仿宋_GB2312" w:hint="default"/>
                <w:sz w:val="24"/>
              </w:rPr>
            </w:pPr>
            <w:r>
              <w:rPr>
                <w:rFonts w:ascii="仿宋_GB2312" w:eastAsia="仿宋_GB2312"/>
                <w:sz w:val="24"/>
              </w:rPr>
              <w:t>3</w:t>
            </w:r>
          </w:p>
        </w:tc>
        <w:tc>
          <w:tcPr>
            <w:tcW w:w="7270" w:type="dxa"/>
            <w:vAlign w:val="center"/>
          </w:tcPr>
          <w:p w14:paraId="3222B3C8" w14:textId="77777777" w:rsidR="00703379" w:rsidRDefault="00BD138E">
            <w:pPr>
              <w:adjustRightInd w:val="0"/>
              <w:snapToGrid w:val="0"/>
              <w:rPr>
                <w:rFonts w:ascii="仿宋_GB2312" w:eastAsia="仿宋_GB2312" w:hint="default"/>
                <w:sz w:val="24"/>
              </w:rPr>
            </w:pPr>
            <w:r>
              <w:rPr>
                <w:rFonts w:ascii="仿宋_GB2312" w:eastAsia="仿宋_GB2312" w:hint="default"/>
                <w:sz w:val="24"/>
              </w:rPr>
              <w:t>1.</w:t>
            </w:r>
            <w:r>
              <w:rPr>
                <w:rFonts w:ascii="仿宋_GB2312" w:eastAsia="仿宋_GB2312"/>
                <w:sz w:val="24"/>
              </w:rPr>
              <w:t>拟派驻项目经理具有5年及以上三甲医院物业管理经验的得</w:t>
            </w:r>
            <w:r>
              <w:rPr>
                <w:rFonts w:ascii="仿宋_GB2312" w:eastAsia="仿宋_GB2312" w:hint="default"/>
                <w:sz w:val="24"/>
              </w:rPr>
              <w:t>1</w:t>
            </w:r>
            <w:r>
              <w:rPr>
                <w:rFonts w:ascii="仿宋_GB2312" w:eastAsia="仿宋_GB2312"/>
                <w:sz w:val="24"/>
              </w:rPr>
              <w:t>分；</w:t>
            </w:r>
            <w:r>
              <w:rPr>
                <w:rFonts w:ascii="仿宋_GB2312" w:eastAsia="仿宋_GB2312" w:hint="default"/>
                <w:sz w:val="24"/>
              </w:rPr>
              <w:t>2.</w:t>
            </w:r>
            <w:r>
              <w:rPr>
                <w:rFonts w:ascii="仿宋_GB2312" w:eastAsia="仿宋_GB2312"/>
                <w:sz w:val="24"/>
              </w:rPr>
              <w:t>具有全国物业管理企业经理或全国物业行业项目经理职业资格证书得</w:t>
            </w:r>
            <w:r>
              <w:rPr>
                <w:rFonts w:ascii="仿宋_GB2312" w:eastAsia="仿宋_GB2312" w:hint="default"/>
                <w:sz w:val="24"/>
              </w:rPr>
              <w:t>1</w:t>
            </w:r>
            <w:r>
              <w:rPr>
                <w:rFonts w:ascii="仿宋_GB2312" w:eastAsia="仿宋_GB2312"/>
                <w:sz w:val="24"/>
              </w:rPr>
              <w:t>分；</w:t>
            </w:r>
            <w:r>
              <w:rPr>
                <w:rFonts w:ascii="仿宋_GB2312" w:eastAsia="仿宋_GB2312" w:hint="default"/>
                <w:sz w:val="24"/>
              </w:rPr>
              <w:t>3.</w:t>
            </w:r>
            <w:r>
              <w:rPr>
                <w:rFonts w:ascii="仿宋_GB2312" w:eastAsia="仿宋_GB2312"/>
                <w:sz w:val="24"/>
              </w:rPr>
              <w:t>项目经理具有中级及以上职称得</w:t>
            </w:r>
            <w:r>
              <w:rPr>
                <w:rFonts w:ascii="仿宋_GB2312" w:eastAsia="仿宋_GB2312" w:hint="default"/>
                <w:sz w:val="24"/>
              </w:rPr>
              <w:t>1</w:t>
            </w:r>
            <w:r>
              <w:rPr>
                <w:rFonts w:ascii="仿宋_GB2312" w:eastAsia="仿宋_GB2312"/>
                <w:sz w:val="24"/>
              </w:rPr>
              <w:t>分。注：投标供应商需提供以上相关证书原件扫描件、劳动合同、近</w:t>
            </w:r>
            <w:r>
              <w:rPr>
                <w:rFonts w:ascii="仿宋_GB2312" w:eastAsia="仿宋_GB2312" w:hint="default"/>
                <w:sz w:val="24"/>
              </w:rPr>
              <w:t>3</w:t>
            </w:r>
            <w:r>
              <w:rPr>
                <w:rFonts w:ascii="仿宋_GB2312" w:eastAsia="仿宋_GB2312"/>
                <w:sz w:val="24"/>
              </w:rPr>
              <w:t>个月的</w:t>
            </w:r>
            <w:proofErr w:type="gramStart"/>
            <w:r>
              <w:rPr>
                <w:rFonts w:ascii="仿宋_GB2312" w:eastAsia="仿宋_GB2312"/>
                <w:sz w:val="24"/>
              </w:rPr>
              <w:t>社保证明</w:t>
            </w:r>
            <w:proofErr w:type="gramEnd"/>
            <w:r>
              <w:rPr>
                <w:rFonts w:ascii="仿宋_GB2312" w:eastAsia="仿宋_GB2312"/>
                <w:sz w:val="24"/>
              </w:rPr>
              <w:t>、从业年限证明（提供采购人出具的证明），否则不予认可。不提供不得分。</w:t>
            </w:r>
          </w:p>
        </w:tc>
      </w:tr>
      <w:tr w:rsidR="00703379" w14:paraId="44650B36" w14:textId="77777777">
        <w:trPr>
          <w:trHeight w:val="796"/>
          <w:jc w:val="center"/>
        </w:trPr>
        <w:tc>
          <w:tcPr>
            <w:tcW w:w="828" w:type="dxa"/>
            <w:vMerge/>
            <w:vAlign w:val="center"/>
          </w:tcPr>
          <w:p w14:paraId="5C59B927" w14:textId="77777777" w:rsidR="00703379" w:rsidRDefault="00703379">
            <w:pPr>
              <w:widowControl/>
              <w:autoSpaceDE w:val="0"/>
              <w:autoSpaceDN w:val="0"/>
              <w:adjustRightInd w:val="0"/>
              <w:snapToGrid w:val="0"/>
              <w:jc w:val="center"/>
              <w:rPr>
                <w:rFonts w:ascii="仿宋_GB2312" w:eastAsia="仿宋_GB2312" w:hAnsi="仿宋"/>
                <w:kern w:val="0"/>
                <w:sz w:val="24"/>
                <w:szCs w:val="24"/>
                <w:lang w:val="zh-CN"/>
              </w:rPr>
            </w:pPr>
          </w:p>
        </w:tc>
        <w:tc>
          <w:tcPr>
            <w:tcW w:w="698" w:type="dxa"/>
            <w:vAlign w:val="center"/>
          </w:tcPr>
          <w:p w14:paraId="7920FD7B" w14:textId="77777777" w:rsidR="00703379" w:rsidRDefault="00BD138E">
            <w:pPr>
              <w:autoSpaceDE w:val="0"/>
              <w:autoSpaceDN w:val="0"/>
              <w:adjustRightInd w:val="0"/>
              <w:snapToGrid w:val="0"/>
              <w:jc w:val="center"/>
              <w:rPr>
                <w:rFonts w:ascii="仿宋_GB2312" w:eastAsia="仿宋_GB2312" w:hint="default"/>
                <w:sz w:val="24"/>
              </w:rPr>
            </w:pPr>
            <w:r>
              <w:rPr>
                <w:rFonts w:ascii="仿宋_GB2312" w:eastAsia="仿宋_GB2312"/>
                <w:sz w:val="24"/>
              </w:rPr>
              <w:t>企业实力</w:t>
            </w:r>
          </w:p>
        </w:tc>
        <w:tc>
          <w:tcPr>
            <w:tcW w:w="810" w:type="dxa"/>
            <w:vAlign w:val="center"/>
          </w:tcPr>
          <w:p w14:paraId="01A9629B" w14:textId="77777777" w:rsidR="00703379" w:rsidRDefault="00BD138E">
            <w:pPr>
              <w:autoSpaceDE w:val="0"/>
              <w:autoSpaceDN w:val="0"/>
              <w:adjustRightInd w:val="0"/>
              <w:snapToGrid w:val="0"/>
              <w:jc w:val="center"/>
              <w:rPr>
                <w:rFonts w:ascii="仿宋_GB2312" w:eastAsia="仿宋_GB2312" w:hint="default"/>
                <w:sz w:val="24"/>
              </w:rPr>
            </w:pPr>
            <w:r>
              <w:rPr>
                <w:rFonts w:ascii="仿宋_GB2312" w:eastAsia="仿宋_GB2312"/>
                <w:sz w:val="24"/>
              </w:rPr>
              <w:t>4</w:t>
            </w:r>
          </w:p>
        </w:tc>
        <w:tc>
          <w:tcPr>
            <w:tcW w:w="7270" w:type="dxa"/>
            <w:vAlign w:val="center"/>
          </w:tcPr>
          <w:p w14:paraId="5A387ECB" w14:textId="77777777" w:rsidR="00703379" w:rsidRDefault="00BD138E">
            <w:pPr>
              <w:autoSpaceDE w:val="0"/>
              <w:autoSpaceDN w:val="0"/>
              <w:adjustRightInd w:val="0"/>
              <w:snapToGrid w:val="0"/>
              <w:rPr>
                <w:rFonts w:ascii="仿宋_GB2312" w:eastAsia="仿宋_GB2312" w:hint="default"/>
                <w:sz w:val="24"/>
              </w:rPr>
            </w:pPr>
            <w:r>
              <w:rPr>
                <w:rFonts w:ascii="仿宋_GB2312" w:eastAsia="仿宋_GB2312"/>
                <w:sz w:val="24"/>
              </w:rPr>
              <w:t>投标人具有有效的质量管理体系（ISO 9001）认证、职业健康安全管理体系（ISO 45001）认证、环境管理体系（ISO 14001）认证、信息安全管理体系（IEC27001）认定证书、诚信管理体系（GB/T 31950-2015）认定证书、能源管理体系（ISO50001）认定证书、业务连续性管理体系证书（ISO22301）、履约能力评价服务认证证书每提供一项得0.5分。本项最高分4分。</w:t>
            </w:r>
          </w:p>
        </w:tc>
      </w:tr>
    </w:tbl>
    <w:bookmarkEnd w:id="138"/>
    <w:p w14:paraId="736BF746"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rPr>
        <w:t>3.3.5政策加分</w:t>
      </w:r>
      <w:r>
        <w:rPr>
          <w:rFonts w:ascii="仿宋_GB2312" w:eastAsia="仿宋_GB2312" w:hAnsi="仿宋"/>
          <w:sz w:val="24"/>
          <w:szCs w:val="24"/>
          <w:lang w:val="zh-CN"/>
        </w:rPr>
        <w:t>：</w:t>
      </w:r>
    </w:p>
    <w:p w14:paraId="0FFA1E69" w14:textId="77777777" w:rsidR="00703379" w:rsidRDefault="00BD138E">
      <w:pPr>
        <w:autoSpaceDE w:val="0"/>
        <w:autoSpaceDN w:val="0"/>
        <w:spacing w:line="360" w:lineRule="auto"/>
        <w:ind w:firstLineChars="100" w:firstLine="240"/>
        <w:rPr>
          <w:rFonts w:ascii="仿宋_GB2312" w:eastAsia="仿宋_GB2312" w:hAnsi="仿宋" w:cs="仿宋"/>
          <w:sz w:val="24"/>
          <w:szCs w:val="24"/>
          <w:lang w:val="zh-CN"/>
        </w:rPr>
      </w:pPr>
      <w:r>
        <w:rPr>
          <w:rFonts w:ascii="仿宋_GB2312" w:eastAsia="仿宋_GB2312" w:hAnsi="仿宋" w:cs="仿宋"/>
          <w:sz w:val="24"/>
          <w:szCs w:val="24"/>
          <w:lang w:val="zh-CN"/>
        </w:rPr>
        <w:t>3.3.5.1给予小型和微型企业价格扣除：</w:t>
      </w:r>
    </w:p>
    <w:p w14:paraId="096D5DDE" w14:textId="77777777" w:rsidR="00703379" w:rsidRDefault="00BD138E">
      <w:pPr>
        <w:numPr>
          <w:ilvl w:val="0"/>
          <w:numId w:val="2"/>
        </w:numPr>
        <w:autoSpaceDE w:val="0"/>
        <w:autoSpaceDN w:val="0"/>
        <w:spacing w:line="360" w:lineRule="auto"/>
        <w:ind w:firstLineChars="200" w:firstLine="480"/>
        <w:rPr>
          <w:rFonts w:ascii="仿宋_GB2312" w:eastAsia="仿宋_GB2312" w:hAnsi="仿宋" w:cs="仿宋"/>
          <w:sz w:val="24"/>
          <w:lang w:val="zh-CN"/>
        </w:rPr>
      </w:pPr>
      <w:r>
        <w:rPr>
          <w:rFonts w:ascii="仿宋_GB2312" w:eastAsia="仿宋_GB2312" w:hAnsi="仿宋" w:cs="仿宋"/>
          <w:sz w:val="24"/>
          <w:lang w:val="zh-CN"/>
        </w:rPr>
        <w:t>给予小型和微型企业产品的价格给予10%的扣除。</w:t>
      </w:r>
    </w:p>
    <w:p w14:paraId="43B6B835" w14:textId="77777777" w:rsidR="00703379" w:rsidRDefault="00BD138E">
      <w:pPr>
        <w:autoSpaceDE w:val="0"/>
        <w:autoSpaceDN w:val="0"/>
        <w:spacing w:line="360" w:lineRule="auto"/>
        <w:ind w:firstLineChars="200" w:firstLine="480"/>
        <w:rPr>
          <w:rFonts w:ascii="仿宋_GB2312" w:eastAsia="仿宋_GB2312" w:hAnsi="仿宋" w:cs="仿宋"/>
          <w:sz w:val="24"/>
          <w:lang w:val="zh-CN"/>
        </w:rPr>
      </w:pPr>
      <w:r>
        <w:rPr>
          <w:rFonts w:ascii="仿宋_GB2312" w:eastAsia="仿宋_GB2312" w:hAnsi="仿宋" w:cs="仿宋"/>
          <w:sz w:val="24"/>
          <w:lang w:val="zh-CN"/>
        </w:rPr>
        <w:t>计算方法是：最终价格＝投标报价×90%，按照最终价格计算其价格分得分。</w:t>
      </w:r>
    </w:p>
    <w:p w14:paraId="53C5A9B0" w14:textId="77777777" w:rsidR="00703379" w:rsidRDefault="00BD138E">
      <w:pPr>
        <w:autoSpaceDE w:val="0"/>
        <w:autoSpaceDN w:val="0"/>
        <w:spacing w:line="360" w:lineRule="auto"/>
        <w:ind w:firstLineChars="200" w:firstLine="480"/>
        <w:rPr>
          <w:rFonts w:ascii="仿宋_GB2312" w:eastAsia="仿宋_GB2312" w:hAnsi="仿宋" w:cs="仿宋"/>
          <w:sz w:val="24"/>
          <w:lang w:val="zh-CN"/>
        </w:rPr>
      </w:pPr>
      <w:r>
        <w:rPr>
          <w:rFonts w:ascii="仿宋_GB2312" w:eastAsia="仿宋_GB2312" w:hAnsi="仿宋" w:cs="仿宋"/>
          <w:sz w:val="24"/>
          <w:lang w:val="zh-CN"/>
        </w:rPr>
        <w:fldChar w:fldCharType="begin"/>
      </w:r>
      <w:r>
        <w:rPr>
          <w:rFonts w:ascii="仿宋_GB2312" w:eastAsia="仿宋_GB2312" w:hAnsi="仿宋" w:cs="仿宋"/>
          <w:sz w:val="24"/>
          <w:lang w:val="zh-CN"/>
        </w:rPr>
        <w:instrText xml:space="preserve"> eq \o\ac(○,</w:instrText>
      </w:r>
      <w:r>
        <w:rPr>
          <w:rFonts w:ascii="仿宋_GB2312" w:eastAsia="仿宋_GB2312" w:hAnsi="仿宋" w:cs="仿宋"/>
          <w:position w:val="3"/>
          <w:sz w:val="16"/>
          <w:lang w:val="zh-CN"/>
        </w:rPr>
        <w:instrText>1</w:instrText>
      </w:r>
      <w:r>
        <w:rPr>
          <w:rFonts w:ascii="仿宋_GB2312" w:eastAsia="仿宋_GB2312" w:hAnsi="仿宋" w:cs="仿宋"/>
          <w:sz w:val="24"/>
          <w:lang w:val="zh-CN"/>
        </w:rPr>
        <w:instrText>)</w:instrText>
      </w:r>
      <w:r>
        <w:rPr>
          <w:rFonts w:ascii="仿宋_GB2312" w:eastAsia="仿宋_GB2312" w:hAnsi="仿宋" w:cs="仿宋"/>
          <w:sz w:val="24"/>
          <w:lang w:val="zh-CN"/>
        </w:rPr>
        <w:fldChar w:fldCharType="end"/>
      </w:r>
      <w:r>
        <w:rPr>
          <w:rFonts w:ascii="仿宋_GB2312" w:eastAsia="仿宋_GB2312" w:hAnsi="仿宋" w:cs="仿宋"/>
          <w:sz w:val="24"/>
          <w:lang w:val="zh-CN"/>
        </w:rPr>
        <w:t>小型和微型企业投标的须提供《中小企业声明函》（格式见附件）；</w:t>
      </w:r>
      <w:r>
        <w:rPr>
          <w:rFonts w:ascii="仿宋_GB2312" w:eastAsia="仿宋_GB2312" w:hAnsi="仿宋" w:cs="仿宋"/>
          <w:sz w:val="24"/>
          <w:lang w:val="zh-CN"/>
        </w:rPr>
        <w:fldChar w:fldCharType="begin"/>
      </w:r>
      <w:r>
        <w:rPr>
          <w:rFonts w:ascii="仿宋_GB2312" w:eastAsia="仿宋_GB2312" w:hAnsi="仿宋" w:cs="仿宋"/>
          <w:sz w:val="24"/>
          <w:lang w:val="zh-CN"/>
        </w:rPr>
        <w:instrText xml:space="preserve"> eq \o\ac(○,</w:instrText>
      </w:r>
      <w:r>
        <w:rPr>
          <w:rFonts w:ascii="仿宋_GB2312" w:eastAsia="仿宋_GB2312" w:hAnsi="仿宋" w:cs="仿宋"/>
          <w:position w:val="3"/>
          <w:sz w:val="16"/>
          <w:lang w:val="zh-CN"/>
        </w:rPr>
        <w:instrText>2</w:instrText>
      </w:r>
      <w:r>
        <w:rPr>
          <w:rFonts w:ascii="仿宋_GB2312" w:eastAsia="仿宋_GB2312" w:hAnsi="仿宋" w:cs="仿宋"/>
          <w:sz w:val="24"/>
          <w:lang w:val="zh-CN"/>
        </w:rPr>
        <w:instrText>)</w:instrText>
      </w:r>
      <w:r>
        <w:rPr>
          <w:rFonts w:ascii="仿宋_GB2312" w:eastAsia="仿宋_GB2312" w:hAnsi="仿宋" w:cs="仿宋"/>
          <w:sz w:val="24"/>
          <w:lang w:val="zh-CN"/>
        </w:rPr>
        <w:fldChar w:fldCharType="end"/>
      </w:r>
      <w:r>
        <w:rPr>
          <w:rFonts w:ascii="仿宋_GB2312" w:eastAsia="仿宋_GB2312" w:hAnsi="仿宋" w:cs="仿宋"/>
          <w:sz w:val="24"/>
          <w:lang w:val="zh-CN"/>
        </w:rPr>
        <w:t>投标单位若为代理商，其所投产品的制造商必须全部为小型和微型企业，必须同时具备以上两项才能进行价格扣除。</w:t>
      </w:r>
    </w:p>
    <w:p w14:paraId="610B9602" w14:textId="77777777" w:rsidR="00703379" w:rsidRDefault="00BD138E">
      <w:pPr>
        <w:autoSpaceDE w:val="0"/>
        <w:autoSpaceDN w:val="0"/>
        <w:spacing w:line="360" w:lineRule="auto"/>
        <w:ind w:firstLineChars="200" w:firstLine="480"/>
        <w:rPr>
          <w:rFonts w:ascii="仿宋_GB2312" w:eastAsia="仿宋_GB2312" w:hAnsi="仿宋" w:cs="仿宋"/>
          <w:sz w:val="24"/>
          <w:lang w:val="zh-CN"/>
        </w:rPr>
      </w:pPr>
      <w:r>
        <w:rPr>
          <w:rFonts w:ascii="仿宋_GB2312" w:eastAsia="仿宋_GB2312" w:hAnsi="仿宋" w:cs="仿宋"/>
          <w:sz w:val="24"/>
          <w:lang w:val="zh-CN"/>
        </w:rPr>
        <w:t>3.2.5.2给予监狱企业和戒毒企业价格扣除：</w:t>
      </w:r>
    </w:p>
    <w:p w14:paraId="1486B919"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lastRenderedPageBreak/>
        <w:t xml:space="preserve">   根据《关于政府采购支持监狱企业发展有关问题的通知》（ 财库[2014]68号）文件规定：在政府采购活动中，监狱企业和戒毒企业视同小型、微型企业，评审中享受同小型、微型企业相同的价格扣除。</w:t>
      </w:r>
    </w:p>
    <w:p w14:paraId="0F77BCEA"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监狱企业和戒毒企业参加政府采购活动时，应当提供由省级以上监狱管理局、戒毒管理局（含新疆生产建设兵团）出具的属于监狱企业的证明文件。注：投标人所提供的材料或填写的内容必须真实、可靠，如有虚假或隐瞒，一经查实将导致投标被拒绝，并按照《中华人民共和国政府采购法》第七十七条第一款“提供虚假材料谋取中标的”进行处罚，给招标人造成损失的应承担赔偿责任。</w:t>
      </w:r>
    </w:p>
    <w:p w14:paraId="7F9725C2" w14:textId="77777777" w:rsidR="00703379" w:rsidRDefault="00BD138E">
      <w:pPr>
        <w:autoSpaceDE w:val="0"/>
        <w:autoSpaceDN w:val="0"/>
        <w:spacing w:line="360" w:lineRule="auto"/>
        <w:ind w:firstLineChars="200" w:firstLine="482"/>
        <w:rPr>
          <w:rFonts w:ascii="仿宋_GB2312" w:eastAsia="仿宋_GB2312" w:hAnsi="仿宋" w:cs="仿宋"/>
          <w:b/>
          <w:sz w:val="24"/>
          <w:lang w:val="zh-CN"/>
        </w:rPr>
      </w:pPr>
      <w:r>
        <w:rPr>
          <w:rFonts w:ascii="仿宋_GB2312" w:eastAsia="仿宋_GB2312" w:hAnsi="仿宋" w:cs="仿宋"/>
          <w:b/>
          <w:sz w:val="24"/>
          <w:lang w:val="zh-CN"/>
        </w:rPr>
        <w:t>监狱企业属于小</w:t>
      </w:r>
      <w:proofErr w:type="gramStart"/>
      <w:r>
        <w:rPr>
          <w:rFonts w:ascii="仿宋_GB2312" w:eastAsia="仿宋_GB2312" w:hAnsi="仿宋" w:cs="仿宋"/>
          <w:b/>
          <w:sz w:val="24"/>
          <w:lang w:val="zh-CN"/>
        </w:rPr>
        <w:t>微企业</w:t>
      </w:r>
      <w:proofErr w:type="gramEnd"/>
      <w:r>
        <w:rPr>
          <w:rFonts w:ascii="仿宋_GB2312" w:eastAsia="仿宋_GB2312" w:hAnsi="仿宋" w:cs="仿宋"/>
          <w:b/>
          <w:sz w:val="24"/>
          <w:lang w:val="zh-CN"/>
        </w:rPr>
        <w:t>的不重复享受政策。</w:t>
      </w:r>
    </w:p>
    <w:p w14:paraId="649091FD" w14:textId="77777777" w:rsidR="00703379" w:rsidRDefault="00BD138E">
      <w:pPr>
        <w:autoSpaceDE w:val="0"/>
        <w:autoSpaceDN w:val="0"/>
        <w:spacing w:line="360" w:lineRule="auto"/>
        <w:ind w:firstLineChars="200" w:firstLine="480"/>
        <w:rPr>
          <w:rFonts w:ascii="仿宋_GB2312" w:eastAsia="仿宋_GB2312" w:hAnsi="仿宋" w:cs="仿宋"/>
          <w:sz w:val="24"/>
          <w:lang w:val="zh-CN"/>
        </w:rPr>
      </w:pPr>
      <w:r>
        <w:rPr>
          <w:rFonts w:ascii="仿宋_GB2312" w:eastAsia="仿宋_GB2312" w:hAnsi="仿宋" w:cs="仿宋"/>
          <w:sz w:val="24"/>
          <w:lang w:val="zh-CN"/>
        </w:rPr>
        <w:t>3.2.5.3给予残疾人福利性单位价格扣除：</w:t>
      </w:r>
    </w:p>
    <w:p w14:paraId="193D8356"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 xml:space="preserve">   根据三部门联合发布关于促进残疾人就业政府采购政策的通知（财库〔2017〕141号）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7E42759"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 xml:space="preserve">    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w:t>
      </w:r>
      <w:proofErr w:type="gramStart"/>
      <w:r>
        <w:rPr>
          <w:rFonts w:ascii="仿宋_GB2312" w:eastAsia="仿宋_GB2312" w:hAnsi="仿宋" w:cs="仿宋"/>
          <w:sz w:val="24"/>
          <w:lang w:val="zh-CN"/>
        </w:rPr>
        <w:t>函内容</w:t>
      </w:r>
      <w:proofErr w:type="gramEnd"/>
      <w:r>
        <w:rPr>
          <w:rFonts w:ascii="仿宋_GB2312" w:eastAsia="仿宋_GB2312" w:hAnsi="仿宋" w:cs="仿宋"/>
          <w:sz w:val="24"/>
          <w:lang w:val="zh-CN"/>
        </w:rPr>
        <w:t>的材料。</w:t>
      </w:r>
    </w:p>
    <w:p w14:paraId="36C66882"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中标、成交供应商为残疾人福利性单位的，采购人或者其委托的采购代理机构应当随中标、成交结果同时公告其《残疾人福利性单位声明函》，接受社会监督。</w:t>
      </w:r>
    </w:p>
    <w:p w14:paraId="74A421A2"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供应商提供的《残疾人福利性单位声明函》与事实不符的，依照《政府采购法》第七十七条第一款的规定追究法律责任。</w:t>
      </w:r>
    </w:p>
    <w:p w14:paraId="57AB3EF5" w14:textId="77777777" w:rsidR="00703379" w:rsidRDefault="00BD138E">
      <w:pPr>
        <w:autoSpaceDE w:val="0"/>
        <w:autoSpaceDN w:val="0"/>
        <w:spacing w:line="360" w:lineRule="auto"/>
        <w:rPr>
          <w:rFonts w:ascii="仿宋_GB2312" w:eastAsia="仿宋_GB2312" w:hAnsi="仿宋" w:cs="仿宋"/>
          <w:sz w:val="24"/>
          <w:lang w:val="zh-CN"/>
        </w:rPr>
      </w:pPr>
      <w:r>
        <w:rPr>
          <w:rFonts w:ascii="仿宋_GB2312" w:eastAsia="仿宋_GB2312" w:hAnsi="仿宋" w:cs="仿宋"/>
          <w:sz w:val="24"/>
          <w:lang w:val="zh-CN"/>
        </w:rPr>
        <w:t>残疾人福利性单位参加政府采购活动时应按照财库〔2017〕141号文件规定提供由相关主管部门出具的证明文件，并符合相关文件要求，否则不予价格扣除。</w:t>
      </w:r>
    </w:p>
    <w:p w14:paraId="5F9B27A0" w14:textId="77777777" w:rsidR="00703379" w:rsidRDefault="00BD138E">
      <w:pPr>
        <w:pStyle w:val="p0"/>
        <w:snapToGrid w:val="0"/>
        <w:spacing w:before="0" w:beforeAutospacing="0" w:after="0" w:afterAutospacing="0" w:line="360" w:lineRule="auto"/>
        <w:ind w:firstLineChars="200" w:firstLine="482"/>
        <w:rPr>
          <w:rFonts w:ascii="仿宋_GB2312" w:eastAsia="仿宋_GB2312" w:hAnsi="仿宋" w:cs="仿宋" w:hint="eastAsia"/>
          <w:lang w:val="zh-CN"/>
        </w:rPr>
      </w:pPr>
      <w:r>
        <w:rPr>
          <w:rFonts w:ascii="仿宋_GB2312" w:eastAsia="仿宋_GB2312" w:hAnsi="仿宋" w:cs="仿宋" w:hint="eastAsia"/>
          <w:b/>
          <w:lang w:val="zh-CN"/>
        </w:rPr>
        <w:t>残疾人福利性企业属于小</w:t>
      </w:r>
      <w:proofErr w:type="gramStart"/>
      <w:r>
        <w:rPr>
          <w:rFonts w:ascii="仿宋_GB2312" w:eastAsia="仿宋_GB2312" w:hAnsi="仿宋" w:cs="仿宋" w:hint="eastAsia"/>
          <w:b/>
          <w:lang w:val="zh-CN"/>
        </w:rPr>
        <w:t>微企业</w:t>
      </w:r>
      <w:proofErr w:type="gramEnd"/>
      <w:r>
        <w:rPr>
          <w:rFonts w:ascii="仿宋_GB2312" w:eastAsia="仿宋_GB2312" w:hAnsi="仿宋" w:cs="仿宋" w:hint="eastAsia"/>
          <w:b/>
          <w:lang w:val="zh-CN"/>
        </w:rPr>
        <w:t>的不重复享受政策。</w:t>
      </w:r>
    </w:p>
    <w:p w14:paraId="5E4C112C" w14:textId="77777777" w:rsidR="00703379" w:rsidRDefault="00703379">
      <w:pPr>
        <w:pStyle w:val="NoSpacing1"/>
        <w:rPr>
          <w:lang w:val="zh-CN"/>
        </w:rPr>
      </w:pPr>
    </w:p>
    <w:p w14:paraId="273B9BFA" w14:textId="77777777" w:rsidR="00703379" w:rsidRDefault="00703379">
      <w:pPr>
        <w:pStyle w:val="10"/>
        <w:rPr>
          <w:lang w:val="zh-CN"/>
        </w:rPr>
      </w:pPr>
    </w:p>
    <w:p w14:paraId="34DB9B3D" w14:textId="77777777" w:rsidR="00703379" w:rsidRDefault="00703379">
      <w:pPr>
        <w:pStyle w:val="10"/>
        <w:rPr>
          <w:lang w:val="zh-CN"/>
        </w:rPr>
      </w:pPr>
    </w:p>
    <w:p w14:paraId="67DF4FB2" w14:textId="77777777" w:rsidR="00703379" w:rsidRDefault="00703379">
      <w:pPr>
        <w:pStyle w:val="10"/>
        <w:rPr>
          <w:lang w:val="zh-CN"/>
        </w:rPr>
      </w:pPr>
    </w:p>
    <w:p w14:paraId="7D014603" w14:textId="77777777" w:rsidR="00703379" w:rsidRDefault="00BD138E">
      <w:pPr>
        <w:rPr>
          <w:rFonts w:hint="default"/>
          <w:lang w:val="zh-CN"/>
        </w:rPr>
      </w:pPr>
      <w:r>
        <w:rPr>
          <w:lang w:val="zh-CN"/>
        </w:rPr>
        <w:br w:type="page"/>
      </w:r>
    </w:p>
    <w:p w14:paraId="34E7E5F0" w14:textId="77777777" w:rsidR="00703379" w:rsidRDefault="00BD138E">
      <w:pPr>
        <w:pStyle w:val="1"/>
        <w:keepNext w:val="0"/>
        <w:keepLines w:val="0"/>
        <w:rPr>
          <w:lang w:val="zh-CN"/>
        </w:rPr>
      </w:pPr>
      <w:bookmarkStart w:id="139" w:name="_Toc127977300"/>
      <w:r>
        <w:rPr>
          <w:lang w:val="zh-CN"/>
        </w:rPr>
        <w:lastRenderedPageBreak/>
        <w:t>第四章</w:t>
      </w:r>
      <w:r>
        <w:rPr>
          <w:lang w:val="zh-CN"/>
        </w:rPr>
        <w:t xml:space="preserve">  </w:t>
      </w:r>
      <w:r>
        <w:rPr>
          <w:lang w:val="zh-CN"/>
        </w:rPr>
        <w:t>合同条款和格式</w:t>
      </w:r>
      <w:bookmarkEnd w:id="119"/>
      <w:bookmarkEnd w:id="139"/>
    </w:p>
    <w:p w14:paraId="3F6D03FA" w14:textId="77777777" w:rsidR="00703379" w:rsidRDefault="00BD138E">
      <w:pPr>
        <w:pStyle w:val="2"/>
        <w:spacing w:before="0" w:after="0" w:line="360" w:lineRule="auto"/>
        <w:jc w:val="both"/>
        <w:rPr>
          <w:rFonts w:ascii="楷体_GB2312" w:eastAsia="楷体_GB2312"/>
          <w:sz w:val="28"/>
          <w:szCs w:val="28"/>
          <w:lang w:val="zh-CN"/>
        </w:rPr>
      </w:pPr>
      <w:bookmarkStart w:id="140" w:name="_Toc409627366"/>
      <w:bookmarkStart w:id="141" w:name="_Toc10102946"/>
      <w:bookmarkStart w:id="142" w:name="_Toc127977301"/>
      <w:r>
        <w:rPr>
          <w:rFonts w:ascii="楷体_GB2312" w:eastAsia="楷体_GB2312"/>
          <w:sz w:val="28"/>
          <w:szCs w:val="28"/>
          <w:lang w:val="zh-CN"/>
        </w:rPr>
        <w:t xml:space="preserve">4.1 </w:t>
      </w:r>
      <w:r>
        <w:rPr>
          <w:rFonts w:ascii="楷体_GB2312" w:eastAsia="楷体_GB2312" w:hint="eastAsia"/>
          <w:sz w:val="28"/>
          <w:szCs w:val="28"/>
          <w:lang w:val="zh-CN"/>
        </w:rPr>
        <w:t>签订合同</w:t>
      </w:r>
      <w:bookmarkEnd w:id="140"/>
      <w:bookmarkEnd w:id="141"/>
      <w:bookmarkEnd w:id="142"/>
    </w:p>
    <w:p w14:paraId="543E54DA"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 xml:space="preserve">4.1.1 </w:t>
      </w:r>
      <w:r>
        <w:rPr>
          <w:rFonts w:ascii="仿宋_GB2312" w:eastAsia="仿宋_GB2312" w:hAnsi="仿宋"/>
          <w:sz w:val="24"/>
          <w:lang w:val="zh-CN"/>
        </w:rPr>
        <w:t>招标人应当自中标通知书发出之日起30日内，按照招标文件和中标人投标文件的约定，与中标人签订书面合同。所签订合同不得对招标文件和中标人投标文件作实质性修改。</w:t>
      </w:r>
    </w:p>
    <w:p w14:paraId="764A1086"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4.1.2</w:t>
      </w:r>
      <w:r>
        <w:rPr>
          <w:rFonts w:ascii="仿宋_GB2312" w:eastAsia="仿宋_GB2312" w:hAnsi="仿宋"/>
          <w:sz w:val="24"/>
          <w:lang w:val="zh-CN"/>
        </w:rPr>
        <w:t>签订的合同以招标文件合同条款为参考基础，以甲乙双方实际签订合同为准。招标人不得向中标人提出任何不合理的要求，作为签订合同的条件，不得与中标人私下订立背离合同实质性内容的协议。</w:t>
      </w:r>
    </w:p>
    <w:p w14:paraId="1268E303"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 xml:space="preserve">4.1.3 </w:t>
      </w:r>
      <w:r>
        <w:rPr>
          <w:rFonts w:ascii="仿宋_GB2312" w:eastAsia="仿宋_GB2312" w:hAnsi="仿宋"/>
          <w:sz w:val="24"/>
          <w:lang w:val="zh-CN"/>
        </w:rPr>
        <w:t>招标文件、投标文件、书面承诺和中标通知书均作为政府采购合同的组成部分，且具有法律效力。中标人应严格履行政府采购合同规定的各项义务和责任，否则将依法处理。</w:t>
      </w:r>
    </w:p>
    <w:p w14:paraId="5CD9A728"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 xml:space="preserve">4.1.4 中标人不得分包履行合同，否则将依法承担法律责任。 </w:t>
      </w:r>
    </w:p>
    <w:p w14:paraId="24EE84CC" w14:textId="77777777" w:rsidR="00703379" w:rsidRDefault="00BD138E">
      <w:pPr>
        <w:autoSpaceDE w:val="0"/>
        <w:autoSpaceDN w:val="0"/>
        <w:spacing w:line="360" w:lineRule="auto"/>
        <w:ind w:firstLine="482"/>
        <w:rPr>
          <w:rFonts w:ascii="仿宋_GB2312" w:eastAsia="仿宋_GB2312" w:hAnsi="仿宋"/>
          <w:sz w:val="24"/>
          <w:u w:val="single"/>
          <w:lang w:val="zh-CN"/>
        </w:rPr>
      </w:pPr>
      <w:r>
        <w:rPr>
          <w:rFonts w:ascii="仿宋_GB2312" w:eastAsia="仿宋_GB2312" w:hAnsi="仿宋"/>
          <w:sz w:val="24"/>
          <w:lang w:val="zh-CN"/>
        </w:rPr>
        <w:t>当中标人放弃中标结果或者因被质疑、投诉，经查属实或者因不可抗力而不能履行合同的，由招标人可从推荐中标候选人名单中按顺序重新确定中标人或重新组织招标。</w:t>
      </w:r>
    </w:p>
    <w:p w14:paraId="6D6942B9"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hint="default"/>
          <w:sz w:val="24"/>
          <w:lang w:val="zh-CN"/>
        </w:rPr>
        <w:t>4.1.</w:t>
      </w:r>
      <w:r>
        <w:rPr>
          <w:rFonts w:ascii="仿宋_GB2312" w:eastAsia="仿宋_GB2312" w:hAnsi="仿宋"/>
          <w:sz w:val="24"/>
        </w:rPr>
        <w:t>5</w:t>
      </w:r>
      <w:r>
        <w:rPr>
          <w:rFonts w:ascii="仿宋_GB2312" w:eastAsia="仿宋_GB2312" w:hAnsi="仿宋" w:hint="default"/>
          <w:sz w:val="24"/>
          <w:lang w:val="zh-CN"/>
        </w:rPr>
        <w:t xml:space="preserve"> </w:t>
      </w:r>
      <w:r>
        <w:rPr>
          <w:rFonts w:ascii="仿宋_GB2312" w:eastAsia="仿宋_GB2312" w:hAnsi="仿宋"/>
          <w:sz w:val="24"/>
          <w:lang w:val="zh-CN"/>
        </w:rPr>
        <w:t>法律、行政法规规定应当办理批准、登记等手续后生效的合同，依照其规定。</w:t>
      </w:r>
    </w:p>
    <w:p w14:paraId="7A31B162" w14:textId="77777777" w:rsidR="00703379" w:rsidRDefault="00BD138E">
      <w:pPr>
        <w:pStyle w:val="2"/>
        <w:spacing w:before="0" w:after="0" w:line="360" w:lineRule="auto"/>
        <w:jc w:val="both"/>
        <w:rPr>
          <w:rFonts w:ascii="楷体_GB2312" w:eastAsia="楷体_GB2312"/>
          <w:sz w:val="28"/>
          <w:szCs w:val="28"/>
          <w:lang w:val="zh-CN"/>
        </w:rPr>
      </w:pPr>
      <w:bookmarkStart w:id="143" w:name="_Toc10102947"/>
      <w:bookmarkStart w:id="144" w:name="_Toc409627367"/>
      <w:bookmarkStart w:id="145" w:name="_Toc127977302"/>
      <w:r>
        <w:rPr>
          <w:rFonts w:ascii="楷体_GB2312" w:eastAsia="楷体_GB2312"/>
          <w:sz w:val="28"/>
          <w:szCs w:val="28"/>
          <w:lang w:val="zh-CN"/>
        </w:rPr>
        <w:t xml:space="preserve">4.2 </w:t>
      </w:r>
      <w:r>
        <w:rPr>
          <w:rFonts w:ascii="楷体_GB2312" w:eastAsia="楷体_GB2312" w:hint="eastAsia"/>
          <w:sz w:val="28"/>
          <w:szCs w:val="28"/>
          <w:lang w:val="zh-CN"/>
        </w:rPr>
        <w:t>追加合同金额</w:t>
      </w:r>
      <w:bookmarkEnd w:id="143"/>
      <w:bookmarkEnd w:id="144"/>
      <w:bookmarkEnd w:id="145"/>
    </w:p>
    <w:p w14:paraId="5F6EF84E"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政府采购合同履行中，招标人需要追加与合同标的相同的服务的，在不改变合同其他条款的前提下</w:t>
      </w:r>
      <w:r>
        <w:rPr>
          <w:rFonts w:ascii="仿宋_GB2312" w:eastAsia="仿宋_GB2312" w:hAnsi="仿宋" w:hint="default"/>
          <w:sz w:val="24"/>
          <w:lang w:val="zh-CN"/>
        </w:rPr>
        <w:t>,且在签订合同后</w:t>
      </w:r>
      <w:r>
        <w:rPr>
          <w:rFonts w:ascii="仿宋_GB2312" w:eastAsia="仿宋_GB2312" w:hAnsi="仿宋"/>
          <w:sz w:val="24"/>
          <w:lang w:val="zh-CN"/>
        </w:rPr>
        <w:t>三年</w:t>
      </w:r>
      <w:r>
        <w:rPr>
          <w:rFonts w:ascii="仿宋_GB2312" w:eastAsia="仿宋_GB2312" w:hAnsi="仿宋" w:hint="default"/>
          <w:sz w:val="24"/>
          <w:lang w:val="zh-CN"/>
        </w:rPr>
        <w:t>内，经招标人报同级财政部门批准后，可与中标人协商签订补充合同，但所有补充合同的采购金额不得超过原合同采购金额的10</w:t>
      </w:r>
      <w:r>
        <w:rPr>
          <w:rFonts w:ascii="仿宋_GB2312" w:eastAsia="仿宋_GB2312" w:hAnsi="宋体" w:hint="default"/>
          <w:sz w:val="24"/>
          <w:lang w:val="zh-CN"/>
        </w:rPr>
        <w:t>%</w:t>
      </w:r>
      <w:r>
        <w:rPr>
          <w:rFonts w:ascii="仿宋_GB2312" w:eastAsia="仿宋_GB2312" w:hAnsi="宋体"/>
          <w:sz w:val="24"/>
          <w:szCs w:val="24"/>
          <w:lang w:val="zh-CN"/>
        </w:rPr>
        <w:t>，</w:t>
      </w:r>
      <w:r>
        <w:rPr>
          <w:rFonts w:ascii="仿宋_GB2312" w:eastAsia="仿宋_GB2312" w:hAnsi="仿宋"/>
          <w:sz w:val="24"/>
          <w:lang w:val="zh-CN"/>
        </w:rPr>
        <w:t>否则招标人应重新组织采购。</w:t>
      </w:r>
    </w:p>
    <w:p w14:paraId="3F38C458"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政府采购合同双方当事人不得擅自变更、中止或者终止合同。政府采购合同继续履行将损害国家利益和社会公共利益的，双方当事人应当变更、中止或者终止。有过错的一方应当承担赔偿责任，双方都有过错的，各自承担责任。</w:t>
      </w:r>
    </w:p>
    <w:p w14:paraId="7FD12F0B" w14:textId="77777777" w:rsidR="00703379" w:rsidRDefault="00BD138E">
      <w:pPr>
        <w:pStyle w:val="2"/>
        <w:spacing w:before="0" w:after="0" w:line="360" w:lineRule="auto"/>
        <w:jc w:val="both"/>
        <w:rPr>
          <w:rFonts w:ascii="楷体_GB2312" w:eastAsia="楷体_GB2312"/>
          <w:sz w:val="28"/>
          <w:szCs w:val="28"/>
          <w:lang w:val="zh-CN"/>
        </w:rPr>
      </w:pPr>
      <w:bookmarkStart w:id="146" w:name="_Toc409627368"/>
      <w:bookmarkStart w:id="147" w:name="_Toc127977303"/>
      <w:bookmarkStart w:id="148" w:name="_Toc10102948"/>
      <w:r>
        <w:rPr>
          <w:rFonts w:ascii="楷体_GB2312" w:eastAsia="楷体_GB2312"/>
          <w:sz w:val="28"/>
          <w:szCs w:val="28"/>
          <w:lang w:val="zh-CN"/>
        </w:rPr>
        <w:t xml:space="preserve">4.3 </w:t>
      </w:r>
      <w:r>
        <w:rPr>
          <w:rFonts w:ascii="楷体_GB2312" w:eastAsia="楷体_GB2312" w:hint="eastAsia"/>
          <w:sz w:val="28"/>
          <w:szCs w:val="28"/>
          <w:lang w:val="zh-CN"/>
        </w:rPr>
        <w:t>质量与验收</w:t>
      </w:r>
      <w:bookmarkEnd w:id="146"/>
      <w:bookmarkEnd w:id="147"/>
      <w:bookmarkEnd w:id="148"/>
    </w:p>
    <w:p w14:paraId="1706B95A" w14:textId="77777777" w:rsidR="00703379" w:rsidRDefault="00BD138E">
      <w:pPr>
        <w:autoSpaceDE w:val="0"/>
        <w:autoSpaceDN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招标文件中的服务满足国标、部标、行业标准或者双方技术协议或者招标文件、投标文件、书面承诺的技术要求。如对服务以及质量有争议，招标人组织相关部门对服务和质量进行检验或者验收，未达到服务要求的，由成中标人承担全部责任。</w:t>
      </w:r>
    </w:p>
    <w:p w14:paraId="78016B03" w14:textId="77777777" w:rsidR="00703379" w:rsidRDefault="00BD138E">
      <w:pPr>
        <w:pStyle w:val="2"/>
        <w:spacing w:before="0" w:after="0" w:line="360" w:lineRule="auto"/>
        <w:jc w:val="both"/>
        <w:rPr>
          <w:rFonts w:ascii="楷体_GB2312" w:eastAsia="楷体_GB2312"/>
          <w:sz w:val="28"/>
          <w:szCs w:val="28"/>
          <w:lang w:val="zh-CN"/>
        </w:rPr>
      </w:pPr>
      <w:bookmarkStart w:id="149" w:name="_Toc127977304"/>
      <w:bookmarkStart w:id="150" w:name="_Toc10102949"/>
      <w:bookmarkStart w:id="151" w:name="_Toc409627369"/>
      <w:r>
        <w:rPr>
          <w:rFonts w:ascii="楷体_GB2312" w:eastAsia="楷体_GB2312"/>
          <w:sz w:val="28"/>
          <w:szCs w:val="28"/>
          <w:lang w:val="zh-CN"/>
        </w:rPr>
        <w:lastRenderedPageBreak/>
        <w:t xml:space="preserve">4.4 </w:t>
      </w:r>
      <w:r>
        <w:rPr>
          <w:rFonts w:ascii="楷体_GB2312" w:eastAsia="楷体_GB2312" w:hint="eastAsia"/>
          <w:sz w:val="28"/>
          <w:szCs w:val="28"/>
          <w:lang w:val="zh-CN"/>
        </w:rPr>
        <w:t>合同主要条款</w:t>
      </w:r>
      <w:bookmarkEnd w:id="149"/>
      <w:bookmarkEnd w:id="150"/>
      <w:bookmarkEnd w:id="151"/>
    </w:p>
    <w:p w14:paraId="69735091" w14:textId="77777777" w:rsidR="00703379" w:rsidRDefault="00BD138E">
      <w:pPr>
        <w:spacing w:line="420" w:lineRule="exact"/>
        <w:jc w:val="center"/>
        <w:rPr>
          <w:rFonts w:ascii="仿宋_GB2312" w:eastAsia="仿宋_GB2312" w:hAnsi="宋体"/>
          <w:b/>
          <w:sz w:val="36"/>
          <w:szCs w:val="36"/>
        </w:rPr>
      </w:pPr>
      <w:r>
        <w:rPr>
          <w:rFonts w:ascii="仿宋_GB2312" w:eastAsia="仿宋_GB2312" w:hAnsi="宋体"/>
          <w:b/>
          <w:sz w:val="36"/>
          <w:szCs w:val="36"/>
        </w:rPr>
        <w:t>合 同 书</w:t>
      </w:r>
    </w:p>
    <w:p w14:paraId="07E6BBE5" w14:textId="77777777" w:rsidR="00703379" w:rsidRDefault="00BD138E">
      <w:pPr>
        <w:wordWrap w:val="0"/>
        <w:spacing w:line="360" w:lineRule="auto"/>
        <w:jc w:val="right"/>
        <w:rPr>
          <w:rFonts w:ascii="仿宋_GB2312" w:eastAsia="仿宋_GB2312" w:hAnsi="宋体"/>
          <w:szCs w:val="21"/>
        </w:rPr>
      </w:pPr>
      <w:r>
        <w:rPr>
          <w:rFonts w:ascii="仿宋_GB2312" w:eastAsia="仿宋_GB2312" w:hAnsi="宋体"/>
          <w:szCs w:val="21"/>
        </w:rPr>
        <w:t xml:space="preserve">合同编号： </w:t>
      </w:r>
    </w:p>
    <w:p w14:paraId="39C30547" w14:textId="77777777" w:rsidR="00703379" w:rsidRDefault="00BD138E">
      <w:pPr>
        <w:spacing w:line="360" w:lineRule="auto"/>
        <w:rPr>
          <w:rFonts w:ascii="仿宋_GB2312" w:eastAsia="仿宋_GB2312" w:hAnsi="宋体"/>
          <w:szCs w:val="21"/>
        </w:rPr>
      </w:pPr>
      <w:r>
        <w:rPr>
          <w:rFonts w:ascii="仿宋_GB2312" w:eastAsia="仿宋_GB2312" w:hAnsi="宋体"/>
          <w:szCs w:val="21"/>
        </w:rPr>
        <w:t>甲方：泰安市中心医院（青岛大学附属泰安市中心医院、泰山医养中心）（以下简称甲方）</w:t>
      </w:r>
    </w:p>
    <w:p w14:paraId="09AE3A68" w14:textId="77777777" w:rsidR="00703379" w:rsidRDefault="00BD138E">
      <w:pPr>
        <w:spacing w:line="360" w:lineRule="auto"/>
        <w:rPr>
          <w:rFonts w:ascii="仿宋_GB2312" w:eastAsia="仿宋_GB2312" w:hAnsi="宋体"/>
          <w:szCs w:val="21"/>
        </w:rPr>
      </w:pPr>
      <w:r>
        <w:rPr>
          <w:rFonts w:ascii="仿宋_GB2312" w:eastAsia="仿宋_GB2312" w:hAnsi="宋体"/>
          <w:szCs w:val="21"/>
        </w:rPr>
        <w:t>乙方：                                                          （以下简称乙方）</w:t>
      </w:r>
    </w:p>
    <w:p w14:paraId="7C035170"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根据《中华人民共和国政府采购法》、《中华人民共和国民法典》等相关法律，甲、乙双方就泰安市中心医院（青岛大学附属泰安市中心医院、泰山医养中心）            ，经平等协商达成合同如下：</w:t>
      </w:r>
    </w:p>
    <w:p w14:paraId="26583598"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一、合同文件</w:t>
      </w:r>
    </w:p>
    <w:p w14:paraId="210CBE18"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本合同所附下列文件是构成本合同不可分割的部分，组成合同的各项文件应互相解释，互为说明，解释合同文件的优先顺序如下：</w:t>
      </w:r>
    </w:p>
    <w:p w14:paraId="00E56934"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（一）合同格式以及合同条款</w:t>
      </w:r>
    </w:p>
    <w:p w14:paraId="7C019221"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（二）中标通知书</w:t>
      </w:r>
    </w:p>
    <w:p w14:paraId="634FFC91"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（三）中标人在评审过程中做出的有关澄清、说明、承诺或者补正文件</w:t>
      </w:r>
    </w:p>
    <w:p w14:paraId="0E99205E"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（四）中标人投标文件</w:t>
      </w:r>
    </w:p>
    <w:p w14:paraId="237B79E3"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（五）招标文件</w:t>
      </w:r>
    </w:p>
    <w:p w14:paraId="52FFB4BB"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（六）本合同附件</w:t>
      </w:r>
    </w:p>
    <w:p w14:paraId="36C55DC6"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同一层次的合同文件规定有矛盾的以较后时间制定的为准。</w:t>
      </w:r>
    </w:p>
    <w:p w14:paraId="4CAB47BA"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二、合同的范围和条件</w:t>
      </w:r>
    </w:p>
    <w:p w14:paraId="61EB7965"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本合同的范围和条件应与上述合同文件的规定相一致。</w:t>
      </w:r>
    </w:p>
    <w:p w14:paraId="219CF4D4"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三、服务项目</w:t>
      </w:r>
    </w:p>
    <w:p w14:paraId="1D693A64"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本合同所提供的服务项目内容：    （与投标文件中投标服务明细表一致）。</w:t>
      </w:r>
    </w:p>
    <w:p w14:paraId="68F1CBD8"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四、 后勤服务区域、项目及考核标准：</w:t>
      </w:r>
    </w:p>
    <w:p w14:paraId="1F25FC2E"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（一）服务区域以及服务内容：</w:t>
      </w:r>
    </w:p>
    <w:p w14:paraId="0F483AF8" w14:textId="77777777" w:rsidR="00703379" w:rsidRDefault="00BD138E">
      <w:pPr>
        <w:spacing w:line="360" w:lineRule="auto"/>
        <w:ind w:firstLineChars="200" w:firstLine="420"/>
        <w:rPr>
          <w:rFonts w:ascii="仿宋_GB2312" w:eastAsia="仿宋_GB2312" w:hAnsi="宋体"/>
          <w:szCs w:val="21"/>
          <w:lang w:val="zh-CN"/>
        </w:rPr>
      </w:pPr>
      <w:r>
        <w:rPr>
          <w:rFonts w:ascii="仿宋_GB2312" w:eastAsia="仿宋_GB2312" w:hAnsi="宋体"/>
          <w:szCs w:val="21"/>
        </w:rPr>
        <w:t>服务区域：</w:t>
      </w:r>
      <w:r>
        <w:rPr>
          <w:rFonts w:ascii="仿宋_GB2312" w:eastAsia="仿宋_GB2312" w:hAnsi="宋体"/>
          <w:szCs w:val="21"/>
          <w:lang w:val="zh-CN"/>
        </w:rPr>
        <w:t>；</w:t>
      </w:r>
    </w:p>
    <w:p w14:paraId="610AEFCB"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服务内容：</w:t>
      </w:r>
      <w:r>
        <w:rPr>
          <w:rFonts w:ascii="仿宋_GB2312" w:eastAsia="仿宋_GB2312" w:hAnsi="宋体"/>
          <w:szCs w:val="21"/>
          <w:lang w:val="zh-CN"/>
        </w:rPr>
        <w:t>。</w:t>
      </w:r>
    </w:p>
    <w:p w14:paraId="7B9E2552"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（二）后勤服务项目及考核标准（详见附表）</w:t>
      </w:r>
    </w:p>
    <w:p w14:paraId="7D0AAE2D"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（三）后勤服务管理标准（详见说明）</w:t>
      </w:r>
    </w:p>
    <w:p w14:paraId="1DC8EA10"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（四）岗位人员列表（详见附表一）</w:t>
      </w:r>
    </w:p>
    <w:p w14:paraId="3FC82913"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五、合同履行期</w:t>
      </w:r>
    </w:p>
    <w:p w14:paraId="7CDC9FC1"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lastRenderedPageBreak/>
        <w:t>本合同自      年  月  日起至     年  月   日止。</w:t>
      </w:r>
    </w:p>
    <w:p w14:paraId="36E9B7DC"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六、合同双方的权利义务</w:t>
      </w:r>
    </w:p>
    <w:p w14:paraId="3F3F396E"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（一）甲方权利和义务：</w:t>
      </w:r>
    </w:p>
    <w:p w14:paraId="778B07E0"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1、按合同约定，所有费用采取后付费的形式，经甲方审核确认无误后向乙方每月初支付上月的后勤服务费。甲方有权增加和减少人数。</w:t>
      </w:r>
    </w:p>
    <w:p w14:paraId="2BBA1131"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2、为节约用水用电，乙方应将卫生工具集中进行洗涤。甲方提供必需的场所、水、电，并为其</w:t>
      </w:r>
      <w:proofErr w:type="gramStart"/>
      <w:r>
        <w:rPr>
          <w:rFonts w:ascii="仿宋_GB2312" w:eastAsia="仿宋_GB2312" w:hAnsi="宋体"/>
          <w:szCs w:val="21"/>
        </w:rPr>
        <w:t>安装水</w:t>
      </w:r>
      <w:proofErr w:type="gramEnd"/>
      <w:r>
        <w:rPr>
          <w:rFonts w:ascii="仿宋_GB2312" w:eastAsia="仿宋_GB2312" w:hAnsi="宋体"/>
          <w:szCs w:val="21"/>
        </w:rPr>
        <w:t>电表计数，运行半年后，由甲方核定每月基数，超出基数部分由乙方按市场价承担，甲方可在应付后勤服务费中扣减。</w:t>
      </w:r>
    </w:p>
    <w:p w14:paraId="1C323F2C"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3、对乙方后勤服务质量应及时监督检查，发现质量问题及时要求乙方返工，直至达到质量标准，</w:t>
      </w:r>
      <w:r>
        <w:rPr>
          <w:rFonts w:ascii="仿宋_GB2312" w:eastAsia="仿宋_GB2312"/>
          <w:szCs w:val="21"/>
        </w:rPr>
        <w:t>巡查人员业务受甲方主管科室督导，每月保洁费用由各管理监督部门签字认可后生效</w:t>
      </w:r>
      <w:r>
        <w:rPr>
          <w:rFonts w:ascii="仿宋_GB2312" w:eastAsia="仿宋_GB2312" w:hAnsi="宋体"/>
          <w:szCs w:val="21"/>
        </w:rPr>
        <w:t>。</w:t>
      </w:r>
    </w:p>
    <w:p w14:paraId="4EAE4191"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4、为乙方提供必要的物料仓库、办公用房，超出200平方，超出部分租赁费用由乙方承担。</w:t>
      </w:r>
    </w:p>
    <w:p w14:paraId="0E163590"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5、积极采纳乙方在泰安市中心医院物业管理服务方面的合理化建议。</w:t>
      </w:r>
    </w:p>
    <w:p w14:paraId="05119FA5"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6、乙方一年内有累计2个月或自合同签订之日起试用期3个月内达不到甲方主管科室要求（以满意度调查表为考评依据），直接解除本合同，更换服务商，甲方</w:t>
      </w:r>
      <w:proofErr w:type="gramStart"/>
      <w:r>
        <w:rPr>
          <w:rFonts w:ascii="仿宋_GB2312" w:eastAsia="仿宋_GB2312" w:hAnsi="宋体"/>
          <w:szCs w:val="21"/>
        </w:rPr>
        <w:t>不</w:t>
      </w:r>
      <w:proofErr w:type="gramEnd"/>
      <w:r>
        <w:rPr>
          <w:rFonts w:ascii="仿宋_GB2312" w:eastAsia="仿宋_GB2312" w:hAnsi="宋体"/>
          <w:szCs w:val="21"/>
        </w:rPr>
        <w:t>因此承担任何责任。</w:t>
      </w:r>
    </w:p>
    <w:p w14:paraId="1026379D" w14:textId="77777777" w:rsidR="00703379" w:rsidRDefault="00BD138E">
      <w:pPr>
        <w:spacing w:line="360" w:lineRule="auto"/>
        <w:ind w:firstLineChars="200" w:firstLine="420"/>
        <w:rPr>
          <w:rFonts w:ascii="仿宋_GB2312" w:eastAsia="仿宋_GB2312" w:hint="default"/>
          <w:szCs w:val="22"/>
        </w:rPr>
      </w:pPr>
      <w:r>
        <w:rPr>
          <w:rFonts w:ascii="仿宋_GB2312" w:eastAsia="仿宋_GB2312" w:hAnsi="宋体"/>
          <w:szCs w:val="21"/>
        </w:rPr>
        <w:t>（二）乙方权利和义务：</w:t>
      </w:r>
    </w:p>
    <w:p w14:paraId="25303E21"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1、严格按物业服务管理标准完成好物业服务区域的各项工作，做到文明服务，安全服务。</w:t>
      </w:r>
    </w:p>
    <w:p w14:paraId="46CC4564"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 xml:space="preserve">2、维护甲方形象，爱护甲方财物，若造成损失，按价赔偿。 </w:t>
      </w:r>
    </w:p>
    <w:p w14:paraId="258ED928"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3、及时向甲方提供合理化后勤服务意见，以提高物业服务质量。</w:t>
      </w:r>
    </w:p>
    <w:p w14:paraId="742DA679"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4、乙方人员要统一着装，衣帽整洁，配戴乙方公司名牌，遵守甲方各项内部规章制度，以保障甲方业务的正常进行。乙方不得在甲方服务区域内未经甲方同意擅自承揽业务。</w:t>
      </w:r>
    </w:p>
    <w:p w14:paraId="16587316"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5、乙方人员（包括临时雇佣人员、派遣人员等）在工作期间发生</w:t>
      </w:r>
      <w:proofErr w:type="gramStart"/>
      <w:r>
        <w:rPr>
          <w:rFonts w:ascii="仿宋_GB2312" w:eastAsia="仿宋_GB2312" w:hAnsi="宋体"/>
          <w:szCs w:val="21"/>
        </w:rPr>
        <w:t>工伤工</w:t>
      </w:r>
      <w:proofErr w:type="gramEnd"/>
      <w:r>
        <w:rPr>
          <w:rFonts w:ascii="仿宋_GB2312" w:eastAsia="仿宋_GB2312" w:hAnsi="宋体"/>
          <w:szCs w:val="21"/>
        </w:rPr>
        <w:t>亡、伤病亡、意外事件等事件的全部赔偿费用均由乙方承担，甲方不承担任何责任。乙方用工应依法依规用工，签订劳动合同，并办理相关用工、社保等手续，如因用工不当，给甲方造成损失由乙方承担。乙方负责区域内如发生跌倒等意外事故，乙方负责意外事故的处理，对发生的事故处理费用和人员的经济赔偿补偿等由责任方承担。</w:t>
      </w:r>
    </w:p>
    <w:p w14:paraId="5A43C1AC"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6、在乙方承包的服务工作范围内，乙方如因工作未达到质量标准或工作失误，导致甲方、乙方被有关社会职能部门处罚，该罚款均由乙方承担。</w:t>
      </w:r>
    </w:p>
    <w:p w14:paraId="7469C38A"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7、乙方在服务工作中未达到质量标准（实际上经过限期整改可以达到保洁质量标准的），经甲方两次口头警告通知，仍未达到标准，将以书面形式通知乙方，每发出一次书面通知，甲方将扣除乙方当月保洁服务费的1%--2%。</w:t>
      </w:r>
    </w:p>
    <w:p w14:paraId="187F8018"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lastRenderedPageBreak/>
        <w:t xml:space="preserve">8、乙方负责提供物业服务所需的各种工具、材料、配件、药剂等，所需费用由乙方承担。 </w:t>
      </w:r>
    </w:p>
    <w:p w14:paraId="6E61CF0A"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9、遇到甲方有重大活动，乙方按甲方要求无偿提供保洁服务(本合同服务区域内)。</w:t>
      </w:r>
    </w:p>
    <w:p w14:paraId="3950A6EC"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10、如甲方连续2个月无故不支付物业服务费用，乙方有权终止合同，并承担由此给乙方造成的损失。</w:t>
      </w:r>
    </w:p>
    <w:p w14:paraId="662081FA" w14:textId="77777777" w:rsidR="00703379" w:rsidRDefault="00BD138E">
      <w:pPr>
        <w:tabs>
          <w:tab w:val="left" w:pos="1490"/>
        </w:tabs>
        <w:spacing w:line="360" w:lineRule="auto"/>
        <w:ind w:firstLineChars="200" w:firstLine="420"/>
        <w:rPr>
          <w:rFonts w:ascii="仿宋_GB2312" w:eastAsia="仿宋_GB2312" w:hint="default"/>
          <w:szCs w:val="21"/>
        </w:rPr>
      </w:pPr>
      <w:r>
        <w:rPr>
          <w:rFonts w:ascii="仿宋_GB2312" w:eastAsia="仿宋_GB2312" w:hAnsi="宋体"/>
          <w:szCs w:val="21"/>
        </w:rPr>
        <w:t>11、本合同服务区域内全院医用黄色、医用黑色垃圾袋由乙方提供，所需费用由乙方承担，</w:t>
      </w:r>
      <w:r>
        <w:rPr>
          <w:rFonts w:ascii="仿宋_GB2312" w:eastAsia="仿宋_GB2312"/>
          <w:szCs w:val="21"/>
        </w:rPr>
        <w:t>医用垃圾袋必须符合国家标准。</w:t>
      </w:r>
    </w:p>
    <w:p w14:paraId="08273049"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12、乙方严格按照甲方制定的人员编制、时间、岗位上岗工作，不准缺岗、迟到、早退。不得顶岗计算服务人数。</w:t>
      </w:r>
    </w:p>
    <w:p w14:paraId="6274198A"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13、乙方应对所有工作人员进行岗前培训，经甲方考核合格后方能上岗，如不合格，甲方有权要求乙方调换人员。特殊岗位人员乙方应当进行岗前安全等专业培训，服务人员做到持证上岗服务。</w:t>
      </w:r>
    </w:p>
    <w:p w14:paraId="1B04A5BE"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14、甲方三甲复审期间乙方所有工作人员冻结，不准出现任何的人员变动。</w:t>
      </w:r>
    </w:p>
    <w:p w14:paraId="1C571F00"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15、乙方负责区域范围内建筑物外墙的清洗，每年清洗一次时间由甲方决定。</w:t>
      </w:r>
    </w:p>
    <w:p w14:paraId="554D0696"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16、</w:t>
      </w:r>
      <w:proofErr w:type="gramStart"/>
      <w:r>
        <w:rPr>
          <w:rFonts w:ascii="仿宋_GB2312" w:eastAsia="仿宋_GB2312" w:hAnsi="宋体"/>
          <w:szCs w:val="21"/>
        </w:rPr>
        <w:t>乙方需至甲方</w:t>
      </w:r>
      <w:proofErr w:type="gramEnd"/>
      <w:r>
        <w:rPr>
          <w:rFonts w:ascii="仿宋_GB2312" w:eastAsia="仿宋_GB2312" w:hAnsi="宋体"/>
          <w:szCs w:val="21"/>
        </w:rPr>
        <w:t>科室内收送垃圾。</w:t>
      </w:r>
    </w:p>
    <w:p w14:paraId="07027C31"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 xml:space="preserve">17、免费负责本合同服务区域内的大理石翻新、打蜡。 </w:t>
      </w:r>
    </w:p>
    <w:p w14:paraId="05631329"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18、乙方有义务在本合同有效期内维持其与外包服务人员合法的劳动合同关系，不得因与外包服务人员间就劳动法律关系或在其他方面的任何争议或瑕疵影响其履行在本合同项下的义务。</w:t>
      </w:r>
    </w:p>
    <w:p w14:paraId="44E2B794"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19、乙方管理人员应定期到项目外包服务人员工作现场进行监督和检查，确保外包服务人员提供优质服务，因乙方服务人员违法、违规行为对甲方或第三人造成的损失由乙方承担。</w:t>
      </w:r>
    </w:p>
    <w:p w14:paraId="48A97EA2"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20、合同履行期间，未经甲方允许，乙方私自带第三方人员前来参观，发现一次罚款一万元。</w:t>
      </w:r>
    </w:p>
    <w:p w14:paraId="296BECD6"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21、甲方三甲复审期间，由于乙方原因造成扣分，甲方有权终止合同，甲方不承担责任，因此产生的后果由乙方承担。</w:t>
      </w:r>
    </w:p>
    <w:p w14:paraId="2C699B5F"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22、合同履行期间，禁止乙方之间恶性竞争，对甲方工作造成不良影响的，经核实，甲方有权终止合同。</w:t>
      </w:r>
    </w:p>
    <w:p w14:paraId="6A7A45E1" w14:textId="77777777" w:rsidR="00703379" w:rsidRDefault="00BD138E">
      <w:pPr>
        <w:tabs>
          <w:tab w:val="left" w:pos="1275"/>
        </w:tabs>
        <w:spacing w:line="360" w:lineRule="auto"/>
        <w:ind w:firstLineChars="200" w:firstLine="422"/>
        <w:outlineLvl w:val="0"/>
        <w:rPr>
          <w:rFonts w:ascii="仿宋_GB2312" w:eastAsia="仿宋_GB2312" w:hAnsi="宋体"/>
          <w:b/>
          <w:szCs w:val="21"/>
        </w:rPr>
      </w:pPr>
      <w:r>
        <w:rPr>
          <w:rFonts w:ascii="仿宋_GB2312" w:eastAsia="仿宋_GB2312" w:hAnsi="宋体"/>
          <w:b/>
          <w:szCs w:val="21"/>
        </w:rPr>
        <w:t>七、合同总价</w:t>
      </w:r>
    </w:p>
    <w:p w14:paraId="6FD7B5AE"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本合同总金额为：人民币          元（大写：     ）。</w:t>
      </w:r>
    </w:p>
    <w:p w14:paraId="4161D876" w14:textId="77777777" w:rsidR="00703379" w:rsidRDefault="00BD138E">
      <w:pPr>
        <w:spacing w:line="360" w:lineRule="auto"/>
        <w:ind w:firstLineChars="200" w:firstLine="422"/>
        <w:outlineLvl w:val="0"/>
        <w:rPr>
          <w:rFonts w:ascii="仿宋_GB2312" w:eastAsia="仿宋_GB2312" w:hAnsi="宋体"/>
          <w:b/>
          <w:szCs w:val="21"/>
        </w:rPr>
      </w:pPr>
      <w:r>
        <w:rPr>
          <w:rFonts w:ascii="仿宋_GB2312" w:eastAsia="仿宋_GB2312" w:hAnsi="宋体"/>
          <w:b/>
          <w:szCs w:val="21"/>
        </w:rPr>
        <w:t>八、奖惩制度</w:t>
      </w:r>
    </w:p>
    <w:p w14:paraId="61B9F145"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满意度要求达到90%，每低于一个点扣罚500元；考核标准为百分制，每分值对应人民币为100元，合格分值为95分，每发现空岗一人，扣除一人当月服务费，相同岗位发生相同情况，加倍处罚；服务区域内发现一个烟头罚款3元。投诉管理严格落实《泰安市中心医院投诉处罚规定</w:t>
      </w:r>
      <w:r>
        <w:rPr>
          <w:rFonts w:ascii="仿宋_GB2312" w:eastAsia="仿宋_GB2312" w:hAnsi="宋体"/>
          <w:szCs w:val="21"/>
        </w:rPr>
        <w:lastRenderedPageBreak/>
        <w:t>（试行）》（</w:t>
      </w:r>
      <w:proofErr w:type="gramStart"/>
      <w:r>
        <w:rPr>
          <w:rFonts w:ascii="仿宋_GB2312" w:eastAsia="仿宋_GB2312" w:hAnsi="宋体"/>
          <w:szCs w:val="21"/>
        </w:rPr>
        <w:t>泰市医院</w:t>
      </w:r>
      <w:proofErr w:type="gramEnd"/>
      <w:r>
        <w:rPr>
          <w:rFonts w:ascii="仿宋_GB2312" w:eastAsia="仿宋_GB2312" w:hAnsi="宋体"/>
          <w:szCs w:val="21"/>
        </w:rPr>
        <w:t>发 [2023] 32号），甲方文件有更新的，依据新文件执行。</w:t>
      </w:r>
    </w:p>
    <w:p w14:paraId="3569CC11"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双方应以甲方确认的乙方实际在岗人数（非约定岗位人数）据实结算物业服务费。</w:t>
      </w:r>
    </w:p>
    <w:p w14:paraId="36C68683" w14:textId="77777777" w:rsidR="00703379" w:rsidRDefault="00BD138E">
      <w:pPr>
        <w:spacing w:line="360" w:lineRule="auto"/>
        <w:ind w:firstLineChars="200" w:firstLine="422"/>
        <w:outlineLvl w:val="0"/>
        <w:rPr>
          <w:rFonts w:ascii="仿宋_GB2312" w:eastAsia="仿宋_GB2312" w:hAnsi="宋体"/>
          <w:b/>
          <w:szCs w:val="21"/>
        </w:rPr>
      </w:pPr>
      <w:r>
        <w:rPr>
          <w:rFonts w:ascii="仿宋_GB2312" w:eastAsia="仿宋_GB2312" w:hAnsi="宋体"/>
          <w:b/>
          <w:szCs w:val="21"/>
        </w:rPr>
        <w:t>九、付款方式</w:t>
      </w:r>
    </w:p>
    <w:p w14:paraId="79231D5D" w14:textId="77777777" w:rsidR="00703379" w:rsidRDefault="00703379">
      <w:pPr>
        <w:tabs>
          <w:tab w:val="left" w:pos="1490"/>
        </w:tabs>
        <w:spacing w:line="360" w:lineRule="auto"/>
        <w:ind w:firstLineChars="300" w:firstLine="630"/>
        <w:rPr>
          <w:rFonts w:ascii="仿宋_GB2312" w:eastAsia="仿宋_GB2312" w:hAnsi="宋体"/>
          <w:szCs w:val="21"/>
        </w:rPr>
      </w:pPr>
    </w:p>
    <w:p w14:paraId="532A6774" w14:textId="77777777" w:rsidR="00703379" w:rsidRDefault="00BD138E">
      <w:pPr>
        <w:tabs>
          <w:tab w:val="left" w:pos="1490"/>
        </w:tabs>
        <w:spacing w:line="360" w:lineRule="auto"/>
        <w:ind w:firstLineChars="300" w:firstLine="630"/>
        <w:rPr>
          <w:rFonts w:ascii="仿宋_GB2312" w:eastAsia="仿宋_GB2312" w:hAnsi="宋体"/>
          <w:szCs w:val="21"/>
        </w:rPr>
      </w:pPr>
      <w:r>
        <w:rPr>
          <w:rFonts w:ascii="仿宋_GB2312" w:eastAsia="仿宋_GB2312" w:hAnsi="宋体"/>
          <w:szCs w:val="21"/>
        </w:rPr>
        <w:t>如乙方未开具发票的，甲方有权拒绝支付款项。</w:t>
      </w:r>
    </w:p>
    <w:p w14:paraId="1CCFB1EC" w14:textId="77777777" w:rsidR="00703379" w:rsidRDefault="00BD138E">
      <w:pPr>
        <w:spacing w:line="360" w:lineRule="auto"/>
        <w:ind w:firstLineChars="200" w:firstLine="422"/>
        <w:outlineLvl w:val="0"/>
        <w:rPr>
          <w:rFonts w:ascii="仿宋_GB2312" w:eastAsia="仿宋_GB2312" w:hAnsi="宋体"/>
          <w:b/>
          <w:szCs w:val="21"/>
        </w:rPr>
      </w:pPr>
      <w:r>
        <w:rPr>
          <w:rFonts w:ascii="仿宋_GB2312" w:eastAsia="仿宋_GB2312" w:hAnsi="宋体"/>
          <w:b/>
          <w:szCs w:val="21"/>
        </w:rPr>
        <w:t>十、合同变更与终止</w:t>
      </w:r>
    </w:p>
    <w:p w14:paraId="66E969F9" w14:textId="77777777" w:rsidR="00703379" w:rsidRDefault="00BD138E">
      <w:pPr>
        <w:tabs>
          <w:tab w:val="left" w:pos="1490"/>
        </w:tabs>
        <w:spacing w:line="360" w:lineRule="auto"/>
        <w:ind w:firstLineChars="200" w:firstLine="420"/>
        <w:rPr>
          <w:rFonts w:ascii="仿宋_GB2312" w:eastAsia="仿宋_GB2312" w:hAnsi="宋体"/>
          <w:szCs w:val="21"/>
        </w:rPr>
      </w:pPr>
      <w:r>
        <w:rPr>
          <w:rFonts w:ascii="仿宋_GB2312" w:eastAsia="仿宋_GB2312" w:hAnsi="宋体"/>
          <w:szCs w:val="21"/>
        </w:rPr>
        <w:t>1、甲、乙双方任何一方提前终止合同，必须采用书面形式提前2个月通知对方，双方协商同意后方可终止本合同。</w:t>
      </w:r>
    </w:p>
    <w:p w14:paraId="23935AFD"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2、本合同规定的履行期限届满，合同自动终止。</w:t>
      </w:r>
    </w:p>
    <w:p w14:paraId="6716541B"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3、在合同履行过程中，如遇不可抗拒的因素，双方协商以补充合同方式解决。</w:t>
      </w:r>
    </w:p>
    <w:p w14:paraId="5EA5727D"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十一、乙方外包服务的人员要求</w:t>
      </w:r>
    </w:p>
    <w:p w14:paraId="0C2607B8"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乙方外包服务人员：是指乙方派出的符合本合同资格条件的、在甲方从事本合同规定的外包项目范围以内工作的人。具体要求如下：保洁人员男60岁以下，女55岁以下，并要求45岁以下人员占50%；所有人员要求身心健康，五官端正，无违法犯罪记录。</w:t>
      </w:r>
    </w:p>
    <w:p w14:paraId="2A02DD4F" w14:textId="77777777" w:rsidR="00703379" w:rsidRDefault="00BD138E">
      <w:pPr>
        <w:spacing w:line="360" w:lineRule="auto"/>
        <w:ind w:firstLineChars="200" w:firstLine="422"/>
        <w:rPr>
          <w:rFonts w:ascii="仿宋_GB2312" w:eastAsia="仿宋_GB2312" w:hAnsi="仿宋"/>
          <w:szCs w:val="21"/>
        </w:rPr>
      </w:pPr>
      <w:r>
        <w:rPr>
          <w:rFonts w:ascii="仿宋_GB2312" w:eastAsia="仿宋_GB2312" w:hAnsi="宋体"/>
          <w:b/>
          <w:szCs w:val="21"/>
        </w:rPr>
        <w:t>十二、管理机制</w:t>
      </w:r>
    </w:p>
    <w:p w14:paraId="4AF0F3C5"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由甲方相关科室组成考核小组根据考核标准定期对其进行考核（</w:t>
      </w:r>
      <w:proofErr w:type="gramStart"/>
      <w:r>
        <w:rPr>
          <w:rFonts w:ascii="仿宋_GB2312" w:eastAsia="仿宋_GB2312" w:hAnsi="宋体"/>
          <w:szCs w:val="21"/>
        </w:rPr>
        <w:t>医</w:t>
      </w:r>
      <w:proofErr w:type="gramEnd"/>
      <w:r>
        <w:rPr>
          <w:rFonts w:ascii="仿宋_GB2312" w:eastAsia="仿宋_GB2312" w:hAnsi="宋体"/>
          <w:szCs w:val="21"/>
        </w:rPr>
        <w:t>信部、护理部、考核评价部、门诊部、后勤服务科、保卫科、感染管理科、安全生产办公室等）。</w:t>
      </w:r>
    </w:p>
    <w:p w14:paraId="18C49EC4" w14:textId="77777777" w:rsidR="00703379" w:rsidRDefault="00BD138E">
      <w:pPr>
        <w:spacing w:line="360" w:lineRule="auto"/>
        <w:ind w:firstLineChars="200" w:firstLine="422"/>
        <w:rPr>
          <w:rFonts w:ascii="仿宋_GB2312" w:eastAsia="仿宋_GB2312" w:hAnsi="宋体"/>
          <w:b/>
          <w:szCs w:val="21"/>
        </w:rPr>
      </w:pPr>
      <w:r>
        <w:rPr>
          <w:rFonts w:ascii="仿宋_GB2312" w:eastAsia="仿宋_GB2312" w:hAnsi="宋体"/>
          <w:b/>
          <w:szCs w:val="21"/>
        </w:rPr>
        <w:t>十三、违约责任</w:t>
      </w:r>
    </w:p>
    <w:p w14:paraId="4A0B82A5"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1、乙方如逾期提供服务，每逾期一日乙方按本合同总金额的5‰向甲方支付违约金；逾期提供服务10日以上，甲方有权单方解除合同并要求乙方承担违约责任，即支付甲方本合同总金额的30%作为违约金，同时乙方还应赔偿甲方相应的损失。</w:t>
      </w:r>
    </w:p>
    <w:p w14:paraId="369FCBAF"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2、乙方保证按本合同中及相关文件承诺的服务条款履行服务，每违反一次乙方向甲方支付本合同总金额的5%作为违约金，如违约金不能弥补损失的，乙方还应赔偿相应的损失。</w:t>
      </w:r>
    </w:p>
    <w:p w14:paraId="2B55C6F3"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3、乙方如违反本合同约定的义务、承诺保证的，甲方有权单方解除合同，乙方应当支付甲方本合同总金额的30%违约金，同时乙方还应赔偿甲方相应的损失和实现债权的费用。乙方应向甲方赔偿各种损失和实现债权的费用包括但不限于：甲方直接或间接损失、可期待利益、罚款、因诉讼等产生的诉讼费、保全费、保全保险或担保费、交通费、律师费、邮寄费、评估费、鉴定费、通讯费等费用。</w:t>
      </w:r>
    </w:p>
    <w:p w14:paraId="14BE31F8"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4、乙方单方终止或解除本合同，乙方应按本合同总金额的30%向甲方支付违约金，同时乙方还应赔偿甲方相应的损失。</w:t>
      </w:r>
    </w:p>
    <w:p w14:paraId="5F8FBAD4"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lastRenderedPageBreak/>
        <w:t>5、乙方违反本合同的约定而产生的违约金、甲方的直接或间接损失、罚款等，甲方有权直接在付款前预先扣除，不足部分甲方有权向乙方继续主张。</w:t>
      </w:r>
    </w:p>
    <w:p w14:paraId="27FF38A6" w14:textId="77777777" w:rsidR="00703379" w:rsidRDefault="00BD138E">
      <w:pPr>
        <w:spacing w:line="360" w:lineRule="auto"/>
        <w:ind w:firstLineChars="200" w:firstLine="420"/>
        <w:rPr>
          <w:rFonts w:ascii="仿宋_GB2312" w:eastAsia="仿宋_GB2312" w:hAnsi="宋体"/>
          <w:szCs w:val="21"/>
        </w:rPr>
      </w:pPr>
      <w:r>
        <w:rPr>
          <w:rFonts w:ascii="仿宋_GB2312" w:eastAsia="仿宋_GB2312" w:hAnsi="宋体"/>
          <w:szCs w:val="21"/>
        </w:rPr>
        <w:t>6、如由于非甲方原因导致甲方承担责任的，甲方有权向乙方追偿，乙方应当赔偿甲方。</w:t>
      </w:r>
    </w:p>
    <w:p w14:paraId="052D05C9" w14:textId="77777777" w:rsidR="00703379" w:rsidRDefault="00BD138E">
      <w:pPr>
        <w:spacing w:line="360" w:lineRule="auto"/>
        <w:ind w:firstLineChars="300" w:firstLine="632"/>
        <w:outlineLvl w:val="0"/>
        <w:rPr>
          <w:rFonts w:ascii="仿宋_GB2312" w:eastAsia="仿宋_GB2312" w:hAnsi="宋体"/>
          <w:b/>
          <w:szCs w:val="21"/>
        </w:rPr>
      </w:pPr>
      <w:r>
        <w:rPr>
          <w:rFonts w:ascii="仿宋_GB2312" w:eastAsia="仿宋_GB2312" w:hAnsi="宋体"/>
          <w:b/>
          <w:szCs w:val="21"/>
        </w:rPr>
        <w:t>十四、其它</w:t>
      </w:r>
    </w:p>
    <w:p w14:paraId="2B439C74" w14:textId="77777777" w:rsidR="00703379" w:rsidRDefault="00BD138E">
      <w:pPr>
        <w:spacing w:line="360" w:lineRule="auto"/>
        <w:ind w:firstLineChars="300" w:firstLine="630"/>
        <w:rPr>
          <w:rFonts w:ascii="仿宋_GB2312" w:eastAsia="仿宋_GB2312" w:hAnsi="宋体"/>
          <w:szCs w:val="21"/>
        </w:rPr>
      </w:pPr>
      <w:r>
        <w:rPr>
          <w:rFonts w:ascii="仿宋_GB2312" w:eastAsia="仿宋_GB2312" w:hAnsi="宋体"/>
          <w:szCs w:val="21"/>
        </w:rPr>
        <w:t>1、本合同底部甲、乙双方的地址为双方联系的唯一固定通讯地址，若在履行本合同过程中双方有任何争议，甚至涉及仲裁和诉讼时，该地址为双方法定送达地址。若其中一方通讯地址发生变化，应立即书面通知另外一方。否则，寄送到本合同约定的地址即为送达。</w:t>
      </w:r>
    </w:p>
    <w:p w14:paraId="5BD5DCF7" w14:textId="77777777" w:rsidR="00703379" w:rsidRDefault="00BD138E">
      <w:pPr>
        <w:spacing w:line="360" w:lineRule="auto"/>
        <w:ind w:firstLineChars="300" w:firstLine="630"/>
        <w:rPr>
          <w:rFonts w:ascii="仿宋_GB2312" w:eastAsia="仿宋_GB2312" w:hAnsi="宋体"/>
          <w:szCs w:val="21"/>
        </w:rPr>
      </w:pPr>
      <w:r>
        <w:rPr>
          <w:rFonts w:ascii="仿宋_GB2312" w:eastAsia="仿宋_GB2312" w:hAnsi="宋体"/>
          <w:szCs w:val="21"/>
        </w:rPr>
        <w:t>2、甲方与</w:t>
      </w:r>
      <w:proofErr w:type="gramStart"/>
      <w:r>
        <w:rPr>
          <w:rFonts w:ascii="仿宋_GB2312" w:eastAsia="仿宋_GB2312" w:hAnsi="宋体"/>
          <w:szCs w:val="21"/>
        </w:rPr>
        <w:t>乙方系物业</w:t>
      </w:r>
      <w:proofErr w:type="gramEnd"/>
      <w:r>
        <w:rPr>
          <w:rFonts w:ascii="仿宋_GB2312" w:eastAsia="仿宋_GB2312" w:hAnsi="宋体"/>
          <w:szCs w:val="21"/>
        </w:rPr>
        <w:t>服务外包关系，甲方与乙方提供外包服务的工作人员不存在任何劳动关系、雇佣关系、劳务派遣关系等。乙方提供外包服务的工作人员发生伤亡事故，均由乙方负责处理并承担全部赔偿责任，甲方不承担任何责任。</w:t>
      </w:r>
    </w:p>
    <w:p w14:paraId="368ACCDE" w14:textId="77777777" w:rsidR="00703379" w:rsidRDefault="00BD138E">
      <w:pPr>
        <w:spacing w:line="360" w:lineRule="auto"/>
        <w:ind w:firstLineChars="300" w:firstLine="630"/>
        <w:rPr>
          <w:rFonts w:ascii="仿宋_GB2312" w:eastAsia="仿宋_GB2312" w:hAnsi="宋体"/>
          <w:szCs w:val="21"/>
        </w:rPr>
      </w:pPr>
      <w:r>
        <w:rPr>
          <w:rFonts w:ascii="仿宋_GB2312" w:eastAsia="仿宋_GB2312" w:hAnsi="宋体"/>
          <w:szCs w:val="21"/>
        </w:rPr>
        <w:t>3、未经对方同意，甲乙任何一方不得将本合同部分或全部权利和义务转让给第三方。</w:t>
      </w:r>
    </w:p>
    <w:p w14:paraId="05E23206" w14:textId="77777777" w:rsidR="00703379" w:rsidRDefault="00BD138E">
      <w:pPr>
        <w:spacing w:line="360" w:lineRule="auto"/>
        <w:ind w:firstLineChars="300" w:firstLine="630"/>
        <w:rPr>
          <w:rFonts w:ascii="仿宋_GB2312" w:eastAsia="仿宋_GB2312" w:hAnsi="宋体"/>
          <w:szCs w:val="21"/>
        </w:rPr>
      </w:pPr>
      <w:r>
        <w:rPr>
          <w:rFonts w:ascii="仿宋_GB2312" w:eastAsia="仿宋_GB2312" w:hAnsi="宋体"/>
          <w:szCs w:val="21"/>
        </w:rPr>
        <w:t>4、因履行本合同发生争议的，由双方友好协商解决；如协商不成，双方同意向甲方所在地有管辖权的人民法院起诉。</w:t>
      </w:r>
    </w:p>
    <w:p w14:paraId="51A5CDB2" w14:textId="77777777" w:rsidR="00703379" w:rsidRDefault="00BD138E">
      <w:pPr>
        <w:spacing w:line="360" w:lineRule="auto"/>
        <w:ind w:firstLineChars="300" w:firstLine="630"/>
        <w:rPr>
          <w:rFonts w:ascii="仿宋_GB2312" w:eastAsia="仿宋_GB2312" w:hAnsi="宋体"/>
          <w:szCs w:val="21"/>
        </w:rPr>
      </w:pPr>
      <w:r>
        <w:rPr>
          <w:rFonts w:ascii="仿宋_GB2312" w:eastAsia="仿宋_GB2312" w:hAnsi="宋体"/>
          <w:szCs w:val="21"/>
        </w:rPr>
        <w:t>5、甲方指定</w:t>
      </w:r>
      <w:r>
        <w:rPr>
          <w:rFonts w:ascii="仿宋_GB2312" w:eastAsia="仿宋_GB2312" w:hAnsi="宋体"/>
          <w:szCs w:val="21"/>
          <w:u w:val="single"/>
        </w:rPr>
        <w:t xml:space="preserve">    </w:t>
      </w:r>
      <w:r>
        <w:rPr>
          <w:rFonts w:ascii="仿宋_GB2312" w:eastAsia="仿宋_GB2312" w:hAnsi="宋体"/>
          <w:szCs w:val="21"/>
        </w:rPr>
        <w:t>（电话号码：</w:t>
      </w:r>
      <w:r>
        <w:rPr>
          <w:rFonts w:ascii="仿宋_GB2312" w:eastAsia="仿宋_GB2312" w:hAnsi="宋体"/>
          <w:szCs w:val="21"/>
          <w:u w:val="single"/>
        </w:rPr>
        <w:t xml:space="preserve">    </w:t>
      </w:r>
      <w:r>
        <w:rPr>
          <w:rFonts w:ascii="仿宋_GB2312" w:eastAsia="仿宋_GB2312" w:hAnsi="宋体"/>
          <w:szCs w:val="21"/>
        </w:rPr>
        <w:t>）为联系人。乙方指定</w:t>
      </w:r>
      <w:r>
        <w:rPr>
          <w:rFonts w:ascii="仿宋_GB2312" w:eastAsia="仿宋_GB2312" w:hAnsi="宋体"/>
          <w:szCs w:val="21"/>
          <w:u w:val="single"/>
        </w:rPr>
        <w:t xml:space="preserve">   </w:t>
      </w:r>
      <w:r>
        <w:rPr>
          <w:rFonts w:ascii="仿宋_GB2312" w:eastAsia="仿宋_GB2312" w:hAnsi="宋体"/>
          <w:szCs w:val="21"/>
        </w:rPr>
        <w:t>（电话号码：</w:t>
      </w:r>
      <w:r>
        <w:rPr>
          <w:rFonts w:ascii="仿宋_GB2312" w:eastAsia="仿宋_GB2312" w:hAnsi="宋体"/>
          <w:szCs w:val="21"/>
          <w:u w:val="single"/>
        </w:rPr>
        <w:t xml:space="preserve">    </w:t>
      </w:r>
      <w:r>
        <w:rPr>
          <w:rFonts w:ascii="仿宋_GB2312" w:eastAsia="仿宋_GB2312" w:hAnsi="宋体"/>
          <w:szCs w:val="21"/>
        </w:rPr>
        <w:t>）为联系人，负责接收甲方的通知、决定等，甲方的通知、决定等联系人收到视为乙方收到。</w:t>
      </w:r>
    </w:p>
    <w:p w14:paraId="60D1045F" w14:textId="77777777" w:rsidR="00703379" w:rsidRDefault="00BD138E">
      <w:pPr>
        <w:spacing w:line="360" w:lineRule="auto"/>
        <w:ind w:firstLineChars="300" w:firstLine="632"/>
        <w:rPr>
          <w:rFonts w:ascii="仿宋_GB2312" w:eastAsia="仿宋_GB2312" w:hAnsi="宋体"/>
          <w:szCs w:val="21"/>
        </w:rPr>
      </w:pPr>
      <w:r>
        <w:rPr>
          <w:rFonts w:ascii="仿宋_GB2312" w:eastAsia="仿宋_GB2312" w:hAnsi="宋体"/>
          <w:b/>
          <w:bCs/>
          <w:szCs w:val="21"/>
        </w:rPr>
        <w:t>6、本合同订立是遵循公平原则确定双方之间的权利和义务,乙方认可甲方已采取合理的方式提示乙方注意免除或者减轻甲方责任、与乙方有重大利害关系的条款,且甲方已按照乙方的要求对该条款予以说明，乙方是在充分理解、自愿接受的前提下签署合同。</w:t>
      </w:r>
    </w:p>
    <w:p w14:paraId="4DA1A121" w14:textId="77777777" w:rsidR="00703379" w:rsidRDefault="00BD138E">
      <w:pPr>
        <w:spacing w:line="360" w:lineRule="auto"/>
        <w:ind w:firstLineChars="300" w:firstLine="632"/>
        <w:rPr>
          <w:rFonts w:ascii="仿宋_GB2312" w:eastAsia="仿宋_GB2312" w:hAnsi="宋体"/>
          <w:b/>
          <w:szCs w:val="21"/>
        </w:rPr>
      </w:pPr>
      <w:r>
        <w:rPr>
          <w:rFonts w:ascii="仿宋_GB2312" w:eastAsia="仿宋_GB2312" w:hAnsi="宋体"/>
          <w:b/>
          <w:szCs w:val="21"/>
        </w:rPr>
        <w:t>十五、合同的生效</w:t>
      </w:r>
    </w:p>
    <w:p w14:paraId="4CAF490D" w14:textId="48345796" w:rsidR="00703379" w:rsidRDefault="00BD138E">
      <w:pPr>
        <w:spacing w:line="360" w:lineRule="auto"/>
        <w:rPr>
          <w:rFonts w:ascii="仿宋_GB2312" w:eastAsia="仿宋_GB2312" w:hAnsi="宋体"/>
          <w:szCs w:val="21"/>
        </w:rPr>
      </w:pPr>
      <w:r>
        <w:rPr>
          <w:rFonts w:ascii="仿宋_GB2312" w:eastAsia="仿宋_GB2312" w:hAnsi="宋体"/>
          <w:szCs w:val="21"/>
        </w:rPr>
        <w:t xml:space="preserve">      本合同一式</w:t>
      </w:r>
      <w:r w:rsidR="005361F3">
        <w:rPr>
          <w:rFonts w:ascii="仿宋_GB2312" w:eastAsia="仿宋_GB2312" w:hAnsi="宋体"/>
          <w:szCs w:val="21"/>
        </w:rPr>
        <w:t>柒</w:t>
      </w:r>
      <w:r>
        <w:rPr>
          <w:rFonts w:ascii="仿宋_GB2312" w:eastAsia="仿宋_GB2312" w:hAnsi="宋体"/>
          <w:szCs w:val="21"/>
        </w:rPr>
        <w:t>份，甲方伍份，乙方</w:t>
      </w:r>
      <w:r w:rsidR="005361F3">
        <w:rPr>
          <w:rFonts w:ascii="仿宋_GB2312" w:eastAsia="仿宋_GB2312" w:hAnsi="宋体"/>
          <w:szCs w:val="21"/>
        </w:rPr>
        <w:t>壹</w:t>
      </w:r>
      <w:r>
        <w:rPr>
          <w:rFonts w:ascii="仿宋_GB2312" w:eastAsia="仿宋_GB2312" w:hAnsi="宋体"/>
          <w:szCs w:val="21"/>
        </w:rPr>
        <w:t>份，代理公司壹份，合同自授权代表签字盖章之日起生效。投标书和澄清材料作为合同组成部分与本合同具有同等法律效力。</w:t>
      </w:r>
    </w:p>
    <w:p w14:paraId="7B925E4C" w14:textId="77777777" w:rsidR="00703379" w:rsidRDefault="00BD138E">
      <w:pPr>
        <w:spacing w:line="460" w:lineRule="exact"/>
        <w:rPr>
          <w:rFonts w:ascii="仿宋_GB2312" w:eastAsia="仿宋_GB2312" w:hint="default"/>
          <w:b/>
          <w:szCs w:val="21"/>
        </w:rPr>
      </w:pPr>
      <w:r>
        <w:rPr>
          <w:rFonts w:ascii="仿宋_GB2312" w:eastAsia="仿宋_GB2312"/>
          <w:b/>
          <w:szCs w:val="21"/>
        </w:rPr>
        <w:t xml:space="preserve">甲方（盖章）：泰安市中心医院                乙方（盖章）：  </w:t>
      </w:r>
    </w:p>
    <w:p w14:paraId="39387D00" w14:textId="77777777" w:rsidR="00703379" w:rsidRDefault="00BD138E">
      <w:pPr>
        <w:spacing w:line="460" w:lineRule="exact"/>
        <w:rPr>
          <w:rFonts w:ascii="仿宋_GB2312" w:eastAsia="仿宋_GB2312" w:hAnsi="Courier New" w:hint="default"/>
          <w:b/>
          <w:szCs w:val="21"/>
        </w:rPr>
      </w:pPr>
      <w:r>
        <w:rPr>
          <w:rFonts w:ascii="仿宋_GB2312" w:eastAsia="仿宋_GB2312"/>
          <w:b/>
          <w:szCs w:val="21"/>
        </w:rPr>
        <w:t>（青岛大学附属泰安市中心医院、泰山医养中心）</w:t>
      </w:r>
      <w:r>
        <w:rPr>
          <w:rFonts w:ascii="仿宋_GB2312" w:eastAsia="仿宋_GB2312" w:hAnsi="Courier New"/>
          <w:b/>
          <w:szCs w:val="21"/>
        </w:rPr>
        <w:t xml:space="preserve">          </w:t>
      </w:r>
    </w:p>
    <w:p w14:paraId="47203859" w14:textId="77777777" w:rsidR="00703379" w:rsidRDefault="00BD138E">
      <w:pPr>
        <w:spacing w:line="460" w:lineRule="exact"/>
        <w:ind w:left="3373" w:hangingChars="1600" w:hanging="3373"/>
        <w:jc w:val="left"/>
        <w:rPr>
          <w:rFonts w:ascii="仿宋_GB2312" w:eastAsia="仿宋_GB2312" w:hint="default"/>
          <w:b/>
          <w:szCs w:val="21"/>
        </w:rPr>
      </w:pPr>
      <w:r>
        <w:rPr>
          <w:rFonts w:ascii="仿宋_GB2312" w:eastAsia="仿宋_GB2312"/>
          <w:b/>
          <w:szCs w:val="21"/>
        </w:rPr>
        <w:t>地址：泰安市</w:t>
      </w:r>
      <w:proofErr w:type="gramStart"/>
      <w:r>
        <w:rPr>
          <w:rFonts w:ascii="仿宋_GB2312" w:eastAsia="仿宋_GB2312"/>
          <w:b/>
          <w:szCs w:val="21"/>
        </w:rPr>
        <w:t>龙潭路</w:t>
      </w:r>
      <w:proofErr w:type="gramEnd"/>
      <w:r>
        <w:rPr>
          <w:rFonts w:ascii="仿宋_GB2312" w:eastAsia="仿宋_GB2312"/>
          <w:b/>
          <w:szCs w:val="21"/>
        </w:rPr>
        <w:t>29号</w:t>
      </w:r>
      <w:r>
        <w:rPr>
          <w:rFonts w:ascii="仿宋_GB2312" w:eastAsia="仿宋_GB2312"/>
          <w:b/>
          <w:szCs w:val="21"/>
        </w:rPr>
        <w:tab/>
        <w:t xml:space="preserve">            地址：              </w:t>
      </w:r>
    </w:p>
    <w:p w14:paraId="3A1E95E2" w14:textId="77777777" w:rsidR="00703379" w:rsidRDefault="00BD138E">
      <w:pPr>
        <w:spacing w:line="460" w:lineRule="exact"/>
        <w:rPr>
          <w:rFonts w:ascii="仿宋_GB2312" w:eastAsia="仿宋_GB2312" w:hint="default"/>
          <w:b/>
          <w:szCs w:val="21"/>
        </w:rPr>
      </w:pPr>
      <w:r>
        <w:rPr>
          <w:rFonts w:ascii="仿宋_GB2312" w:eastAsia="仿宋_GB2312"/>
          <w:b/>
          <w:szCs w:val="21"/>
        </w:rPr>
        <w:t xml:space="preserve">电话：0538-       </w:t>
      </w:r>
      <w:r>
        <w:rPr>
          <w:rFonts w:ascii="仿宋_GB2312" w:eastAsia="仿宋_GB2312"/>
          <w:b/>
          <w:szCs w:val="21"/>
        </w:rPr>
        <w:tab/>
      </w:r>
      <w:r>
        <w:rPr>
          <w:rFonts w:ascii="仿宋_GB2312" w:eastAsia="仿宋_GB2312"/>
          <w:b/>
          <w:szCs w:val="21"/>
        </w:rPr>
        <w:tab/>
      </w:r>
      <w:r>
        <w:rPr>
          <w:rFonts w:ascii="仿宋_GB2312" w:eastAsia="仿宋_GB2312"/>
          <w:b/>
          <w:szCs w:val="21"/>
        </w:rPr>
        <w:tab/>
      </w:r>
      <w:r>
        <w:rPr>
          <w:rFonts w:ascii="仿宋_GB2312" w:eastAsia="仿宋_GB2312"/>
          <w:b/>
          <w:szCs w:val="21"/>
        </w:rPr>
        <w:tab/>
      </w:r>
      <w:r>
        <w:rPr>
          <w:rFonts w:ascii="仿宋_GB2312" w:eastAsia="仿宋_GB2312"/>
          <w:b/>
          <w:szCs w:val="21"/>
        </w:rPr>
        <w:tab/>
        <w:t xml:space="preserve">        电话： </w:t>
      </w:r>
    </w:p>
    <w:p w14:paraId="4268D9FD" w14:textId="77777777" w:rsidR="00703379" w:rsidRDefault="00BD138E">
      <w:pPr>
        <w:spacing w:line="460" w:lineRule="exact"/>
        <w:rPr>
          <w:rFonts w:ascii="仿宋_GB2312" w:eastAsia="仿宋_GB2312" w:hint="default"/>
          <w:b/>
          <w:szCs w:val="21"/>
        </w:rPr>
      </w:pPr>
      <w:r>
        <w:rPr>
          <w:rFonts w:ascii="仿宋_GB2312" w:eastAsia="仿宋_GB2312"/>
          <w:b/>
          <w:szCs w:val="21"/>
        </w:rPr>
        <w:t>法定代表人或委托代理人（签字或盖章）：</w:t>
      </w:r>
      <w:r>
        <w:rPr>
          <w:rFonts w:ascii="仿宋_GB2312" w:eastAsia="仿宋_GB2312"/>
          <w:b/>
          <w:szCs w:val="21"/>
        </w:rPr>
        <w:tab/>
      </w:r>
      <w:r>
        <w:rPr>
          <w:rFonts w:ascii="仿宋_GB2312" w:eastAsia="仿宋_GB2312"/>
          <w:b/>
          <w:szCs w:val="21"/>
        </w:rPr>
        <w:tab/>
        <w:t>法定代表人或委托代理人（签字或盖章）：</w:t>
      </w:r>
    </w:p>
    <w:p w14:paraId="4B7FA569" w14:textId="77777777" w:rsidR="00703379" w:rsidRDefault="00703379">
      <w:pPr>
        <w:spacing w:line="520" w:lineRule="exact"/>
        <w:ind w:firstLineChars="1350" w:firstLine="2846"/>
        <w:rPr>
          <w:rFonts w:ascii="仿宋_GB2312" w:eastAsia="仿宋_GB2312" w:hAnsi="宋体"/>
          <w:b/>
          <w:szCs w:val="21"/>
        </w:rPr>
      </w:pPr>
    </w:p>
    <w:p w14:paraId="7AF99990" w14:textId="77777777" w:rsidR="00703379" w:rsidRDefault="00BD138E">
      <w:pPr>
        <w:wordWrap w:val="0"/>
        <w:spacing w:line="520" w:lineRule="exact"/>
        <w:ind w:right="120" w:firstLineChars="1350" w:firstLine="3253"/>
        <w:jc w:val="right"/>
        <w:rPr>
          <w:rFonts w:ascii="仿宋_GB2312" w:eastAsia="仿宋_GB2312" w:hAnsi="宋体"/>
          <w:b/>
          <w:sz w:val="24"/>
          <w:szCs w:val="22"/>
        </w:rPr>
      </w:pPr>
      <w:r>
        <w:rPr>
          <w:rFonts w:ascii="仿宋_GB2312" w:eastAsia="仿宋_GB2312" w:hAnsi="宋体"/>
          <w:b/>
          <w:sz w:val="24"/>
        </w:rPr>
        <w:t xml:space="preserve">日期：   年    月   日   </w:t>
      </w:r>
    </w:p>
    <w:p w14:paraId="54852325" w14:textId="77777777" w:rsidR="00703379" w:rsidRDefault="00BD138E">
      <w:pPr>
        <w:autoSpaceDE w:val="0"/>
        <w:autoSpaceDN w:val="0"/>
        <w:spacing w:line="360" w:lineRule="auto"/>
        <w:ind w:left="380" w:firstLine="160"/>
        <w:rPr>
          <w:rFonts w:ascii="仿宋_GB2312" w:eastAsia="仿宋_GB2312" w:hAnsi="仿宋"/>
          <w:sz w:val="24"/>
          <w:szCs w:val="24"/>
          <w:lang w:val="zh-CN"/>
        </w:rPr>
      </w:pPr>
      <w:r>
        <w:rPr>
          <w:rFonts w:ascii="仿宋_GB2312" w:eastAsia="仿宋_GB2312" w:hAnsi="仿宋" w:hint="default"/>
          <w:sz w:val="24"/>
          <w:szCs w:val="24"/>
          <w:lang w:val="zh-CN"/>
        </w:rPr>
        <w:br w:type="page"/>
      </w:r>
    </w:p>
    <w:p w14:paraId="12A229C5" w14:textId="77777777" w:rsidR="00703379" w:rsidRDefault="00BD138E">
      <w:pPr>
        <w:pStyle w:val="1"/>
        <w:keepNext w:val="0"/>
        <w:keepLines w:val="0"/>
        <w:rPr>
          <w:lang w:val="zh-CN"/>
        </w:rPr>
      </w:pPr>
      <w:bookmarkStart w:id="152" w:name="_Toc10102950"/>
      <w:bookmarkStart w:id="153" w:name="_Toc127977305"/>
      <w:bookmarkStart w:id="154" w:name="_Toc10102954"/>
      <w:r>
        <w:rPr>
          <w:rFonts w:hint="eastAsia"/>
          <w:lang w:val="zh-CN"/>
        </w:rPr>
        <w:lastRenderedPageBreak/>
        <w:t>第五章</w:t>
      </w:r>
      <w:r>
        <w:rPr>
          <w:lang w:val="zh-CN"/>
        </w:rPr>
        <w:t xml:space="preserve">  </w:t>
      </w:r>
      <w:bookmarkEnd w:id="152"/>
      <w:r>
        <w:rPr>
          <w:lang w:val="zh-CN"/>
        </w:rPr>
        <w:t xml:space="preserve"> </w:t>
      </w:r>
      <w:r>
        <w:rPr>
          <w:lang w:val="zh-CN"/>
        </w:rPr>
        <w:t>提供服务的期限</w:t>
      </w:r>
      <w:bookmarkEnd w:id="153"/>
    </w:p>
    <w:p w14:paraId="7229308C" w14:textId="77777777" w:rsidR="00703379" w:rsidRDefault="00703379">
      <w:pPr>
        <w:autoSpaceDE w:val="0"/>
        <w:autoSpaceDN w:val="0"/>
        <w:spacing w:line="360" w:lineRule="auto"/>
        <w:rPr>
          <w:rFonts w:ascii="黑体" w:eastAsia="黑体" w:hAnsi="Arial" w:hint="default"/>
          <w:sz w:val="30"/>
          <w:lang w:val="zh-CN"/>
        </w:rPr>
      </w:pPr>
    </w:p>
    <w:p w14:paraId="31385DBA" w14:textId="77777777" w:rsidR="00703379" w:rsidRDefault="00BD138E">
      <w:pPr>
        <w:pStyle w:val="2"/>
        <w:adjustRightInd w:val="0"/>
        <w:snapToGrid w:val="0"/>
        <w:spacing w:before="0" w:after="0" w:line="360" w:lineRule="auto"/>
        <w:jc w:val="both"/>
        <w:rPr>
          <w:rFonts w:ascii="楷体_GB2312" w:eastAsia="楷体_GB2312"/>
          <w:sz w:val="28"/>
          <w:szCs w:val="28"/>
          <w:lang w:val="zh-CN"/>
        </w:rPr>
      </w:pPr>
      <w:bookmarkStart w:id="155" w:name="_Toc10102951"/>
      <w:bookmarkStart w:id="156" w:name="_Toc481221599"/>
      <w:bookmarkStart w:id="157" w:name="_Toc408242382"/>
      <w:bookmarkStart w:id="158" w:name="_Toc127977306"/>
      <w:r>
        <w:rPr>
          <w:rFonts w:ascii="楷体_GB2312" w:eastAsia="楷体_GB2312"/>
          <w:sz w:val="28"/>
          <w:szCs w:val="28"/>
          <w:lang w:val="zh-CN"/>
        </w:rPr>
        <w:t>5.1</w:t>
      </w:r>
      <w:bookmarkStart w:id="159" w:name="_Toc481221600"/>
      <w:bookmarkStart w:id="160" w:name="_Toc10102952"/>
      <w:bookmarkStart w:id="161" w:name="_Toc409627372"/>
      <w:bookmarkEnd w:id="155"/>
      <w:bookmarkEnd w:id="156"/>
      <w:bookmarkEnd w:id="157"/>
      <w:r>
        <w:rPr>
          <w:rFonts w:ascii="楷体_GB2312" w:eastAsia="楷体_GB2312" w:hint="eastAsia"/>
          <w:sz w:val="28"/>
          <w:szCs w:val="28"/>
          <w:lang w:val="zh-CN"/>
        </w:rPr>
        <w:t>服务期限</w:t>
      </w:r>
      <w:bookmarkEnd w:id="158"/>
    </w:p>
    <w:p w14:paraId="5A706D94" w14:textId="77777777" w:rsidR="00703379" w:rsidRDefault="00BD138E">
      <w:pPr>
        <w:pStyle w:val="2"/>
        <w:adjustRightInd w:val="0"/>
        <w:snapToGrid w:val="0"/>
        <w:spacing w:before="0" w:after="0" w:line="360" w:lineRule="auto"/>
        <w:jc w:val="both"/>
        <w:rPr>
          <w:rFonts w:ascii="仿宋_GB2312" w:eastAsia="仿宋_GB2312" w:hAnsi="仿宋" w:hint="eastAsia"/>
          <w:sz w:val="24"/>
          <w:szCs w:val="24"/>
        </w:rPr>
      </w:pPr>
      <w:bookmarkStart w:id="162" w:name="_Toc127977307"/>
      <w:r>
        <w:rPr>
          <w:rFonts w:ascii="仿宋_GB2312" w:eastAsia="仿宋_GB2312" w:hAnsi="仿宋" w:hint="eastAsia"/>
          <w:sz w:val="24"/>
          <w:szCs w:val="24"/>
        </w:rPr>
        <w:t>服务期限3年，实行一年</w:t>
      </w:r>
      <w:proofErr w:type="gramStart"/>
      <w:r>
        <w:rPr>
          <w:rFonts w:ascii="仿宋_GB2312" w:eastAsia="仿宋_GB2312" w:hAnsi="仿宋" w:hint="eastAsia"/>
          <w:sz w:val="24"/>
          <w:szCs w:val="24"/>
        </w:rPr>
        <w:t>一</w:t>
      </w:r>
      <w:proofErr w:type="gramEnd"/>
      <w:r>
        <w:rPr>
          <w:rFonts w:ascii="仿宋_GB2312" w:eastAsia="仿宋_GB2312" w:hAnsi="仿宋" w:hint="eastAsia"/>
          <w:sz w:val="24"/>
          <w:szCs w:val="24"/>
        </w:rPr>
        <w:t>考核机制，考核合格后续签合同</w:t>
      </w:r>
    </w:p>
    <w:p w14:paraId="2628ABC5" w14:textId="77777777" w:rsidR="00703379" w:rsidRDefault="00BD138E">
      <w:pPr>
        <w:pStyle w:val="2"/>
        <w:adjustRightInd w:val="0"/>
        <w:snapToGrid w:val="0"/>
        <w:spacing w:before="0" w:after="0" w:line="360" w:lineRule="auto"/>
        <w:jc w:val="both"/>
        <w:rPr>
          <w:rFonts w:ascii="楷体_GB2312" w:eastAsia="楷体_GB2312"/>
          <w:sz w:val="28"/>
          <w:szCs w:val="28"/>
          <w:lang w:val="zh-CN"/>
        </w:rPr>
      </w:pPr>
      <w:r>
        <w:rPr>
          <w:rFonts w:ascii="楷体_GB2312" w:eastAsia="楷体_GB2312" w:hint="eastAsia"/>
          <w:sz w:val="28"/>
          <w:szCs w:val="28"/>
          <w:lang w:val="zh-CN"/>
        </w:rPr>
        <w:t>5.2服务地点</w:t>
      </w:r>
      <w:bookmarkEnd w:id="159"/>
      <w:bookmarkEnd w:id="160"/>
      <w:bookmarkEnd w:id="161"/>
      <w:bookmarkEnd w:id="162"/>
    </w:p>
    <w:p w14:paraId="015278B7" w14:textId="77777777" w:rsidR="00703379" w:rsidRDefault="00BD138E">
      <w:pPr>
        <w:autoSpaceDE w:val="0"/>
        <w:autoSpaceDN w:val="0"/>
        <w:adjustRightInd w:val="0"/>
        <w:snapToGrid w:val="0"/>
        <w:spacing w:line="360" w:lineRule="auto"/>
        <w:ind w:firstLine="480"/>
        <w:rPr>
          <w:rFonts w:ascii="仿宋_GB2312" w:eastAsia="仿宋_GB2312" w:hAnsi="仿宋"/>
          <w:sz w:val="24"/>
          <w:lang w:val="zh-CN"/>
        </w:rPr>
      </w:pPr>
      <w:r>
        <w:rPr>
          <w:rFonts w:ascii="仿宋_GB2312" w:eastAsia="仿宋_GB2312" w:hAnsi="仿宋"/>
          <w:sz w:val="24"/>
          <w:lang w:val="zh-CN"/>
        </w:rPr>
        <w:t>泰安市中心医院（青岛大学附属泰安市中心医院、泰山医养中心）指定地点，</w:t>
      </w:r>
      <w:r>
        <w:rPr>
          <w:rFonts w:ascii="仿宋_GB2312" w:eastAsia="仿宋_GB2312" w:hAnsi="仿宋"/>
          <w:sz w:val="24"/>
        </w:rPr>
        <w:t>具体详见第六章</w:t>
      </w:r>
      <w:r>
        <w:rPr>
          <w:rFonts w:ascii="仿宋_GB2312" w:eastAsia="仿宋_GB2312" w:hAnsi="仿宋"/>
          <w:sz w:val="24"/>
          <w:lang w:val="zh-CN"/>
        </w:rPr>
        <w:t>。</w:t>
      </w:r>
    </w:p>
    <w:p w14:paraId="53EDB748" w14:textId="77777777" w:rsidR="00703379" w:rsidRDefault="00BD138E">
      <w:pPr>
        <w:pStyle w:val="2"/>
        <w:adjustRightInd w:val="0"/>
        <w:snapToGrid w:val="0"/>
        <w:spacing w:before="0" w:after="0" w:line="360" w:lineRule="auto"/>
        <w:jc w:val="both"/>
        <w:rPr>
          <w:rFonts w:ascii="楷体_GB2312" w:eastAsia="楷体_GB2312"/>
          <w:sz w:val="28"/>
          <w:szCs w:val="28"/>
          <w:lang w:val="zh-CN"/>
        </w:rPr>
      </w:pPr>
      <w:bookmarkStart w:id="163" w:name="_Toc409627373"/>
      <w:bookmarkStart w:id="164" w:name="_Toc10102953"/>
      <w:bookmarkStart w:id="165" w:name="_Toc481221601"/>
      <w:bookmarkStart w:id="166" w:name="_Toc127977308"/>
      <w:r>
        <w:rPr>
          <w:rFonts w:ascii="楷体_GB2312" w:eastAsia="楷体_GB2312"/>
          <w:sz w:val="28"/>
          <w:szCs w:val="28"/>
          <w:lang w:val="zh-CN"/>
        </w:rPr>
        <w:t>5.</w:t>
      </w:r>
      <w:r>
        <w:rPr>
          <w:rFonts w:ascii="楷体_GB2312" w:eastAsia="楷体_GB2312" w:hint="eastAsia"/>
          <w:sz w:val="28"/>
          <w:szCs w:val="28"/>
          <w:lang w:val="zh-CN"/>
        </w:rPr>
        <w:t>3</w:t>
      </w:r>
      <w:r>
        <w:rPr>
          <w:rFonts w:ascii="楷体_GB2312" w:eastAsia="楷体_GB2312"/>
          <w:sz w:val="28"/>
          <w:szCs w:val="28"/>
          <w:lang w:val="zh-CN"/>
        </w:rPr>
        <w:t xml:space="preserve"> </w:t>
      </w:r>
      <w:bookmarkEnd w:id="163"/>
      <w:bookmarkEnd w:id="164"/>
      <w:bookmarkEnd w:id="165"/>
      <w:r>
        <w:rPr>
          <w:rFonts w:ascii="楷体_GB2312" w:eastAsia="楷体_GB2312"/>
          <w:sz w:val="28"/>
          <w:szCs w:val="28"/>
          <w:lang w:val="zh-CN"/>
        </w:rPr>
        <w:t>实施成果验收</w:t>
      </w:r>
      <w:bookmarkEnd w:id="166"/>
    </w:p>
    <w:p w14:paraId="619D24D7" w14:textId="77777777" w:rsidR="00703379" w:rsidRDefault="00BD138E">
      <w:pPr>
        <w:autoSpaceDE w:val="0"/>
        <w:autoSpaceDN w:val="0"/>
        <w:adjustRightInd w:val="0"/>
        <w:snapToGrid w:val="0"/>
        <w:spacing w:line="360" w:lineRule="auto"/>
        <w:ind w:firstLine="480"/>
        <w:rPr>
          <w:rFonts w:ascii="仿宋_GB2312" w:eastAsia="仿宋_GB2312" w:hAnsi="仿宋"/>
          <w:sz w:val="24"/>
          <w:szCs w:val="22"/>
          <w:lang w:val="zh-CN"/>
        </w:rPr>
      </w:pPr>
      <w:bookmarkStart w:id="167" w:name="_Toc481221602"/>
      <w:bookmarkStart w:id="168" w:name="_Toc409627374"/>
      <w:bookmarkStart w:id="169" w:name="_Toc495754777"/>
      <w:r>
        <w:rPr>
          <w:rFonts w:ascii="仿宋_GB2312" w:eastAsia="仿宋_GB2312" w:hAnsi="仿宋"/>
          <w:sz w:val="24"/>
          <w:szCs w:val="22"/>
          <w:lang w:val="zh-CN"/>
        </w:rPr>
        <w:t>服务期满或完成服务成果后，招标人应对服务的成果进行详细而全面的检验。验收人员可以是相关专业的专家，可以是参与本项目未中标的其他投标人，招标人还可以委托国家认可的第三方检测机构对本项目进行验收。招标人有权限根据检验结果要求中标人立即更换或者提出索赔要求。检验合格后，由招标人组成的验收小组签署验收报告，作为付款凭据之一。</w:t>
      </w:r>
    </w:p>
    <w:bookmarkEnd w:id="167"/>
    <w:bookmarkEnd w:id="168"/>
    <w:bookmarkEnd w:id="169"/>
    <w:p w14:paraId="649B2FAF" w14:textId="77777777" w:rsidR="00703379" w:rsidRDefault="00BD138E">
      <w:pPr>
        <w:autoSpaceDE w:val="0"/>
        <w:autoSpaceDN w:val="0"/>
        <w:spacing w:line="360" w:lineRule="auto"/>
        <w:ind w:firstLine="480"/>
        <w:jc w:val="center"/>
        <w:outlineLvl w:val="0"/>
        <w:rPr>
          <w:rFonts w:hint="default"/>
          <w:lang w:val="zh-CN"/>
        </w:rPr>
      </w:pPr>
      <w:r>
        <w:rPr>
          <w:rFonts w:ascii="仿宋_GB2312" w:eastAsia="仿宋_GB2312" w:hAnsi="仿宋"/>
          <w:sz w:val="24"/>
          <w:szCs w:val="22"/>
          <w:lang w:val="zh-CN"/>
        </w:rPr>
        <w:br w:type="page"/>
      </w:r>
      <w:bookmarkStart w:id="170" w:name="_Toc127977309"/>
      <w:r>
        <w:rPr>
          <w:rFonts w:eastAsia="黑体"/>
          <w:kern w:val="44"/>
          <w:sz w:val="30"/>
          <w:szCs w:val="22"/>
          <w:lang w:val="zh-CN"/>
        </w:rPr>
        <w:lastRenderedPageBreak/>
        <w:t>第六章</w:t>
      </w:r>
      <w:r>
        <w:rPr>
          <w:rFonts w:eastAsia="黑体"/>
          <w:kern w:val="44"/>
          <w:sz w:val="30"/>
          <w:szCs w:val="22"/>
          <w:lang w:val="zh-CN"/>
        </w:rPr>
        <w:t xml:space="preserve">  </w:t>
      </w:r>
      <w:r>
        <w:rPr>
          <w:rFonts w:eastAsia="黑体"/>
          <w:kern w:val="44"/>
          <w:sz w:val="30"/>
          <w:szCs w:val="22"/>
          <w:lang w:val="zh-CN"/>
        </w:rPr>
        <w:t>项目技术和商务要求</w:t>
      </w:r>
      <w:bookmarkEnd w:id="170"/>
    </w:p>
    <w:p w14:paraId="308135C6" w14:textId="77777777" w:rsidR="00703379" w:rsidRDefault="00703379">
      <w:pPr>
        <w:keepNext/>
        <w:keepLines/>
        <w:adjustRightInd w:val="0"/>
        <w:snapToGrid w:val="0"/>
        <w:rPr>
          <w:rFonts w:ascii="楷体_GB2312" w:eastAsia="楷体_GB2312" w:hint="default"/>
          <w:sz w:val="28"/>
          <w:szCs w:val="28"/>
          <w:lang w:val="zh-CN"/>
        </w:rPr>
      </w:pPr>
      <w:bookmarkStart w:id="171" w:name="_Toc19404"/>
      <w:bookmarkStart w:id="172" w:name="_Toc23781"/>
      <w:bookmarkStart w:id="173" w:name="_Toc9233"/>
    </w:p>
    <w:p w14:paraId="67F8C7AA" w14:textId="77777777" w:rsidR="00703379" w:rsidRDefault="00BD138E">
      <w:pPr>
        <w:spacing w:line="360" w:lineRule="auto"/>
        <w:rPr>
          <w:rFonts w:ascii="仿宋_GB2312" w:eastAsia="仿宋_GB2312" w:hAnsi="仿宋_GB2312" w:cs="仿宋_GB2312"/>
          <w:sz w:val="24"/>
          <w:szCs w:val="32"/>
        </w:rPr>
      </w:pPr>
      <w:bookmarkStart w:id="174" w:name="_Toc10102957"/>
      <w:bookmarkEnd w:id="154"/>
      <w:bookmarkEnd w:id="171"/>
      <w:bookmarkEnd w:id="172"/>
      <w:bookmarkEnd w:id="173"/>
      <w:r>
        <w:rPr>
          <w:rFonts w:ascii="仿宋_GB2312" w:eastAsia="仿宋_GB2312" w:hAnsi="仿宋_GB2312" w:cs="仿宋_GB2312"/>
          <w:sz w:val="24"/>
          <w:szCs w:val="32"/>
        </w:rPr>
        <w:t>6.1项目说明</w:t>
      </w:r>
    </w:p>
    <w:p w14:paraId="4E10C3B0" w14:textId="77777777" w:rsidR="00703379" w:rsidRDefault="00BD138E">
      <w:pPr>
        <w:spacing w:line="360" w:lineRule="auto"/>
        <w:rPr>
          <w:rFonts w:ascii="仿宋_GB2312" w:eastAsia="仿宋_GB2312" w:hAnsi="仿宋_GB2312" w:cs="仿宋_GB2312"/>
          <w:sz w:val="24"/>
          <w:szCs w:val="32"/>
        </w:rPr>
      </w:pPr>
      <w:r>
        <w:rPr>
          <w:rFonts w:ascii="仿宋_GB2312" w:eastAsia="仿宋_GB2312" w:hAnsi="仿宋_GB2312" w:cs="仿宋_GB2312"/>
          <w:sz w:val="24"/>
          <w:szCs w:val="32"/>
        </w:rPr>
        <w:t>6.1.1本章内容根据采购项目的实际需求制定，</w:t>
      </w:r>
    </w:p>
    <w:p w14:paraId="7430053C" w14:textId="77777777" w:rsidR="00703379" w:rsidRDefault="00BD138E">
      <w:pPr>
        <w:spacing w:line="360" w:lineRule="auto"/>
        <w:rPr>
          <w:rFonts w:ascii="仿宋_GB2312" w:eastAsia="仿宋_GB2312" w:hAnsi="仿宋_GB2312" w:cs="仿宋_GB2312"/>
          <w:color w:val="FF0000"/>
          <w:sz w:val="24"/>
          <w:szCs w:val="32"/>
        </w:rPr>
      </w:pPr>
      <w:r>
        <w:rPr>
          <w:rFonts w:ascii="仿宋_GB2312" w:eastAsia="仿宋_GB2312" w:hAnsi="仿宋_GB2312" w:cs="仿宋_GB2312"/>
          <w:sz w:val="24"/>
          <w:szCs w:val="32"/>
        </w:rPr>
        <w:t>6.1.2本项目共一个标段进行采购。供应商所报价格应为含税全包价，包括</w:t>
      </w:r>
      <w:r>
        <w:rPr>
          <w:rFonts w:ascii="仿宋_GB2312" w:eastAsia="仿宋_GB2312" w:hAnsi="仿宋"/>
          <w:sz w:val="24"/>
          <w:szCs w:val="24"/>
          <w:lang w:val="zh-CN"/>
        </w:rPr>
        <w:t>与提供服务相关的人员工资、福利、服装、</w:t>
      </w:r>
      <w:r>
        <w:rPr>
          <w:rFonts w:ascii="仿宋_GB2312" w:eastAsia="仿宋_GB2312" w:hAnsi="仿宋"/>
          <w:sz w:val="24"/>
          <w:szCs w:val="24"/>
        </w:rPr>
        <w:t>设施</w:t>
      </w:r>
      <w:r>
        <w:rPr>
          <w:rFonts w:ascii="仿宋_GB2312" w:eastAsia="仿宋_GB2312" w:hAnsi="仿宋"/>
          <w:sz w:val="24"/>
          <w:szCs w:val="24"/>
          <w:lang w:val="zh-CN"/>
        </w:rPr>
        <w:t>设备、税费、培训、管理、耗材、办公用品、验收及知识产权等</w:t>
      </w:r>
      <w:r>
        <w:rPr>
          <w:rFonts w:ascii="仿宋_GB2312" w:eastAsia="仿宋_GB2312" w:hAnsi="仿宋"/>
          <w:sz w:val="24"/>
          <w:szCs w:val="24"/>
        </w:rPr>
        <w:t>与完成</w:t>
      </w:r>
      <w:proofErr w:type="gramStart"/>
      <w:r>
        <w:rPr>
          <w:rFonts w:ascii="仿宋_GB2312" w:eastAsia="仿宋_GB2312" w:hAnsi="仿宋"/>
          <w:sz w:val="24"/>
          <w:szCs w:val="24"/>
        </w:rPr>
        <w:t>本服务</w:t>
      </w:r>
      <w:proofErr w:type="gramEnd"/>
      <w:r>
        <w:rPr>
          <w:rFonts w:ascii="仿宋_GB2312" w:eastAsia="仿宋_GB2312" w:hAnsi="仿宋"/>
          <w:sz w:val="24"/>
          <w:szCs w:val="24"/>
        </w:rPr>
        <w:t>所产生的</w:t>
      </w:r>
      <w:r>
        <w:rPr>
          <w:rFonts w:ascii="仿宋_GB2312" w:eastAsia="仿宋_GB2312" w:hAnsi="仿宋"/>
          <w:sz w:val="24"/>
          <w:szCs w:val="24"/>
          <w:lang w:val="zh-CN"/>
        </w:rPr>
        <w:t>一切费用，其中工资标准的执行须依法合</w:t>
      </w:r>
      <w:proofErr w:type="gramStart"/>
      <w:r>
        <w:rPr>
          <w:rFonts w:ascii="仿宋_GB2312" w:eastAsia="仿宋_GB2312" w:hAnsi="仿宋"/>
          <w:sz w:val="24"/>
          <w:szCs w:val="24"/>
          <w:lang w:val="zh-CN"/>
        </w:rPr>
        <w:t>规</w:t>
      </w:r>
      <w:proofErr w:type="gramEnd"/>
      <w:r>
        <w:rPr>
          <w:rFonts w:ascii="仿宋_GB2312" w:eastAsia="仿宋_GB2312" w:hAnsi="仿宋"/>
          <w:sz w:val="24"/>
          <w:szCs w:val="24"/>
          <w:lang w:val="zh-CN"/>
        </w:rPr>
        <w:t>，工资标准依据2023年山东省人民政府下发的《关于公布全省最低工资标准的通知》（鲁政字〔2023〕172号）中泰山区最低工资标准，否则投标无效。</w:t>
      </w:r>
    </w:p>
    <w:p w14:paraId="7145C7E1" w14:textId="77777777" w:rsidR="00703379" w:rsidRDefault="00BD138E">
      <w:pPr>
        <w:spacing w:line="360" w:lineRule="auto"/>
        <w:rPr>
          <w:rFonts w:ascii="仿宋_GB2312" w:eastAsia="仿宋_GB2312" w:hAnsi="仿宋_GB2312" w:cs="仿宋_GB2312"/>
          <w:sz w:val="24"/>
          <w:szCs w:val="32"/>
        </w:rPr>
      </w:pPr>
      <w:r>
        <w:rPr>
          <w:rFonts w:ascii="仿宋_GB2312" w:eastAsia="仿宋_GB2312" w:hAnsi="仿宋_GB2312" w:cs="仿宋_GB2312"/>
          <w:sz w:val="24"/>
          <w:szCs w:val="32"/>
        </w:rPr>
        <w:t>6.2服务的详细技术标准和要求</w:t>
      </w:r>
    </w:p>
    <w:p w14:paraId="1D11F0F6" w14:textId="77777777" w:rsidR="00703379" w:rsidRDefault="00BD138E">
      <w:pPr>
        <w:jc w:val="center"/>
        <w:rPr>
          <w:rFonts w:ascii="仿宋_GB2312" w:eastAsia="仿宋_GB2312" w:hAnsi="仿宋_GB2312" w:cs="仿宋_GB2312"/>
          <w:bCs/>
          <w:color w:val="000000"/>
          <w:sz w:val="24"/>
          <w:szCs w:val="24"/>
        </w:rPr>
      </w:pPr>
      <w:bookmarkStart w:id="175" w:name="OLE_LINK1"/>
      <w:r>
        <w:rPr>
          <w:rFonts w:ascii="仿宋_GB2312" w:eastAsia="仿宋_GB2312" w:hAnsi="仿宋_GB2312" w:cs="仿宋_GB2312"/>
          <w:bCs/>
          <w:color w:val="000000"/>
          <w:sz w:val="24"/>
          <w:szCs w:val="24"/>
        </w:rPr>
        <w:t>市立院区物业管理招标方案及技术要求</w:t>
      </w:r>
    </w:p>
    <w:bookmarkEnd w:id="175"/>
    <w:p w14:paraId="5455C856" w14:textId="77777777" w:rsidR="00703379" w:rsidRDefault="00703379">
      <w:pPr>
        <w:ind w:leftChars="200" w:left="900" w:hangingChars="200" w:hanging="480"/>
        <w:contextualSpacing/>
        <w:rPr>
          <w:rFonts w:ascii="仿宋_GB2312" w:eastAsia="仿宋_GB2312" w:hAnsi="仿宋_GB2312" w:cs="仿宋_GB2312"/>
          <w:sz w:val="24"/>
          <w:szCs w:val="24"/>
        </w:rPr>
      </w:pPr>
    </w:p>
    <w:p w14:paraId="79F36334" w14:textId="77777777" w:rsidR="00703379" w:rsidRDefault="00BD138E">
      <w:pPr>
        <w:spacing w:line="500" w:lineRule="exact"/>
        <w:rPr>
          <w:rFonts w:ascii="仿宋_GB2312" w:eastAsia="仿宋_GB2312" w:hAnsi="仿宋_GB2312" w:cs="仿宋_GB2312"/>
          <w:b/>
          <w:bCs/>
          <w:color w:val="000000"/>
          <w:sz w:val="24"/>
          <w:szCs w:val="24"/>
        </w:rPr>
      </w:pPr>
      <w:r>
        <w:rPr>
          <w:rFonts w:ascii="仿宋_GB2312" w:eastAsia="仿宋_GB2312" w:hAnsi="仿宋_GB2312" w:cs="仿宋_GB2312"/>
          <w:b/>
          <w:bCs/>
          <w:color w:val="000000"/>
          <w:sz w:val="24"/>
          <w:szCs w:val="24"/>
        </w:rPr>
        <w:t>一、服务内容</w:t>
      </w:r>
    </w:p>
    <w:p w14:paraId="0931CB8A" w14:textId="77777777" w:rsidR="00703379" w:rsidRDefault="00BD138E">
      <w:pPr>
        <w:spacing w:line="500" w:lineRule="exact"/>
        <w:ind w:firstLineChars="200" w:firstLine="480"/>
        <w:rPr>
          <w:rFonts w:ascii="仿宋_GB2312" w:eastAsia="仿宋_GB2312" w:hAnsi="仿宋_GB2312" w:cs="仿宋_GB2312"/>
          <w:sz w:val="24"/>
          <w:szCs w:val="24"/>
        </w:rPr>
      </w:pPr>
      <w:r>
        <w:rPr>
          <w:rFonts w:ascii="仿宋_GB2312" w:eastAsia="仿宋_GB2312" w:hAnsi="仿宋_GB2312" w:cs="仿宋_GB2312"/>
          <w:sz w:val="24"/>
          <w:szCs w:val="24"/>
        </w:rPr>
        <w:t>市立院区一期综合楼、辅助用房、机房及行政集中办公区等区域面积60400平方米。含地下停车场疏散楼梯、屋面、雨蓬、平台、屋檐、天井、3米以下外立面及玻璃、地上下疏散楼梯、消防通道、电梯厅、公共设施、设备机房、电梯轿厢等所有区域部位和设施设备等的全天候、全方位、全覆盖的卫生保洁、清洁消毒、医疗辅助服务、生活垃圾收集及暂存地管理、医疗废物收集（</w:t>
      </w:r>
      <w:proofErr w:type="gramStart"/>
      <w:r>
        <w:rPr>
          <w:rFonts w:ascii="仿宋_GB2312" w:eastAsia="仿宋_GB2312" w:hAnsi="仿宋_GB2312" w:cs="仿宋_GB2312"/>
          <w:sz w:val="24"/>
          <w:szCs w:val="24"/>
        </w:rPr>
        <w:t>含可回收</w:t>
      </w:r>
      <w:proofErr w:type="gramEnd"/>
      <w:r>
        <w:rPr>
          <w:rFonts w:ascii="仿宋_GB2312" w:eastAsia="仿宋_GB2312" w:hAnsi="仿宋_GB2312" w:cs="仿宋_GB2312"/>
          <w:sz w:val="24"/>
          <w:szCs w:val="24"/>
        </w:rPr>
        <w:t>物）及暂存地管理、电梯司乘、绿化养护、中央运送及陪护服务、门前五包、拓荒保洁等。</w:t>
      </w:r>
    </w:p>
    <w:p w14:paraId="565A142B" w14:textId="77777777" w:rsidR="00703379" w:rsidRDefault="00BD138E">
      <w:pPr>
        <w:spacing w:line="500" w:lineRule="exact"/>
        <w:rPr>
          <w:rFonts w:ascii="仿宋_GB2312" w:eastAsia="仿宋_GB2312" w:hAnsi="仿宋_GB2312" w:cs="仿宋_GB2312"/>
          <w:b/>
          <w:bCs/>
          <w:color w:val="000000"/>
          <w:sz w:val="24"/>
          <w:szCs w:val="24"/>
        </w:rPr>
      </w:pPr>
      <w:r>
        <w:rPr>
          <w:rFonts w:ascii="仿宋_GB2312" w:eastAsia="仿宋_GB2312" w:hAnsi="仿宋_GB2312" w:cs="仿宋_GB2312"/>
          <w:b/>
          <w:bCs/>
          <w:color w:val="000000"/>
          <w:sz w:val="24"/>
          <w:szCs w:val="24"/>
        </w:rPr>
        <w:t>二、技术要求</w:t>
      </w:r>
    </w:p>
    <w:p w14:paraId="58C4A7D0" w14:textId="77777777" w:rsidR="00703379" w:rsidRDefault="00BD138E">
      <w:pPr>
        <w:spacing w:line="500" w:lineRule="exact"/>
        <w:ind w:firstLineChars="200" w:firstLine="482"/>
        <w:rPr>
          <w:rFonts w:ascii="仿宋_GB2312" w:eastAsia="仿宋_GB2312" w:hAnsi="仿宋_GB2312" w:cs="仿宋_GB2312"/>
          <w:b/>
          <w:bCs/>
          <w:color w:val="000000"/>
          <w:sz w:val="24"/>
          <w:szCs w:val="24"/>
        </w:rPr>
      </w:pPr>
      <w:r>
        <w:rPr>
          <w:rFonts w:ascii="仿宋_GB2312" w:eastAsia="仿宋_GB2312" w:hAnsi="仿宋_GB2312" w:cs="仿宋_GB2312"/>
          <w:b/>
          <w:bCs/>
          <w:color w:val="000000"/>
          <w:sz w:val="24"/>
          <w:szCs w:val="24"/>
        </w:rPr>
        <w:t>（一）服务内容</w:t>
      </w:r>
    </w:p>
    <w:p w14:paraId="0B66A983"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1、全院综合配送服务。规范信息化管理，中央运送使用信息化智能平台，提供院区标本及供应室运送服务。</w:t>
      </w:r>
    </w:p>
    <w:p w14:paraId="7C81BCFC"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2、</w:t>
      </w:r>
      <w:bookmarkStart w:id="176" w:name="_Hlk122179872"/>
      <w:r>
        <w:rPr>
          <w:rFonts w:ascii="仿宋_GB2312" w:eastAsia="仿宋_GB2312" w:hAnsi="仿宋_GB2312" w:cs="仿宋_GB2312"/>
          <w:color w:val="000000"/>
          <w:sz w:val="24"/>
          <w:szCs w:val="24"/>
        </w:rPr>
        <w:t>各区域地面、墙面、顶面、洗手池、插座、灯开关、空调开关、灯罩（3米以下）、桌椅、床、床头柜、设备带、输液架、病室物品橱、垃圾桶、镜面、便池、排风口、玻璃、纱窗、门窗、各类宣传牌、导向图、应急灯等公用物品及设施的保洁工作。</w:t>
      </w:r>
    </w:p>
    <w:p w14:paraId="183C0ACF"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3、消防箱、空调、配电柜、冰箱、开水器、更衣橱、文件橱、微波炉等表面保洁工作。</w:t>
      </w:r>
    </w:p>
    <w:bookmarkEnd w:id="176"/>
    <w:p w14:paraId="52775308"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lastRenderedPageBreak/>
        <w:t>4、</w:t>
      </w:r>
      <w:proofErr w:type="gramStart"/>
      <w:r>
        <w:rPr>
          <w:rFonts w:ascii="仿宋_GB2312" w:eastAsia="仿宋_GB2312" w:hAnsi="仿宋_GB2312" w:cs="仿宋_GB2312"/>
          <w:color w:val="000000"/>
          <w:sz w:val="24"/>
          <w:szCs w:val="24"/>
        </w:rPr>
        <w:t>外跨平台</w:t>
      </w:r>
      <w:proofErr w:type="gramEnd"/>
      <w:r>
        <w:rPr>
          <w:rFonts w:ascii="仿宋_GB2312" w:eastAsia="仿宋_GB2312" w:hAnsi="仿宋_GB2312" w:cs="仿宋_GB2312"/>
          <w:color w:val="000000"/>
          <w:sz w:val="24"/>
          <w:szCs w:val="24"/>
        </w:rPr>
        <w:t>、楼顶清理，每年提供楼宇外墙含玻璃幕墙全面清洗。</w:t>
      </w:r>
    </w:p>
    <w:p w14:paraId="46B93DB6"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5、PVC、石材、瓷砖等地面清洁维护及地毯清洗。</w:t>
      </w:r>
    </w:p>
    <w:p w14:paraId="4B8146DC"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6、医疗废物、医疗废液运送和暂存处管理、生活垃圾运送和垃圾站管理。</w:t>
      </w:r>
    </w:p>
    <w:p w14:paraId="3988344C"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7、院内花坛平台卫生清理。</w:t>
      </w:r>
    </w:p>
    <w:p w14:paraId="394B214D"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8、室外环境保洁管理。</w:t>
      </w:r>
    </w:p>
    <w:p w14:paraId="12494AB6" w14:textId="77777777" w:rsidR="00703379" w:rsidRDefault="00BD138E">
      <w:pPr>
        <w:ind w:firstLineChars="200" w:firstLine="480"/>
        <w:contextualSpacing/>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t>9、中标单位承担医院室内外下水管道的基础疏通维护任务，保障排水系统的顺畅运行。</w:t>
      </w:r>
    </w:p>
    <w:p w14:paraId="20C3E363" w14:textId="77777777" w:rsidR="00703379" w:rsidRDefault="00BD138E">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color w:val="000000"/>
          <w:kern w:val="0"/>
          <w:sz w:val="24"/>
          <w:szCs w:val="24"/>
        </w:rPr>
        <w:t>10、中标单位负责配备中央洗涤、烘干设施设备，配备扫雪机、除雪剂、扫地机、洗地机、尘推车等</w:t>
      </w:r>
      <w:r>
        <w:rPr>
          <w:rFonts w:ascii="仿宋_GB2312" w:eastAsia="仿宋_GB2312" w:hAnsi="仿宋_GB2312" w:cs="仿宋_GB2312"/>
          <w:sz w:val="24"/>
          <w:szCs w:val="24"/>
        </w:rPr>
        <w:t>。</w:t>
      </w:r>
    </w:p>
    <w:p w14:paraId="15F71A72" w14:textId="77777777" w:rsidR="00703379" w:rsidRDefault="00BD138E">
      <w:pPr>
        <w:ind w:firstLineChars="200" w:firstLine="480"/>
        <w:contextualSpacing/>
        <w:rPr>
          <w:rFonts w:ascii="仿宋_GB2312" w:eastAsia="仿宋_GB2312" w:hAnsi="仿宋_GB2312" w:cs="仿宋_GB2312"/>
          <w:sz w:val="24"/>
          <w:szCs w:val="24"/>
        </w:rPr>
      </w:pPr>
      <w:r>
        <w:rPr>
          <w:rFonts w:ascii="仿宋_GB2312" w:eastAsia="仿宋_GB2312" w:hAnsi="仿宋_GB2312" w:cs="仿宋_GB2312"/>
          <w:sz w:val="24"/>
          <w:szCs w:val="24"/>
        </w:rPr>
        <w:t>11、中标单位需根据医院需求提供陪护服务。</w:t>
      </w:r>
    </w:p>
    <w:p w14:paraId="43BE33D9" w14:textId="77777777" w:rsidR="00703379" w:rsidRDefault="00BD138E">
      <w:pPr>
        <w:ind w:leftChars="200" w:left="982" w:hangingChars="200" w:hanging="562"/>
        <w:contextualSpacing/>
        <w:rPr>
          <w:rFonts w:ascii="仿宋_GB2312" w:eastAsia="仿宋_GB2312" w:hAnsi="仿宋_GB2312" w:cs="仿宋_GB2312"/>
          <w:b/>
          <w:bCs/>
          <w:color w:val="000000"/>
          <w:sz w:val="36"/>
          <w:szCs w:val="36"/>
        </w:rPr>
      </w:pPr>
      <w:r>
        <w:rPr>
          <w:rFonts w:ascii="仿宋_GB2312" w:eastAsia="仿宋_GB2312" w:hAnsi="仿宋_GB2312" w:cs="仿宋_GB2312"/>
          <w:b/>
          <w:bCs/>
          <w:color w:val="000000"/>
          <w:kern w:val="0"/>
          <w:sz w:val="28"/>
          <w:szCs w:val="28"/>
        </w:rPr>
        <w:t>（二）服务标准细则</w:t>
      </w:r>
    </w:p>
    <w:p w14:paraId="72D7DAA7" w14:textId="77777777" w:rsidR="00703379" w:rsidRDefault="00BD138E">
      <w:pPr>
        <w:widowControl/>
        <w:autoSpaceDE w:val="0"/>
        <w:autoSpaceDN w:val="0"/>
        <w:spacing w:line="500" w:lineRule="exact"/>
        <w:jc w:val="center"/>
        <w:textAlignment w:val="bottom"/>
        <w:rPr>
          <w:rFonts w:ascii="仿宋_GB2312" w:eastAsia="仿宋_GB2312" w:hAnsi="仿宋_GB2312" w:cs="仿宋_GB2312"/>
          <w:b/>
          <w:bCs/>
          <w:color w:val="000000"/>
          <w:sz w:val="30"/>
          <w:szCs w:val="30"/>
        </w:rPr>
      </w:pPr>
      <w:r>
        <w:rPr>
          <w:rFonts w:ascii="仿宋_GB2312" w:eastAsia="仿宋_GB2312" w:hAnsi="仿宋_GB2312" w:cs="仿宋_GB2312"/>
          <w:b/>
          <w:bCs/>
          <w:color w:val="000000"/>
          <w:sz w:val="30"/>
          <w:szCs w:val="30"/>
        </w:rPr>
        <w:t>门诊、病房卫生服务考核标准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114"/>
        <w:gridCol w:w="2074"/>
        <w:gridCol w:w="2431"/>
        <w:gridCol w:w="2059"/>
      </w:tblGrid>
      <w:tr w:rsidR="00703379" w14:paraId="0B69C2C6" w14:textId="77777777">
        <w:trPr>
          <w:cantSplit/>
          <w:trHeight w:val="283"/>
          <w:jc w:val="center"/>
        </w:trPr>
        <w:tc>
          <w:tcPr>
            <w:tcW w:w="2156" w:type="dxa"/>
            <w:gridSpan w:val="2"/>
            <w:tcBorders>
              <w:top w:val="single" w:sz="4" w:space="0" w:color="auto"/>
              <w:left w:val="single" w:sz="4" w:space="0" w:color="auto"/>
              <w:bottom w:val="single" w:sz="4" w:space="0" w:color="auto"/>
              <w:right w:val="single" w:sz="4" w:space="0" w:color="auto"/>
            </w:tcBorders>
            <w:vAlign w:val="center"/>
          </w:tcPr>
          <w:p w14:paraId="5DEC3C2A" w14:textId="77777777" w:rsidR="00703379" w:rsidRDefault="00BD138E">
            <w:pPr>
              <w:spacing w:line="120" w:lineRule="auto"/>
              <w:jc w:val="center"/>
              <w:rPr>
                <w:rFonts w:ascii="仿宋_GB2312" w:eastAsia="仿宋_GB2312" w:hAnsi="仿宋_GB2312" w:cs="仿宋_GB2312"/>
                <w:b/>
                <w:color w:val="000000"/>
                <w:szCs w:val="21"/>
              </w:rPr>
            </w:pPr>
            <w:r>
              <w:rPr>
                <w:rFonts w:ascii="仿宋_GB2312" w:eastAsia="仿宋_GB2312" w:hAnsi="仿宋_GB2312" w:cs="仿宋_GB2312"/>
                <w:b/>
                <w:color w:val="000000"/>
                <w:szCs w:val="21"/>
              </w:rPr>
              <w:t>清扫分类</w:t>
            </w:r>
          </w:p>
        </w:tc>
        <w:tc>
          <w:tcPr>
            <w:tcW w:w="4505" w:type="dxa"/>
            <w:gridSpan w:val="2"/>
            <w:tcBorders>
              <w:top w:val="single" w:sz="4" w:space="0" w:color="auto"/>
              <w:left w:val="single" w:sz="4" w:space="0" w:color="auto"/>
              <w:bottom w:val="single" w:sz="4" w:space="0" w:color="auto"/>
              <w:right w:val="single" w:sz="4" w:space="0" w:color="auto"/>
            </w:tcBorders>
          </w:tcPr>
          <w:p w14:paraId="4ACD0F11" w14:textId="77777777" w:rsidR="00703379" w:rsidRDefault="00BD138E">
            <w:pPr>
              <w:spacing w:line="120" w:lineRule="auto"/>
              <w:ind w:left="243"/>
              <w:jc w:val="center"/>
              <w:rPr>
                <w:rFonts w:ascii="仿宋_GB2312" w:eastAsia="仿宋_GB2312" w:hAnsi="仿宋_GB2312" w:cs="仿宋_GB2312"/>
                <w:b/>
                <w:color w:val="000000"/>
                <w:szCs w:val="21"/>
              </w:rPr>
            </w:pPr>
            <w:r>
              <w:rPr>
                <w:rFonts w:ascii="仿宋_GB2312" w:eastAsia="仿宋_GB2312" w:hAnsi="仿宋_GB2312" w:cs="仿宋_GB2312"/>
                <w:b/>
                <w:color w:val="000000"/>
                <w:szCs w:val="21"/>
              </w:rPr>
              <w:t>保洁内容与方式</w:t>
            </w:r>
          </w:p>
        </w:tc>
        <w:tc>
          <w:tcPr>
            <w:tcW w:w="2059" w:type="dxa"/>
            <w:tcBorders>
              <w:top w:val="single" w:sz="4" w:space="0" w:color="auto"/>
              <w:left w:val="single" w:sz="4" w:space="0" w:color="auto"/>
              <w:bottom w:val="single" w:sz="4" w:space="0" w:color="auto"/>
              <w:right w:val="single" w:sz="4" w:space="0" w:color="auto"/>
            </w:tcBorders>
          </w:tcPr>
          <w:p w14:paraId="37C7EA06" w14:textId="77777777" w:rsidR="00703379" w:rsidRDefault="00BD138E">
            <w:pPr>
              <w:spacing w:line="120" w:lineRule="auto"/>
              <w:ind w:left="243"/>
              <w:jc w:val="center"/>
              <w:rPr>
                <w:rFonts w:ascii="仿宋_GB2312" w:eastAsia="仿宋_GB2312" w:hAnsi="仿宋_GB2312" w:cs="仿宋_GB2312"/>
                <w:b/>
                <w:color w:val="000000"/>
                <w:szCs w:val="21"/>
              </w:rPr>
            </w:pPr>
            <w:r>
              <w:rPr>
                <w:rFonts w:ascii="仿宋_GB2312" w:eastAsia="仿宋_GB2312" w:hAnsi="仿宋_GB2312" w:cs="仿宋_GB2312"/>
                <w:b/>
                <w:color w:val="000000"/>
                <w:szCs w:val="21"/>
              </w:rPr>
              <w:t>标准</w:t>
            </w:r>
          </w:p>
        </w:tc>
      </w:tr>
      <w:tr w:rsidR="00703379" w14:paraId="463F655C"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auto"/>
            </w:tcBorders>
            <w:vAlign w:val="center"/>
          </w:tcPr>
          <w:p w14:paraId="7361CA31" w14:textId="77777777" w:rsidR="00703379" w:rsidRDefault="00BD138E">
            <w:pPr>
              <w:spacing w:line="120" w:lineRule="auto"/>
              <w:jc w:val="center"/>
              <w:rPr>
                <w:rFonts w:ascii="仿宋_GB2312" w:eastAsia="仿宋_GB2312" w:hAnsi="仿宋_GB2312" w:cs="仿宋_GB2312"/>
                <w:color w:val="000000"/>
                <w:szCs w:val="21"/>
              </w:rPr>
            </w:pPr>
            <w:proofErr w:type="gramStart"/>
            <w:r>
              <w:rPr>
                <w:rFonts w:ascii="仿宋_GB2312" w:eastAsia="仿宋_GB2312" w:hAnsi="仿宋_GB2312" w:cs="仿宋_GB2312"/>
                <w:color w:val="000000"/>
                <w:szCs w:val="21"/>
              </w:rPr>
              <w:t>诊</w:t>
            </w:r>
            <w:proofErr w:type="gramEnd"/>
          </w:p>
          <w:p w14:paraId="0996B6B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w:t>
            </w:r>
          </w:p>
          <w:p w14:paraId="75EC0FC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w:t>
            </w:r>
          </w:p>
          <w:p w14:paraId="7C27015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门</w:t>
            </w:r>
          </w:p>
          <w:p w14:paraId="7F6B46B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厅</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51859C4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日</w:t>
            </w:r>
          </w:p>
          <w:p w14:paraId="0DC9EF2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常</w:t>
            </w:r>
          </w:p>
          <w:p w14:paraId="16E828A0"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636B2ED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auto"/>
              <w:right w:val="single" w:sz="4" w:space="0" w:color="auto"/>
            </w:tcBorders>
            <w:vAlign w:val="center"/>
          </w:tcPr>
          <w:p w14:paraId="21F1724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地面、墙面（清扫、除尘、消毒擦拭）</w:t>
            </w:r>
          </w:p>
        </w:tc>
        <w:tc>
          <w:tcPr>
            <w:tcW w:w="2059" w:type="dxa"/>
            <w:tcBorders>
              <w:top w:val="single" w:sz="4" w:space="0" w:color="auto"/>
              <w:left w:val="single" w:sz="4" w:space="0" w:color="auto"/>
              <w:bottom w:val="single" w:sz="4" w:space="0" w:color="auto"/>
              <w:right w:val="single" w:sz="4" w:space="0" w:color="auto"/>
            </w:tcBorders>
            <w:vAlign w:val="center"/>
          </w:tcPr>
          <w:p w14:paraId="46B91AA1"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干净，无杂物无污迹</w:t>
            </w:r>
          </w:p>
        </w:tc>
      </w:tr>
      <w:tr w:rsidR="00703379" w14:paraId="2192A079"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9205038"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7B226F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488ED662"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门把手及其周围、灯开关处、扶手、家具</w:t>
            </w:r>
          </w:p>
        </w:tc>
        <w:tc>
          <w:tcPr>
            <w:tcW w:w="2059" w:type="dxa"/>
            <w:tcBorders>
              <w:top w:val="single" w:sz="4" w:space="0" w:color="auto"/>
              <w:left w:val="single" w:sz="4" w:space="0" w:color="auto"/>
              <w:bottom w:val="single" w:sz="4" w:space="0" w:color="auto"/>
              <w:right w:val="single" w:sz="4" w:space="0" w:color="auto"/>
            </w:tcBorders>
            <w:vAlign w:val="center"/>
          </w:tcPr>
          <w:p w14:paraId="2AC34DF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干净、无污物</w:t>
            </w:r>
          </w:p>
        </w:tc>
      </w:tr>
      <w:tr w:rsidR="00703379" w14:paraId="00B31FB9"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11230E1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08E02A7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1AC94A0F"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玻璃</w:t>
            </w:r>
          </w:p>
        </w:tc>
        <w:tc>
          <w:tcPr>
            <w:tcW w:w="2059" w:type="dxa"/>
            <w:tcBorders>
              <w:top w:val="single" w:sz="4" w:space="0" w:color="auto"/>
              <w:left w:val="single" w:sz="4" w:space="0" w:color="auto"/>
              <w:bottom w:val="single" w:sz="4" w:space="0" w:color="auto"/>
              <w:right w:val="single" w:sz="4" w:space="0" w:color="auto"/>
            </w:tcBorders>
            <w:vAlign w:val="center"/>
          </w:tcPr>
          <w:p w14:paraId="372AD17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清洁，光亮、无水印</w:t>
            </w:r>
          </w:p>
        </w:tc>
      </w:tr>
      <w:tr w:rsidR="00703379" w14:paraId="0FC48F74"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2D4ACF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3FD22E7"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0130D7C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窗台、消防器</w:t>
            </w:r>
          </w:p>
        </w:tc>
        <w:tc>
          <w:tcPr>
            <w:tcW w:w="2059" w:type="dxa"/>
            <w:tcBorders>
              <w:top w:val="single" w:sz="4" w:space="0" w:color="auto"/>
              <w:left w:val="single" w:sz="4" w:space="0" w:color="auto"/>
              <w:bottom w:val="single" w:sz="4" w:space="0" w:color="auto"/>
              <w:right w:val="single" w:sz="4" w:space="0" w:color="auto"/>
            </w:tcBorders>
            <w:vAlign w:val="center"/>
          </w:tcPr>
          <w:p w14:paraId="49D1C6C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652579E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2C0001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ACFB5D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2D7ECF6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垃圾筒（清理、换污物袋）</w:t>
            </w:r>
          </w:p>
        </w:tc>
        <w:tc>
          <w:tcPr>
            <w:tcW w:w="2059" w:type="dxa"/>
            <w:tcBorders>
              <w:top w:val="single" w:sz="4" w:space="0" w:color="auto"/>
              <w:left w:val="single" w:sz="4" w:space="0" w:color="auto"/>
              <w:bottom w:val="single" w:sz="4" w:space="0" w:color="auto"/>
              <w:right w:val="single" w:sz="4" w:space="0" w:color="auto"/>
            </w:tcBorders>
            <w:vAlign w:val="center"/>
          </w:tcPr>
          <w:p w14:paraId="74E7369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w:t>
            </w:r>
          </w:p>
        </w:tc>
      </w:tr>
      <w:tr w:rsidR="00703379" w14:paraId="6635AA78"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69C3286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7EF0DC50"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w:t>
            </w:r>
          </w:p>
          <w:p w14:paraId="7940E969"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期</w:t>
            </w:r>
          </w:p>
          <w:p w14:paraId="4A476731"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304E9AFE"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529CD418"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地面清洗养护、打蜡</w:t>
            </w:r>
          </w:p>
        </w:tc>
        <w:tc>
          <w:tcPr>
            <w:tcW w:w="2431" w:type="dxa"/>
            <w:tcBorders>
              <w:top w:val="single" w:sz="4" w:space="0" w:color="auto"/>
              <w:left w:val="single" w:sz="4" w:space="0" w:color="auto"/>
              <w:bottom w:val="single" w:sz="4" w:space="0" w:color="auto"/>
              <w:right w:val="single" w:sz="4" w:space="0" w:color="auto"/>
            </w:tcBorders>
            <w:vAlign w:val="center"/>
          </w:tcPr>
          <w:p w14:paraId="6581840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PVC地面（每季度打蜡一次）</w:t>
            </w:r>
          </w:p>
        </w:tc>
        <w:tc>
          <w:tcPr>
            <w:tcW w:w="2059" w:type="dxa"/>
            <w:tcBorders>
              <w:top w:val="single" w:sz="4" w:space="0" w:color="auto"/>
              <w:left w:val="single" w:sz="4" w:space="0" w:color="auto"/>
              <w:bottom w:val="single" w:sz="4" w:space="0" w:color="auto"/>
              <w:right w:val="single" w:sz="4" w:space="0" w:color="auto"/>
            </w:tcBorders>
            <w:vAlign w:val="center"/>
          </w:tcPr>
          <w:p w14:paraId="34B38658"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清洁，光亮</w:t>
            </w:r>
          </w:p>
        </w:tc>
      </w:tr>
      <w:tr w:rsidR="00703379" w14:paraId="2A878FF8"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3D9A8E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03110DD"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560C68D"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2431" w:type="dxa"/>
            <w:tcBorders>
              <w:top w:val="single" w:sz="4" w:space="0" w:color="auto"/>
              <w:left w:val="single" w:sz="4" w:space="0" w:color="auto"/>
              <w:right w:val="single" w:sz="4" w:space="0" w:color="auto"/>
            </w:tcBorders>
            <w:vAlign w:val="center"/>
          </w:tcPr>
          <w:p w14:paraId="5CADE803" w14:textId="77777777" w:rsidR="00703379" w:rsidRDefault="00BD138E">
            <w:pPr>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大理石</w:t>
            </w:r>
          </w:p>
        </w:tc>
        <w:tc>
          <w:tcPr>
            <w:tcW w:w="2059" w:type="dxa"/>
            <w:tcBorders>
              <w:top w:val="single" w:sz="4" w:space="0" w:color="auto"/>
              <w:left w:val="single" w:sz="4" w:space="0" w:color="auto"/>
              <w:bottom w:val="single" w:sz="4" w:space="0" w:color="auto"/>
              <w:right w:val="single" w:sz="4" w:space="0" w:color="auto"/>
            </w:tcBorders>
            <w:vAlign w:val="center"/>
          </w:tcPr>
          <w:p w14:paraId="16AA9E4C" w14:textId="77777777" w:rsidR="00703379" w:rsidRDefault="00BD138E">
            <w:pPr>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清洁，光亮</w:t>
            </w:r>
          </w:p>
        </w:tc>
      </w:tr>
      <w:tr w:rsidR="00703379" w14:paraId="1C44C6C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DAAE613"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0493D99"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64CCD02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灯具（擦拭）</w:t>
            </w:r>
          </w:p>
        </w:tc>
        <w:tc>
          <w:tcPr>
            <w:tcW w:w="2059" w:type="dxa"/>
            <w:tcBorders>
              <w:top w:val="single" w:sz="4" w:space="0" w:color="auto"/>
              <w:left w:val="single" w:sz="4" w:space="0" w:color="auto"/>
              <w:bottom w:val="single" w:sz="4" w:space="0" w:color="auto"/>
              <w:right w:val="single" w:sz="4" w:space="0" w:color="auto"/>
            </w:tcBorders>
            <w:vAlign w:val="center"/>
          </w:tcPr>
          <w:p w14:paraId="205948A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7F8D1867"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158B465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B1572D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20E3345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内墙清洗</w:t>
            </w:r>
          </w:p>
        </w:tc>
        <w:tc>
          <w:tcPr>
            <w:tcW w:w="2059" w:type="dxa"/>
            <w:tcBorders>
              <w:top w:val="single" w:sz="4" w:space="0" w:color="auto"/>
              <w:left w:val="single" w:sz="4" w:space="0" w:color="auto"/>
              <w:bottom w:val="single" w:sz="4" w:space="0" w:color="auto"/>
              <w:right w:val="single" w:sz="4" w:space="0" w:color="auto"/>
            </w:tcBorders>
            <w:vAlign w:val="center"/>
          </w:tcPr>
          <w:p w14:paraId="475AC039"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2C4F43C6"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62EE357B"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786988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3195917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全门、标志牌</w:t>
            </w:r>
          </w:p>
        </w:tc>
        <w:tc>
          <w:tcPr>
            <w:tcW w:w="2059" w:type="dxa"/>
            <w:tcBorders>
              <w:top w:val="single" w:sz="4" w:space="0" w:color="auto"/>
              <w:left w:val="single" w:sz="4" w:space="0" w:color="auto"/>
              <w:bottom w:val="single" w:sz="4" w:space="0" w:color="auto"/>
              <w:right w:val="single" w:sz="4" w:space="0" w:color="auto"/>
            </w:tcBorders>
            <w:vAlign w:val="center"/>
          </w:tcPr>
          <w:p w14:paraId="51FB2F3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7C66AD31"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7E7C0E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10DFF35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7A87755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室内窗户玻璃</w:t>
            </w:r>
          </w:p>
        </w:tc>
        <w:tc>
          <w:tcPr>
            <w:tcW w:w="2059" w:type="dxa"/>
            <w:tcBorders>
              <w:top w:val="single" w:sz="4" w:space="0" w:color="auto"/>
              <w:left w:val="single" w:sz="4" w:space="0" w:color="auto"/>
              <w:bottom w:val="single" w:sz="4" w:space="0" w:color="auto"/>
              <w:right w:val="single" w:sz="4" w:space="0" w:color="auto"/>
            </w:tcBorders>
            <w:vAlign w:val="center"/>
          </w:tcPr>
          <w:p w14:paraId="39AEA7C3"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明亮，无尘</w:t>
            </w:r>
          </w:p>
        </w:tc>
      </w:tr>
      <w:tr w:rsidR="00703379" w14:paraId="434B61AB"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000000"/>
            </w:tcBorders>
            <w:vAlign w:val="center"/>
          </w:tcPr>
          <w:p w14:paraId="0A0F2A57" w14:textId="77777777" w:rsidR="00703379" w:rsidRDefault="00703379">
            <w:pPr>
              <w:spacing w:line="120" w:lineRule="auto"/>
              <w:jc w:val="center"/>
              <w:rPr>
                <w:rFonts w:ascii="仿宋_GB2312" w:eastAsia="仿宋_GB2312" w:hAnsi="仿宋_GB2312" w:cs="仿宋_GB2312"/>
                <w:color w:val="000000"/>
                <w:szCs w:val="21"/>
              </w:rPr>
            </w:pPr>
          </w:p>
          <w:p w14:paraId="02D7F0B3"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病</w:t>
            </w:r>
          </w:p>
          <w:p w14:paraId="3139B322"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房</w:t>
            </w:r>
          </w:p>
          <w:p w14:paraId="0D99EA5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w:t>
            </w:r>
          </w:p>
          <w:p w14:paraId="64C08F1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急</w:t>
            </w:r>
          </w:p>
          <w:p w14:paraId="4A3DF34B" w14:textId="77777777" w:rsidR="00703379" w:rsidRDefault="00BD138E">
            <w:pPr>
              <w:spacing w:line="120" w:lineRule="auto"/>
              <w:jc w:val="center"/>
              <w:rPr>
                <w:rFonts w:ascii="仿宋_GB2312" w:eastAsia="仿宋_GB2312" w:hAnsi="仿宋_GB2312" w:cs="仿宋_GB2312"/>
                <w:color w:val="000000"/>
                <w:szCs w:val="21"/>
              </w:rPr>
            </w:pPr>
            <w:proofErr w:type="gramStart"/>
            <w:r>
              <w:rPr>
                <w:rFonts w:ascii="仿宋_GB2312" w:eastAsia="仿宋_GB2312" w:hAnsi="仿宋_GB2312" w:cs="仿宋_GB2312"/>
                <w:color w:val="000000"/>
                <w:szCs w:val="21"/>
              </w:rPr>
              <w:t>诊</w:t>
            </w:r>
            <w:proofErr w:type="gramEnd"/>
          </w:p>
          <w:p w14:paraId="45AB55D8"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w:t>
            </w:r>
          </w:p>
        </w:tc>
        <w:tc>
          <w:tcPr>
            <w:tcW w:w="1114" w:type="dxa"/>
            <w:vMerge w:val="restart"/>
            <w:tcBorders>
              <w:top w:val="single" w:sz="4" w:space="0" w:color="auto"/>
              <w:left w:val="single" w:sz="4" w:space="0" w:color="000000"/>
              <w:bottom w:val="single" w:sz="4" w:space="0" w:color="auto"/>
              <w:right w:val="single" w:sz="4" w:space="0" w:color="000000"/>
            </w:tcBorders>
            <w:vAlign w:val="center"/>
          </w:tcPr>
          <w:p w14:paraId="590911E3"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日</w:t>
            </w:r>
          </w:p>
          <w:p w14:paraId="4C002A2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常</w:t>
            </w:r>
          </w:p>
          <w:p w14:paraId="3D5ECBB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78BA6E11"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000000"/>
              <w:bottom w:val="single" w:sz="4" w:space="0" w:color="auto"/>
              <w:right w:val="single" w:sz="4" w:space="0" w:color="auto"/>
            </w:tcBorders>
            <w:vAlign w:val="center"/>
          </w:tcPr>
          <w:p w14:paraId="231D77A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地面（清扫、除尘、消毒擦拭）</w:t>
            </w:r>
          </w:p>
        </w:tc>
        <w:tc>
          <w:tcPr>
            <w:tcW w:w="2059" w:type="dxa"/>
            <w:tcBorders>
              <w:top w:val="single" w:sz="4" w:space="0" w:color="auto"/>
              <w:left w:val="single" w:sz="4" w:space="0" w:color="auto"/>
              <w:right w:val="single" w:sz="4" w:space="0" w:color="auto"/>
            </w:tcBorders>
            <w:vAlign w:val="center"/>
          </w:tcPr>
          <w:p w14:paraId="3C848767"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干净，无杂物无污迹</w:t>
            </w:r>
          </w:p>
        </w:tc>
      </w:tr>
      <w:tr w:rsidR="00703379" w14:paraId="2256365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3DEEC28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0BA8792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593B852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床头柜、桌面（消毒擦拭）</w:t>
            </w:r>
          </w:p>
        </w:tc>
        <w:tc>
          <w:tcPr>
            <w:tcW w:w="2059" w:type="dxa"/>
            <w:tcBorders>
              <w:top w:val="single" w:sz="4" w:space="0" w:color="auto"/>
              <w:left w:val="single" w:sz="4" w:space="0" w:color="auto"/>
              <w:bottom w:val="single" w:sz="4" w:space="0" w:color="auto"/>
              <w:right w:val="single" w:sz="4" w:space="0" w:color="auto"/>
            </w:tcBorders>
          </w:tcPr>
          <w:p w14:paraId="5B713DA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清洁、无油污</w:t>
            </w:r>
          </w:p>
        </w:tc>
      </w:tr>
      <w:tr w:rsidR="00703379" w14:paraId="159ABC02"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60703E5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4D145E0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21691FB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地灯、窗台、设备带、暖气罩（擦拭）、输液架</w:t>
            </w:r>
          </w:p>
        </w:tc>
        <w:tc>
          <w:tcPr>
            <w:tcW w:w="2059" w:type="dxa"/>
            <w:tcBorders>
              <w:top w:val="single" w:sz="4" w:space="0" w:color="auto"/>
              <w:left w:val="single" w:sz="4" w:space="0" w:color="auto"/>
              <w:bottom w:val="single" w:sz="4" w:space="0" w:color="auto"/>
              <w:right w:val="single" w:sz="4" w:space="0" w:color="auto"/>
            </w:tcBorders>
          </w:tcPr>
          <w:p w14:paraId="58F3A20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7CDFA7A1"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6C2B62A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577591C3"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5465DD0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灯开关处、门把手及其周围、扶手（消毒擦拭）</w:t>
            </w:r>
          </w:p>
        </w:tc>
        <w:tc>
          <w:tcPr>
            <w:tcW w:w="2059" w:type="dxa"/>
            <w:tcBorders>
              <w:top w:val="single" w:sz="4" w:space="0" w:color="auto"/>
              <w:left w:val="single" w:sz="4" w:space="0" w:color="auto"/>
              <w:bottom w:val="single" w:sz="4" w:space="0" w:color="auto"/>
              <w:right w:val="single" w:sz="4" w:space="0" w:color="auto"/>
            </w:tcBorders>
          </w:tcPr>
          <w:p w14:paraId="62DE152F" w14:textId="77777777" w:rsidR="00703379" w:rsidRDefault="00BD138E">
            <w:pPr>
              <w:spacing w:line="120" w:lineRule="auto"/>
              <w:ind w:left="244"/>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51706289"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2B2EB97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3A8E966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0B2CA46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病床头、尾护栏（消毒擦拭）</w:t>
            </w:r>
          </w:p>
        </w:tc>
        <w:tc>
          <w:tcPr>
            <w:tcW w:w="2059" w:type="dxa"/>
            <w:tcBorders>
              <w:top w:val="single" w:sz="4" w:space="0" w:color="auto"/>
              <w:left w:val="single" w:sz="4" w:space="0" w:color="auto"/>
              <w:bottom w:val="single" w:sz="4" w:space="0" w:color="auto"/>
              <w:right w:val="single" w:sz="4" w:space="0" w:color="auto"/>
            </w:tcBorders>
          </w:tcPr>
          <w:p w14:paraId="4AAC5CC9"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71A3AA72"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5F81019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732756F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47415D9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垃圾筒（清理，换污物袋）</w:t>
            </w:r>
          </w:p>
        </w:tc>
        <w:tc>
          <w:tcPr>
            <w:tcW w:w="2059" w:type="dxa"/>
            <w:tcBorders>
              <w:top w:val="single" w:sz="4" w:space="0" w:color="auto"/>
              <w:left w:val="single" w:sz="4" w:space="0" w:color="auto"/>
              <w:bottom w:val="single" w:sz="4" w:space="0" w:color="auto"/>
              <w:right w:val="single" w:sz="4" w:space="0" w:color="auto"/>
            </w:tcBorders>
          </w:tcPr>
          <w:p w14:paraId="31B115F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6FCF10E5"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2ECEC6D5"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000000"/>
              <w:bottom w:val="single" w:sz="4" w:space="0" w:color="auto"/>
              <w:right w:val="single" w:sz="4" w:space="0" w:color="000000"/>
            </w:tcBorders>
            <w:vAlign w:val="center"/>
          </w:tcPr>
          <w:p w14:paraId="4DAEB71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w:t>
            </w:r>
          </w:p>
          <w:p w14:paraId="42B3B64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期</w:t>
            </w:r>
          </w:p>
          <w:p w14:paraId="03651E29"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5942C63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000000"/>
              <w:bottom w:val="single" w:sz="4" w:space="0" w:color="auto"/>
              <w:right w:val="single" w:sz="4" w:space="0" w:color="auto"/>
            </w:tcBorders>
          </w:tcPr>
          <w:p w14:paraId="71BBE69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天花板（除尘）</w:t>
            </w:r>
          </w:p>
        </w:tc>
        <w:tc>
          <w:tcPr>
            <w:tcW w:w="2059" w:type="dxa"/>
            <w:tcBorders>
              <w:top w:val="single" w:sz="4" w:space="0" w:color="auto"/>
              <w:left w:val="single" w:sz="4" w:space="0" w:color="auto"/>
              <w:bottom w:val="single" w:sz="4" w:space="0" w:color="auto"/>
              <w:right w:val="single" w:sz="4" w:space="0" w:color="auto"/>
            </w:tcBorders>
          </w:tcPr>
          <w:p w14:paraId="508A96F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光亮、无污迹</w:t>
            </w:r>
          </w:p>
        </w:tc>
      </w:tr>
      <w:tr w:rsidR="00703379" w14:paraId="1571770E"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75C808BD"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16043C1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3B80FFF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内墙、室内玻璃（刮、擦）</w:t>
            </w:r>
          </w:p>
        </w:tc>
        <w:tc>
          <w:tcPr>
            <w:tcW w:w="2059" w:type="dxa"/>
            <w:tcBorders>
              <w:top w:val="single" w:sz="4" w:space="0" w:color="auto"/>
              <w:left w:val="single" w:sz="4" w:space="0" w:color="auto"/>
              <w:bottom w:val="single" w:sz="4" w:space="0" w:color="auto"/>
              <w:right w:val="single" w:sz="4" w:space="0" w:color="auto"/>
            </w:tcBorders>
          </w:tcPr>
          <w:p w14:paraId="5EE86B83"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光洁、无水迹</w:t>
            </w:r>
          </w:p>
        </w:tc>
      </w:tr>
      <w:tr w:rsidR="00703379" w14:paraId="63114B2D"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3CF10E3B"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06BBC57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6C939D34"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病床彻底清洁（消毒擦拭）</w:t>
            </w:r>
          </w:p>
        </w:tc>
        <w:tc>
          <w:tcPr>
            <w:tcW w:w="2059" w:type="dxa"/>
            <w:tcBorders>
              <w:top w:val="single" w:sz="4" w:space="0" w:color="auto"/>
              <w:left w:val="single" w:sz="4" w:space="0" w:color="auto"/>
              <w:bottom w:val="single" w:sz="4" w:space="0" w:color="auto"/>
              <w:right w:val="single" w:sz="4" w:space="0" w:color="auto"/>
            </w:tcBorders>
          </w:tcPr>
          <w:p w14:paraId="7602C375"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61EDB693"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297DD7F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5BD1DCD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1D111478" w14:textId="77777777" w:rsidR="00703379" w:rsidRDefault="00BD138E">
            <w:pPr>
              <w:tabs>
                <w:tab w:val="center" w:pos="2533"/>
                <w:tab w:val="right" w:pos="4824"/>
              </w:tabs>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暖气间隙（刷、擦、洗）</w:t>
            </w:r>
          </w:p>
        </w:tc>
        <w:tc>
          <w:tcPr>
            <w:tcW w:w="2059" w:type="dxa"/>
            <w:tcBorders>
              <w:top w:val="single" w:sz="4" w:space="0" w:color="auto"/>
              <w:left w:val="single" w:sz="4" w:space="0" w:color="auto"/>
              <w:bottom w:val="single" w:sz="4" w:space="0" w:color="auto"/>
              <w:right w:val="single" w:sz="4" w:space="0" w:color="auto"/>
            </w:tcBorders>
          </w:tcPr>
          <w:p w14:paraId="334B119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50414DC2"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000000"/>
            </w:tcBorders>
            <w:vAlign w:val="center"/>
          </w:tcPr>
          <w:p w14:paraId="7782098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000000"/>
              <w:bottom w:val="single" w:sz="4" w:space="0" w:color="auto"/>
              <w:right w:val="single" w:sz="4" w:space="0" w:color="000000"/>
            </w:tcBorders>
            <w:vAlign w:val="center"/>
          </w:tcPr>
          <w:p w14:paraId="52B38D7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4D4765A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空调进风口、排风口、标志牌、顶灯</w:t>
            </w:r>
          </w:p>
        </w:tc>
        <w:tc>
          <w:tcPr>
            <w:tcW w:w="2059" w:type="dxa"/>
            <w:tcBorders>
              <w:top w:val="single" w:sz="4" w:space="0" w:color="auto"/>
              <w:left w:val="single" w:sz="4" w:space="0" w:color="auto"/>
              <w:bottom w:val="single" w:sz="4" w:space="0" w:color="auto"/>
              <w:right w:val="single" w:sz="4" w:space="0" w:color="auto"/>
            </w:tcBorders>
          </w:tcPr>
          <w:p w14:paraId="4713737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09707828"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auto"/>
            </w:tcBorders>
            <w:vAlign w:val="center"/>
          </w:tcPr>
          <w:p w14:paraId="7450E7C9"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走</w:t>
            </w:r>
          </w:p>
          <w:p w14:paraId="5ED901D4"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lastRenderedPageBreak/>
              <w:t>廊</w:t>
            </w:r>
          </w:p>
          <w:p w14:paraId="46280CF0"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w:t>
            </w:r>
          </w:p>
          <w:p w14:paraId="098534BF"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门</w:t>
            </w:r>
          </w:p>
          <w:p w14:paraId="564549E5" w14:textId="77777777" w:rsidR="00703379" w:rsidRDefault="00703379">
            <w:pPr>
              <w:spacing w:line="120" w:lineRule="auto"/>
              <w:jc w:val="center"/>
              <w:rPr>
                <w:rFonts w:ascii="仿宋_GB2312" w:eastAsia="仿宋_GB2312" w:hAnsi="仿宋_GB2312" w:cs="仿宋_GB2312"/>
                <w:color w:val="000000"/>
                <w:szCs w:val="21"/>
              </w:rPr>
            </w:pPr>
          </w:p>
          <w:p w14:paraId="3B30AD1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厅</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556DD99F"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lastRenderedPageBreak/>
              <w:t>日</w:t>
            </w:r>
          </w:p>
          <w:p w14:paraId="7242896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lastRenderedPageBreak/>
              <w:t>常</w:t>
            </w:r>
          </w:p>
          <w:p w14:paraId="7D9EB3D8"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4C666DE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auto"/>
              <w:right w:val="single" w:sz="4" w:space="0" w:color="auto"/>
            </w:tcBorders>
            <w:vAlign w:val="center"/>
          </w:tcPr>
          <w:p w14:paraId="10937B0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lastRenderedPageBreak/>
              <w:t>地面（清扫、除尘、消毒擦拭）</w:t>
            </w:r>
          </w:p>
        </w:tc>
        <w:tc>
          <w:tcPr>
            <w:tcW w:w="2059" w:type="dxa"/>
            <w:tcBorders>
              <w:top w:val="single" w:sz="4" w:space="0" w:color="auto"/>
              <w:left w:val="single" w:sz="4" w:space="0" w:color="auto"/>
              <w:bottom w:val="single" w:sz="4" w:space="0" w:color="auto"/>
              <w:right w:val="single" w:sz="4" w:space="0" w:color="auto"/>
            </w:tcBorders>
            <w:vAlign w:val="center"/>
          </w:tcPr>
          <w:p w14:paraId="04E2BCC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干净，无杂物无污迹</w:t>
            </w:r>
          </w:p>
        </w:tc>
      </w:tr>
      <w:tr w:rsidR="00703379" w14:paraId="50004048"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ABE5EE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44BFC5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621B89F0"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门把手及其周围、灯开关处、扶手</w:t>
            </w:r>
          </w:p>
        </w:tc>
        <w:tc>
          <w:tcPr>
            <w:tcW w:w="2059" w:type="dxa"/>
            <w:tcBorders>
              <w:top w:val="single" w:sz="4" w:space="0" w:color="auto"/>
              <w:left w:val="single" w:sz="4" w:space="0" w:color="auto"/>
              <w:bottom w:val="single" w:sz="4" w:space="0" w:color="auto"/>
              <w:right w:val="single" w:sz="4" w:space="0" w:color="auto"/>
            </w:tcBorders>
            <w:vAlign w:val="center"/>
          </w:tcPr>
          <w:p w14:paraId="5587A63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清洁、无污物</w:t>
            </w:r>
          </w:p>
        </w:tc>
      </w:tr>
      <w:tr w:rsidR="00703379" w14:paraId="0F1B804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4AEDBC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3314D89"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0578531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玻璃</w:t>
            </w:r>
          </w:p>
        </w:tc>
        <w:tc>
          <w:tcPr>
            <w:tcW w:w="2059" w:type="dxa"/>
            <w:tcBorders>
              <w:top w:val="single" w:sz="4" w:space="0" w:color="auto"/>
              <w:left w:val="single" w:sz="4" w:space="0" w:color="auto"/>
              <w:bottom w:val="single" w:sz="4" w:space="0" w:color="auto"/>
              <w:right w:val="single" w:sz="4" w:space="0" w:color="auto"/>
            </w:tcBorders>
            <w:vAlign w:val="center"/>
          </w:tcPr>
          <w:p w14:paraId="7419714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清洁，光亮、无水渍</w:t>
            </w:r>
          </w:p>
        </w:tc>
      </w:tr>
      <w:tr w:rsidR="00703379" w14:paraId="6F470B42"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D158C7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EB9CB08"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28AEAEA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窗台、消防器</w:t>
            </w:r>
          </w:p>
        </w:tc>
        <w:tc>
          <w:tcPr>
            <w:tcW w:w="2059" w:type="dxa"/>
            <w:tcBorders>
              <w:top w:val="single" w:sz="4" w:space="0" w:color="auto"/>
              <w:left w:val="single" w:sz="4" w:space="0" w:color="auto"/>
              <w:bottom w:val="single" w:sz="4" w:space="0" w:color="auto"/>
              <w:right w:val="single" w:sz="4" w:space="0" w:color="auto"/>
            </w:tcBorders>
            <w:vAlign w:val="center"/>
          </w:tcPr>
          <w:p w14:paraId="506FE23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53E4BEE9"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1387DFA9"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E9C137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24A3712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垃圾筒（清理、换污物袋）</w:t>
            </w:r>
          </w:p>
        </w:tc>
        <w:tc>
          <w:tcPr>
            <w:tcW w:w="2059" w:type="dxa"/>
            <w:tcBorders>
              <w:top w:val="single" w:sz="4" w:space="0" w:color="auto"/>
              <w:left w:val="single" w:sz="4" w:space="0" w:color="auto"/>
              <w:bottom w:val="single" w:sz="4" w:space="0" w:color="auto"/>
              <w:right w:val="single" w:sz="4" w:space="0" w:color="auto"/>
            </w:tcBorders>
            <w:vAlign w:val="center"/>
          </w:tcPr>
          <w:p w14:paraId="2D37E1F8"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6706F07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97CC5F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12C4507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w:t>
            </w:r>
          </w:p>
          <w:p w14:paraId="105042CC"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期</w:t>
            </w:r>
          </w:p>
          <w:p w14:paraId="721F43D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347B07C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6EE6CB7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地面清洗养护、打蜡</w:t>
            </w:r>
          </w:p>
        </w:tc>
        <w:tc>
          <w:tcPr>
            <w:tcW w:w="2431" w:type="dxa"/>
            <w:tcBorders>
              <w:top w:val="single" w:sz="4" w:space="0" w:color="auto"/>
              <w:left w:val="single" w:sz="4" w:space="0" w:color="auto"/>
              <w:bottom w:val="single" w:sz="4" w:space="0" w:color="auto"/>
              <w:right w:val="single" w:sz="4" w:space="0" w:color="auto"/>
            </w:tcBorders>
            <w:vAlign w:val="center"/>
          </w:tcPr>
          <w:p w14:paraId="271964F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PVC地面（每季度打蜡一次）</w:t>
            </w:r>
          </w:p>
        </w:tc>
        <w:tc>
          <w:tcPr>
            <w:tcW w:w="2059" w:type="dxa"/>
            <w:tcBorders>
              <w:top w:val="single" w:sz="4" w:space="0" w:color="auto"/>
              <w:left w:val="single" w:sz="4" w:space="0" w:color="auto"/>
              <w:bottom w:val="single" w:sz="4" w:space="0" w:color="auto"/>
              <w:right w:val="single" w:sz="4" w:space="0" w:color="auto"/>
            </w:tcBorders>
            <w:vAlign w:val="center"/>
          </w:tcPr>
          <w:p w14:paraId="1442F03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3D5A4770"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104491D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19C12A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4B83EB2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2431" w:type="dxa"/>
            <w:tcBorders>
              <w:top w:val="single" w:sz="4" w:space="0" w:color="auto"/>
              <w:left w:val="single" w:sz="4" w:space="0" w:color="auto"/>
              <w:right w:val="single" w:sz="4" w:space="0" w:color="auto"/>
            </w:tcBorders>
            <w:vAlign w:val="center"/>
          </w:tcPr>
          <w:p w14:paraId="1EE02AC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大理石</w:t>
            </w:r>
          </w:p>
        </w:tc>
        <w:tc>
          <w:tcPr>
            <w:tcW w:w="2059" w:type="dxa"/>
            <w:tcBorders>
              <w:top w:val="single" w:sz="4" w:space="0" w:color="auto"/>
              <w:left w:val="single" w:sz="4" w:space="0" w:color="auto"/>
              <w:bottom w:val="single" w:sz="4" w:space="0" w:color="auto"/>
              <w:right w:val="single" w:sz="4" w:space="0" w:color="auto"/>
            </w:tcBorders>
            <w:vAlign w:val="center"/>
          </w:tcPr>
          <w:p w14:paraId="18D4F8D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清洁，光亮</w:t>
            </w:r>
          </w:p>
        </w:tc>
      </w:tr>
      <w:tr w:rsidR="00703379" w14:paraId="227B6FE0"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4B73618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471BA69"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3A09085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顶灯、壁灯（擦拭）</w:t>
            </w:r>
          </w:p>
        </w:tc>
        <w:tc>
          <w:tcPr>
            <w:tcW w:w="2059" w:type="dxa"/>
            <w:tcBorders>
              <w:top w:val="single" w:sz="4" w:space="0" w:color="auto"/>
              <w:left w:val="single" w:sz="4" w:space="0" w:color="auto"/>
              <w:bottom w:val="single" w:sz="4" w:space="0" w:color="auto"/>
              <w:right w:val="single" w:sz="4" w:space="0" w:color="auto"/>
            </w:tcBorders>
            <w:vAlign w:val="center"/>
          </w:tcPr>
          <w:p w14:paraId="0792B6C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7C76956A"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47FADF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14151B7"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21E8BED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内墙清洗</w:t>
            </w:r>
          </w:p>
        </w:tc>
        <w:tc>
          <w:tcPr>
            <w:tcW w:w="2059" w:type="dxa"/>
            <w:tcBorders>
              <w:top w:val="single" w:sz="4" w:space="0" w:color="auto"/>
              <w:left w:val="single" w:sz="4" w:space="0" w:color="auto"/>
              <w:bottom w:val="single" w:sz="4" w:space="0" w:color="auto"/>
              <w:right w:val="single" w:sz="4" w:space="0" w:color="auto"/>
            </w:tcBorders>
            <w:vAlign w:val="center"/>
          </w:tcPr>
          <w:p w14:paraId="78EECE8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5BFEC8C0"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6C4F0B8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F79216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5503B959"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全门、标志牌</w:t>
            </w:r>
          </w:p>
        </w:tc>
        <w:tc>
          <w:tcPr>
            <w:tcW w:w="2059" w:type="dxa"/>
            <w:tcBorders>
              <w:top w:val="single" w:sz="4" w:space="0" w:color="auto"/>
              <w:left w:val="single" w:sz="4" w:space="0" w:color="auto"/>
              <w:bottom w:val="single" w:sz="4" w:space="0" w:color="auto"/>
              <w:right w:val="single" w:sz="4" w:space="0" w:color="auto"/>
            </w:tcBorders>
            <w:vAlign w:val="center"/>
          </w:tcPr>
          <w:p w14:paraId="0AEA5D0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66F0D8B4"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5868625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7916F5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vAlign w:val="center"/>
          </w:tcPr>
          <w:p w14:paraId="6169E86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室内窗户玻璃</w:t>
            </w:r>
          </w:p>
        </w:tc>
        <w:tc>
          <w:tcPr>
            <w:tcW w:w="2059" w:type="dxa"/>
            <w:tcBorders>
              <w:top w:val="single" w:sz="4" w:space="0" w:color="auto"/>
              <w:left w:val="single" w:sz="4" w:space="0" w:color="auto"/>
              <w:bottom w:val="single" w:sz="4" w:space="0" w:color="auto"/>
              <w:right w:val="single" w:sz="4" w:space="0" w:color="auto"/>
            </w:tcBorders>
            <w:vAlign w:val="center"/>
          </w:tcPr>
          <w:p w14:paraId="370571F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明亮，无尘</w:t>
            </w:r>
          </w:p>
        </w:tc>
      </w:tr>
      <w:tr w:rsidR="00703379" w14:paraId="715D9770"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auto"/>
            </w:tcBorders>
            <w:vAlign w:val="center"/>
          </w:tcPr>
          <w:p w14:paraId="40B66D66" w14:textId="77777777" w:rsidR="00703379" w:rsidRDefault="00BD138E">
            <w:pPr>
              <w:spacing w:line="120" w:lineRule="auto"/>
              <w:ind w:left="-9"/>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开</w:t>
            </w:r>
          </w:p>
          <w:p w14:paraId="318FAD22" w14:textId="77777777" w:rsidR="00703379" w:rsidRDefault="00BD138E">
            <w:pPr>
              <w:spacing w:line="120" w:lineRule="auto"/>
              <w:ind w:left="-9"/>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水</w:t>
            </w:r>
          </w:p>
          <w:p w14:paraId="6FF1CB5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间</w:t>
            </w:r>
          </w:p>
        </w:tc>
        <w:tc>
          <w:tcPr>
            <w:tcW w:w="1114" w:type="dxa"/>
            <w:vMerge w:val="restart"/>
            <w:tcBorders>
              <w:top w:val="single" w:sz="4" w:space="0" w:color="auto"/>
              <w:left w:val="single" w:sz="4" w:space="0" w:color="auto"/>
              <w:bottom w:val="single" w:sz="4" w:space="0" w:color="auto"/>
              <w:right w:val="single" w:sz="4" w:space="0" w:color="000000"/>
            </w:tcBorders>
            <w:vAlign w:val="center"/>
          </w:tcPr>
          <w:p w14:paraId="2A12A837"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日常保洁</w:t>
            </w:r>
          </w:p>
        </w:tc>
        <w:tc>
          <w:tcPr>
            <w:tcW w:w="4505" w:type="dxa"/>
            <w:gridSpan w:val="2"/>
            <w:tcBorders>
              <w:top w:val="single" w:sz="4" w:space="0" w:color="auto"/>
              <w:left w:val="single" w:sz="4" w:space="0" w:color="000000"/>
              <w:bottom w:val="single" w:sz="4" w:space="0" w:color="auto"/>
              <w:right w:val="single" w:sz="4" w:space="0" w:color="auto"/>
            </w:tcBorders>
          </w:tcPr>
          <w:p w14:paraId="28CC172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地面（擦拖、扫）</w:t>
            </w:r>
          </w:p>
        </w:tc>
        <w:tc>
          <w:tcPr>
            <w:tcW w:w="2059" w:type="dxa"/>
            <w:tcBorders>
              <w:top w:val="single" w:sz="4" w:space="0" w:color="auto"/>
              <w:left w:val="single" w:sz="4" w:space="0" w:color="auto"/>
              <w:bottom w:val="single" w:sz="4" w:space="0" w:color="auto"/>
              <w:right w:val="single" w:sz="4" w:space="0" w:color="auto"/>
            </w:tcBorders>
          </w:tcPr>
          <w:p w14:paraId="38A01BF7"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38663C8E"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E87932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22263057"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2E19514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茶水炉（擦拭为主）</w:t>
            </w:r>
          </w:p>
        </w:tc>
        <w:tc>
          <w:tcPr>
            <w:tcW w:w="2059" w:type="dxa"/>
            <w:tcBorders>
              <w:top w:val="single" w:sz="4" w:space="0" w:color="auto"/>
              <w:left w:val="single" w:sz="4" w:space="0" w:color="auto"/>
              <w:bottom w:val="single" w:sz="4" w:space="0" w:color="auto"/>
              <w:right w:val="single" w:sz="4" w:space="0" w:color="auto"/>
            </w:tcBorders>
          </w:tcPr>
          <w:p w14:paraId="1C4FB1D7"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光亮</w:t>
            </w:r>
          </w:p>
        </w:tc>
      </w:tr>
      <w:tr w:rsidR="00703379" w14:paraId="6CFD9CF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452DD6F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0A9BE71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19FC594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垃圾筒（清理、换垃圾袋）</w:t>
            </w:r>
          </w:p>
        </w:tc>
        <w:tc>
          <w:tcPr>
            <w:tcW w:w="2059" w:type="dxa"/>
            <w:tcBorders>
              <w:top w:val="single" w:sz="4" w:space="0" w:color="auto"/>
              <w:left w:val="single" w:sz="4" w:space="0" w:color="auto"/>
              <w:bottom w:val="single" w:sz="4" w:space="0" w:color="auto"/>
              <w:right w:val="single" w:sz="4" w:space="0" w:color="auto"/>
            </w:tcBorders>
          </w:tcPr>
          <w:p w14:paraId="00F909E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3B479B81"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587C66F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auto"/>
              <w:bottom w:val="single" w:sz="4" w:space="0" w:color="auto"/>
              <w:right w:val="single" w:sz="4" w:space="0" w:color="000000"/>
            </w:tcBorders>
            <w:vAlign w:val="center"/>
          </w:tcPr>
          <w:p w14:paraId="3787A518" w14:textId="77777777" w:rsidR="00703379" w:rsidRDefault="00BD138E">
            <w:pPr>
              <w:spacing w:line="120" w:lineRule="auto"/>
              <w:ind w:left="72"/>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定期保洁</w:t>
            </w:r>
          </w:p>
        </w:tc>
        <w:tc>
          <w:tcPr>
            <w:tcW w:w="4505" w:type="dxa"/>
            <w:gridSpan w:val="2"/>
            <w:tcBorders>
              <w:top w:val="single" w:sz="4" w:space="0" w:color="auto"/>
              <w:left w:val="single" w:sz="4" w:space="0" w:color="000000"/>
              <w:bottom w:val="single" w:sz="4" w:space="0" w:color="auto"/>
              <w:right w:val="single" w:sz="4" w:space="0" w:color="auto"/>
            </w:tcBorders>
          </w:tcPr>
          <w:p w14:paraId="69D5517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内墙（冲洗、擦拭）</w:t>
            </w:r>
          </w:p>
        </w:tc>
        <w:tc>
          <w:tcPr>
            <w:tcW w:w="2059" w:type="dxa"/>
            <w:tcBorders>
              <w:top w:val="single" w:sz="4" w:space="0" w:color="auto"/>
              <w:left w:val="single" w:sz="4" w:space="0" w:color="auto"/>
              <w:bottom w:val="single" w:sz="4" w:space="0" w:color="auto"/>
              <w:right w:val="single" w:sz="4" w:space="0" w:color="auto"/>
            </w:tcBorders>
          </w:tcPr>
          <w:p w14:paraId="37A475C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66E8AEA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45256487"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468E5F8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5EF327F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室内玻璃（刮、擦）</w:t>
            </w:r>
          </w:p>
        </w:tc>
        <w:tc>
          <w:tcPr>
            <w:tcW w:w="2059" w:type="dxa"/>
            <w:tcBorders>
              <w:top w:val="single" w:sz="4" w:space="0" w:color="auto"/>
              <w:left w:val="single" w:sz="4" w:space="0" w:color="auto"/>
              <w:bottom w:val="single" w:sz="4" w:space="0" w:color="auto"/>
              <w:right w:val="single" w:sz="4" w:space="0" w:color="auto"/>
            </w:tcBorders>
          </w:tcPr>
          <w:p w14:paraId="31500BF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654F35D4"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781B41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15E65AE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413B130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全门（擦洗）</w:t>
            </w:r>
          </w:p>
        </w:tc>
        <w:tc>
          <w:tcPr>
            <w:tcW w:w="2059" w:type="dxa"/>
            <w:tcBorders>
              <w:top w:val="single" w:sz="4" w:space="0" w:color="auto"/>
              <w:left w:val="single" w:sz="4" w:space="0" w:color="auto"/>
              <w:bottom w:val="single" w:sz="4" w:space="0" w:color="auto"/>
              <w:right w:val="single" w:sz="4" w:space="0" w:color="auto"/>
            </w:tcBorders>
          </w:tcPr>
          <w:p w14:paraId="1255168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5B363E17"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AD0E39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2AB85FC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7E3EAD5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顶灯、通风口等（擦拭）</w:t>
            </w:r>
          </w:p>
        </w:tc>
        <w:tc>
          <w:tcPr>
            <w:tcW w:w="2059" w:type="dxa"/>
            <w:tcBorders>
              <w:top w:val="single" w:sz="4" w:space="0" w:color="auto"/>
              <w:left w:val="single" w:sz="4" w:space="0" w:color="auto"/>
              <w:bottom w:val="single" w:sz="4" w:space="0" w:color="auto"/>
              <w:right w:val="single" w:sz="4" w:space="0" w:color="auto"/>
            </w:tcBorders>
          </w:tcPr>
          <w:p w14:paraId="458D5D04"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4F6BEFB4"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auto"/>
            </w:tcBorders>
            <w:vAlign w:val="center"/>
          </w:tcPr>
          <w:p w14:paraId="4AF8D7D0"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卫</w:t>
            </w:r>
          </w:p>
          <w:p w14:paraId="477C3023"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生</w:t>
            </w:r>
          </w:p>
          <w:p w14:paraId="024F85EF"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间</w:t>
            </w:r>
          </w:p>
          <w:p w14:paraId="3FD1E5C9"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w:t>
            </w:r>
          </w:p>
          <w:p w14:paraId="72692031"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洗</w:t>
            </w:r>
          </w:p>
          <w:p w14:paraId="4604F648"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刷</w:t>
            </w:r>
          </w:p>
          <w:p w14:paraId="4768F302" w14:textId="77777777" w:rsidR="00703379" w:rsidRDefault="00BD138E">
            <w:pPr>
              <w:spacing w:line="120" w:lineRule="auto"/>
              <w:ind w:leftChars="-91" w:left="-191" w:firstLine="1"/>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间</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203F7F2D"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日</w:t>
            </w:r>
          </w:p>
          <w:p w14:paraId="3EFEA6F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常</w:t>
            </w:r>
          </w:p>
          <w:p w14:paraId="4A57D507"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2694471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auto"/>
              <w:right w:val="single" w:sz="4" w:space="0" w:color="auto"/>
            </w:tcBorders>
            <w:vAlign w:val="center"/>
          </w:tcPr>
          <w:p w14:paraId="2177CCC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地面（清扫、除尘、消毒擦拭）</w:t>
            </w:r>
          </w:p>
        </w:tc>
        <w:tc>
          <w:tcPr>
            <w:tcW w:w="2059" w:type="dxa"/>
            <w:tcBorders>
              <w:top w:val="single" w:sz="4" w:space="0" w:color="auto"/>
              <w:left w:val="single" w:sz="4" w:space="0" w:color="auto"/>
              <w:bottom w:val="single" w:sz="4" w:space="0" w:color="auto"/>
              <w:right w:val="single" w:sz="4" w:space="0" w:color="auto"/>
            </w:tcBorders>
            <w:vAlign w:val="center"/>
          </w:tcPr>
          <w:p w14:paraId="0BF84B43"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干净、无杂物无污迹</w:t>
            </w:r>
          </w:p>
        </w:tc>
      </w:tr>
      <w:tr w:rsidR="00703379" w14:paraId="77B195A5"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AD7A63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3E10F71B"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2BE4A059"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尿池、马桶、蹲坑内侧冲刷</w:t>
            </w:r>
          </w:p>
        </w:tc>
        <w:tc>
          <w:tcPr>
            <w:tcW w:w="2059" w:type="dxa"/>
            <w:tcBorders>
              <w:top w:val="single" w:sz="4" w:space="0" w:color="auto"/>
              <w:left w:val="single" w:sz="4" w:space="0" w:color="auto"/>
              <w:bottom w:val="single" w:sz="4" w:space="0" w:color="auto"/>
              <w:right w:val="single" w:sz="4" w:space="0" w:color="auto"/>
            </w:tcBorders>
          </w:tcPr>
          <w:p w14:paraId="7CE8527E"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清洁无尿碱</w:t>
            </w:r>
          </w:p>
        </w:tc>
      </w:tr>
      <w:tr w:rsidR="00703379" w14:paraId="363972C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2C6CE1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4FDDC2B1"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0982D4E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尿池、马桶、外侧面（消毒擦拭）</w:t>
            </w:r>
          </w:p>
        </w:tc>
        <w:tc>
          <w:tcPr>
            <w:tcW w:w="2059" w:type="dxa"/>
            <w:tcBorders>
              <w:top w:val="single" w:sz="4" w:space="0" w:color="auto"/>
              <w:left w:val="single" w:sz="4" w:space="0" w:color="auto"/>
              <w:bottom w:val="single" w:sz="4" w:space="0" w:color="auto"/>
              <w:right w:val="single" w:sz="4" w:space="0" w:color="auto"/>
            </w:tcBorders>
          </w:tcPr>
          <w:p w14:paraId="7B2E31C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清洁、无污物</w:t>
            </w:r>
          </w:p>
        </w:tc>
      </w:tr>
      <w:tr w:rsidR="00703379" w14:paraId="112E2C04"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54F5B02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7074DE2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4E7A76C6"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靠近水池、尿池、马桶、蹲坑的磁砖墙面</w:t>
            </w:r>
          </w:p>
          <w:p w14:paraId="4B2B5B3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（消毒擦拭）</w:t>
            </w:r>
          </w:p>
        </w:tc>
        <w:tc>
          <w:tcPr>
            <w:tcW w:w="2059" w:type="dxa"/>
            <w:tcBorders>
              <w:top w:val="single" w:sz="4" w:space="0" w:color="auto"/>
              <w:left w:val="single" w:sz="4" w:space="0" w:color="auto"/>
              <w:bottom w:val="single" w:sz="4" w:space="0" w:color="auto"/>
              <w:right w:val="single" w:sz="4" w:space="0" w:color="auto"/>
            </w:tcBorders>
            <w:vAlign w:val="center"/>
          </w:tcPr>
          <w:p w14:paraId="59579CF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清洁、无污物、无异味</w:t>
            </w:r>
          </w:p>
        </w:tc>
      </w:tr>
      <w:tr w:rsidR="00703379" w14:paraId="6ACE2654"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35B5F55"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53651D77"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6928330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水龙头、浴盆、水池（消毒擦拭）</w:t>
            </w:r>
          </w:p>
        </w:tc>
        <w:tc>
          <w:tcPr>
            <w:tcW w:w="2059" w:type="dxa"/>
            <w:tcBorders>
              <w:top w:val="single" w:sz="4" w:space="0" w:color="auto"/>
              <w:left w:val="single" w:sz="4" w:space="0" w:color="auto"/>
              <w:bottom w:val="single" w:sz="4" w:space="0" w:color="auto"/>
              <w:right w:val="single" w:sz="4" w:space="0" w:color="auto"/>
            </w:tcBorders>
          </w:tcPr>
          <w:p w14:paraId="463B44E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清洁、无污物</w:t>
            </w:r>
          </w:p>
        </w:tc>
      </w:tr>
      <w:tr w:rsidR="00703379" w14:paraId="2E759F80"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1A1665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7E0F5B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7C4072CE"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镜面（刮、擦）</w:t>
            </w:r>
          </w:p>
        </w:tc>
        <w:tc>
          <w:tcPr>
            <w:tcW w:w="2059" w:type="dxa"/>
            <w:tcBorders>
              <w:top w:val="single" w:sz="4" w:space="0" w:color="auto"/>
              <w:left w:val="single" w:sz="4" w:space="0" w:color="auto"/>
              <w:bottom w:val="single" w:sz="4" w:space="0" w:color="auto"/>
              <w:right w:val="single" w:sz="4" w:space="0" w:color="auto"/>
            </w:tcBorders>
          </w:tcPr>
          <w:p w14:paraId="4F814D0C"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明亮，无水迹</w:t>
            </w:r>
          </w:p>
        </w:tc>
      </w:tr>
      <w:tr w:rsidR="00703379" w14:paraId="78B340B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174B8A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25DDDA7B"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4B13707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垃圾筒（清理、每天更换垃圾袋）</w:t>
            </w:r>
          </w:p>
        </w:tc>
        <w:tc>
          <w:tcPr>
            <w:tcW w:w="2059" w:type="dxa"/>
            <w:tcBorders>
              <w:top w:val="single" w:sz="4" w:space="0" w:color="auto"/>
              <w:left w:val="single" w:sz="4" w:space="0" w:color="auto"/>
              <w:bottom w:val="single" w:sz="4" w:space="0" w:color="auto"/>
              <w:right w:val="single" w:sz="4" w:space="0" w:color="auto"/>
            </w:tcBorders>
          </w:tcPr>
          <w:p w14:paraId="43CF09AE"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清洁、无污迹</w:t>
            </w:r>
          </w:p>
        </w:tc>
      </w:tr>
      <w:tr w:rsidR="00703379" w14:paraId="7AC270D9"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FC7550D"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14:paraId="6D1684C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auto"/>
              <w:bottom w:val="single" w:sz="4" w:space="0" w:color="auto"/>
              <w:right w:val="single" w:sz="4" w:space="0" w:color="auto"/>
            </w:tcBorders>
          </w:tcPr>
          <w:p w14:paraId="13F1855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门把手、灯开关、窗台等（消毒擦拭）</w:t>
            </w:r>
          </w:p>
        </w:tc>
        <w:tc>
          <w:tcPr>
            <w:tcW w:w="2059" w:type="dxa"/>
            <w:tcBorders>
              <w:top w:val="single" w:sz="4" w:space="0" w:color="auto"/>
              <w:left w:val="single" w:sz="4" w:space="0" w:color="auto"/>
              <w:bottom w:val="single" w:sz="4" w:space="0" w:color="auto"/>
              <w:right w:val="single" w:sz="4" w:space="0" w:color="auto"/>
            </w:tcBorders>
          </w:tcPr>
          <w:p w14:paraId="33951E9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01E225AE"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10701C5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auto"/>
              <w:bottom w:val="single" w:sz="4" w:space="0" w:color="auto"/>
              <w:right w:val="single" w:sz="4" w:space="0" w:color="000000"/>
            </w:tcBorders>
            <w:vAlign w:val="center"/>
          </w:tcPr>
          <w:p w14:paraId="37FAD6B2"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w:t>
            </w:r>
          </w:p>
          <w:p w14:paraId="2D0B35E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期</w:t>
            </w:r>
          </w:p>
          <w:p w14:paraId="221F53C1"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保</w:t>
            </w:r>
          </w:p>
          <w:p w14:paraId="26DCEA7B"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w:t>
            </w:r>
          </w:p>
        </w:tc>
        <w:tc>
          <w:tcPr>
            <w:tcW w:w="4505" w:type="dxa"/>
            <w:gridSpan w:val="2"/>
            <w:tcBorders>
              <w:top w:val="single" w:sz="4" w:space="0" w:color="auto"/>
              <w:left w:val="single" w:sz="4" w:space="0" w:color="000000"/>
              <w:bottom w:val="single" w:sz="4" w:space="0" w:color="auto"/>
              <w:right w:val="single" w:sz="4" w:space="0" w:color="auto"/>
            </w:tcBorders>
          </w:tcPr>
          <w:p w14:paraId="041C4296"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内墙（冲刷，擦拭）</w:t>
            </w:r>
          </w:p>
        </w:tc>
        <w:tc>
          <w:tcPr>
            <w:tcW w:w="2059" w:type="dxa"/>
            <w:tcBorders>
              <w:top w:val="single" w:sz="4" w:space="0" w:color="auto"/>
              <w:left w:val="single" w:sz="4" w:space="0" w:color="auto"/>
              <w:bottom w:val="single" w:sz="4" w:space="0" w:color="auto"/>
              <w:right w:val="single" w:sz="4" w:space="0" w:color="auto"/>
            </w:tcBorders>
          </w:tcPr>
          <w:p w14:paraId="4B33160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4E3506F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5BCC2AB9"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428FE2F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2503BDF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室内玻璃（刮，擦）</w:t>
            </w:r>
          </w:p>
        </w:tc>
        <w:tc>
          <w:tcPr>
            <w:tcW w:w="2059" w:type="dxa"/>
            <w:tcBorders>
              <w:top w:val="single" w:sz="4" w:space="0" w:color="auto"/>
              <w:left w:val="single" w:sz="4" w:space="0" w:color="auto"/>
              <w:bottom w:val="single" w:sz="4" w:space="0" w:color="auto"/>
              <w:right w:val="single" w:sz="4" w:space="0" w:color="auto"/>
            </w:tcBorders>
          </w:tcPr>
          <w:p w14:paraId="1B9C174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62B936C2"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6359BA6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044FE3F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07EA6F6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暖气间隙（刷擦洗）</w:t>
            </w:r>
          </w:p>
        </w:tc>
        <w:tc>
          <w:tcPr>
            <w:tcW w:w="2059" w:type="dxa"/>
            <w:tcBorders>
              <w:top w:val="single" w:sz="4" w:space="0" w:color="auto"/>
              <w:left w:val="single" w:sz="4" w:space="0" w:color="auto"/>
              <w:bottom w:val="single" w:sz="4" w:space="0" w:color="auto"/>
              <w:right w:val="single" w:sz="4" w:space="0" w:color="auto"/>
            </w:tcBorders>
          </w:tcPr>
          <w:p w14:paraId="47C16E8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64E0EFE0"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6769FE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3FE0F1D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33AB142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照明灯具（擦）</w:t>
            </w:r>
          </w:p>
        </w:tc>
        <w:tc>
          <w:tcPr>
            <w:tcW w:w="2059" w:type="dxa"/>
            <w:tcBorders>
              <w:top w:val="single" w:sz="4" w:space="0" w:color="auto"/>
              <w:left w:val="single" w:sz="4" w:space="0" w:color="auto"/>
              <w:bottom w:val="single" w:sz="4" w:space="0" w:color="auto"/>
              <w:right w:val="single" w:sz="4" w:space="0" w:color="auto"/>
            </w:tcBorders>
          </w:tcPr>
          <w:p w14:paraId="4530315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明亮</w:t>
            </w:r>
          </w:p>
        </w:tc>
      </w:tr>
      <w:tr w:rsidR="00703379" w14:paraId="0CC618BC"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45F6375"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7A77356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4A4794B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通风口（擦）、全门（擦）</w:t>
            </w:r>
          </w:p>
        </w:tc>
        <w:tc>
          <w:tcPr>
            <w:tcW w:w="2059" w:type="dxa"/>
            <w:tcBorders>
              <w:top w:val="single" w:sz="4" w:space="0" w:color="auto"/>
              <w:left w:val="single" w:sz="4" w:space="0" w:color="auto"/>
              <w:bottom w:val="single" w:sz="4" w:space="0" w:color="auto"/>
              <w:right w:val="single" w:sz="4" w:space="0" w:color="auto"/>
            </w:tcBorders>
          </w:tcPr>
          <w:p w14:paraId="37211F9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w:t>
            </w:r>
          </w:p>
        </w:tc>
      </w:tr>
      <w:tr w:rsidR="00703379" w14:paraId="62A5345C" w14:textId="77777777">
        <w:trPr>
          <w:cantSplit/>
          <w:trHeight w:val="283"/>
          <w:jc w:val="center"/>
        </w:trPr>
        <w:tc>
          <w:tcPr>
            <w:tcW w:w="1042" w:type="dxa"/>
            <w:vMerge w:val="restart"/>
            <w:tcBorders>
              <w:top w:val="single" w:sz="4" w:space="0" w:color="auto"/>
              <w:left w:val="single" w:sz="4" w:space="0" w:color="auto"/>
              <w:bottom w:val="single" w:sz="4" w:space="0" w:color="auto"/>
              <w:right w:val="single" w:sz="4" w:space="0" w:color="auto"/>
            </w:tcBorders>
            <w:vAlign w:val="center"/>
          </w:tcPr>
          <w:p w14:paraId="26AFAA35"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步</w:t>
            </w:r>
          </w:p>
          <w:p w14:paraId="3C2178CA"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行</w:t>
            </w:r>
          </w:p>
          <w:p w14:paraId="6B23A670"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梯</w:t>
            </w:r>
          </w:p>
        </w:tc>
        <w:tc>
          <w:tcPr>
            <w:tcW w:w="1114" w:type="dxa"/>
            <w:vMerge w:val="restart"/>
            <w:tcBorders>
              <w:top w:val="single" w:sz="4" w:space="0" w:color="auto"/>
              <w:left w:val="single" w:sz="4" w:space="0" w:color="auto"/>
              <w:bottom w:val="single" w:sz="4" w:space="0" w:color="auto"/>
              <w:right w:val="single" w:sz="4" w:space="0" w:color="000000"/>
            </w:tcBorders>
            <w:vAlign w:val="center"/>
          </w:tcPr>
          <w:p w14:paraId="51B4F459"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日常保洁</w:t>
            </w:r>
          </w:p>
        </w:tc>
        <w:tc>
          <w:tcPr>
            <w:tcW w:w="4505" w:type="dxa"/>
            <w:gridSpan w:val="2"/>
            <w:tcBorders>
              <w:top w:val="single" w:sz="4" w:space="0" w:color="auto"/>
              <w:left w:val="single" w:sz="4" w:space="0" w:color="000000"/>
              <w:bottom w:val="single" w:sz="4" w:space="0" w:color="auto"/>
              <w:right w:val="single" w:sz="4" w:space="0" w:color="auto"/>
            </w:tcBorders>
          </w:tcPr>
          <w:p w14:paraId="260ED645"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台面(擦、拖)</w:t>
            </w:r>
          </w:p>
        </w:tc>
        <w:tc>
          <w:tcPr>
            <w:tcW w:w="2059" w:type="dxa"/>
            <w:tcBorders>
              <w:top w:val="single" w:sz="4" w:space="0" w:color="auto"/>
              <w:left w:val="single" w:sz="4" w:space="0" w:color="auto"/>
              <w:bottom w:val="single" w:sz="4" w:space="0" w:color="auto"/>
              <w:right w:val="single" w:sz="4" w:space="0" w:color="auto"/>
            </w:tcBorders>
          </w:tcPr>
          <w:p w14:paraId="223EEA0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清洁、无垃圾</w:t>
            </w:r>
          </w:p>
        </w:tc>
      </w:tr>
      <w:tr w:rsidR="00703379" w14:paraId="529E7CC1"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76D68622"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1EE4C8F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49FE0332"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台面（清扫）</w:t>
            </w:r>
          </w:p>
        </w:tc>
        <w:tc>
          <w:tcPr>
            <w:tcW w:w="2059" w:type="dxa"/>
            <w:tcBorders>
              <w:top w:val="single" w:sz="4" w:space="0" w:color="auto"/>
              <w:left w:val="single" w:sz="4" w:space="0" w:color="auto"/>
              <w:bottom w:val="single" w:sz="4" w:space="0" w:color="auto"/>
              <w:right w:val="single" w:sz="4" w:space="0" w:color="auto"/>
            </w:tcBorders>
          </w:tcPr>
          <w:p w14:paraId="30CD64BD"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清洁、无杂物</w:t>
            </w:r>
          </w:p>
        </w:tc>
      </w:tr>
      <w:tr w:rsidR="00703379" w14:paraId="737DDA2E"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2524C6A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0EE542D8"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0C4213F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不锈钢栏杆（擦拭）</w:t>
            </w:r>
          </w:p>
        </w:tc>
        <w:tc>
          <w:tcPr>
            <w:tcW w:w="2059" w:type="dxa"/>
            <w:tcBorders>
              <w:top w:val="single" w:sz="4" w:space="0" w:color="auto"/>
              <w:left w:val="single" w:sz="4" w:space="0" w:color="auto"/>
              <w:bottom w:val="single" w:sz="4" w:space="0" w:color="auto"/>
              <w:right w:val="single" w:sz="4" w:space="0" w:color="auto"/>
            </w:tcBorders>
          </w:tcPr>
          <w:p w14:paraId="5E04A6B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光亮、无污迹</w:t>
            </w:r>
          </w:p>
        </w:tc>
      </w:tr>
      <w:tr w:rsidR="00703379" w14:paraId="5AE46D3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E280D06"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218871D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0A8392E8"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垃圾筒（清理、每天更换垃圾袋）</w:t>
            </w:r>
          </w:p>
        </w:tc>
        <w:tc>
          <w:tcPr>
            <w:tcW w:w="2059" w:type="dxa"/>
            <w:tcBorders>
              <w:top w:val="single" w:sz="4" w:space="0" w:color="auto"/>
              <w:left w:val="single" w:sz="4" w:space="0" w:color="auto"/>
              <w:bottom w:val="single" w:sz="4" w:space="0" w:color="auto"/>
              <w:right w:val="single" w:sz="4" w:space="0" w:color="auto"/>
            </w:tcBorders>
          </w:tcPr>
          <w:p w14:paraId="74A78D4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清洁、无污迹</w:t>
            </w:r>
          </w:p>
        </w:tc>
      </w:tr>
      <w:tr w:rsidR="00703379" w14:paraId="35E1F77B"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083F5B5C"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01A0939F"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084BDAE9"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窗台、窗槽</w:t>
            </w:r>
          </w:p>
        </w:tc>
        <w:tc>
          <w:tcPr>
            <w:tcW w:w="2059" w:type="dxa"/>
            <w:tcBorders>
              <w:top w:val="single" w:sz="4" w:space="0" w:color="auto"/>
              <w:left w:val="single" w:sz="4" w:space="0" w:color="auto"/>
              <w:bottom w:val="single" w:sz="4" w:space="0" w:color="auto"/>
              <w:right w:val="single" w:sz="4" w:space="0" w:color="auto"/>
            </w:tcBorders>
          </w:tcPr>
          <w:p w14:paraId="6119CD33"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清洁、无尘</w:t>
            </w:r>
          </w:p>
        </w:tc>
      </w:tr>
      <w:tr w:rsidR="00703379" w14:paraId="53FB4A68"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38DFF2AA"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val="restart"/>
            <w:tcBorders>
              <w:top w:val="single" w:sz="4" w:space="0" w:color="auto"/>
              <w:left w:val="single" w:sz="4" w:space="0" w:color="auto"/>
              <w:bottom w:val="single" w:sz="4" w:space="0" w:color="auto"/>
              <w:right w:val="single" w:sz="4" w:space="0" w:color="000000"/>
            </w:tcBorders>
            <w:vAlign w:val="center"/>
          </w:tcPr>
          <w:p w14:paraId="026D3A74" w14:textId="77777777" w:rsidR="00703379" w:rsidRDefault="00BD138E">
            <w:pPr>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定期保洁</w:t>
            </w:r>
          </w:p>
        </w:tc>
        <w:tc>
          <w:tcPr>
            <w:tcW w:w="4505" w:type="dxa"/>
            <w:gridSpan w:val="2"/>
            <w:tcBorders>
              <w:top w:val="single" w:sz="4" w:space="0" w:color="auto"/>
              <w:left w:val="single" w:sz="4" w:space="0" w:color="000000"/>
              <w:bottom w:val="single" w:sz="4" w:space="0" w:color="auto"/>
              <w:right w:val="single" w:sz="4" w:space="0" w:color="auto"/>
            </w:tcBorders>
            <w:vAlign w:val="center"/>
          </w:tcPr>
          <w:p w14:paraId="33682DB0"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台面、立面（清理）</w:t>
            </w:r>
          </w:p>
        </w:tc>
        <w:tc>
          <w:tcPr>
            <w:tcW w:w="2059" w:type="dxa"/>
            <w:tcBorders>
              <w:top w:val="single" w:sz="4" w:space="0" w:color="auto"/>
              <w:left w:val="single" w:sz="4" w:space="0" w:color="auto"/>
              <w:bottom w:val="single" w:sz="4" w:space="0" w:color="auto"/>
              <w:right w:val="single" w:sz="4" w:space="0" w:color="auto"/>
            </w:tcBorders>
          </w:tcPr>
          <w:p w14:paraId="3EAD7F99" w14:textId="77777777" w:rsidR="00703379" w:rsidRDefault="00BD138E">
            <w:pPr>
              <w:spacing w:line="120" w:lineRule="auto"/>
              <w:ind w:left="244"/>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干净、无污迹、</w:t>
            </w:r>
          </w:p>
          <w:p w14:paraId="2104E614" w14:textId="77777777" w:rsidR="00703379" w:rsidRDefault="00BD138E">
            <w:pPr>
              <w:spacing w:line="120" w:lineRule="auto"/>
              <w:ind w:left="244"/>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无死角</w:t>
            </w:r>
          </w:p>
        </w:tc>
      </w:tr>
      <w:tr w:rsidR="00703379" w14:paraId="5B2E23D5" w14:textId="77777777">
        <w:trPr>
          <w:cantSplit/>
          <w:trHeight w:val="283"/>
          <w:jc w:val="center"/>
        </w:trPr>
        <w:tc>
          <w:tcPr>
            <w:tcW w:w="1042" w:type="dxa"/>
            <w:vMerge/>
            <w:tcBorders>
              <w:top w:val="single" w:sz="4" w:space="0" w:color="auto"/>
              <w:left w:val="single" w:sz="4" w:space="0" w:color="auto"/>
              <w:bottom w:val="single" w:sz="4" w:space="0" w:color="auto"/>
              <w:right w:val="single" w:sz="4" w:space="0" w:color="auto"/>
            </w:tcBorders>
            <w:vAlign w:val="center"/>
          </w:tcPr>
          <w:p w14:paraId="6A625A03"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top w:val="single" w:sz="4" w:space="0" w:color="auto"/>
              <w:left w:val="single" w:sz="4" w:space="0" w:color="auto"/>
              <w:bottom w:val="single" w:sz="4" w:space="0" w:color="auto"/>
              <w:right w:val="single" w:sz="4" w:space="0" w:color="000000"/>
            </w:tcBorders>
            <w:vAlign w:val="center"/>
          </w:tcPr>
          <w:p w14:paraId="5A2403F3"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32B85978"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瓷瓦墙面（清洁）</w:t>
            </w:r>
          </w:p>
        </w:tc>
        <w:tc>
          <w:tcPr>
            <w:tcW w:w="2059" w:type="dxa"/>
            <w:tcBorders>
              <w:top w:val="single" w:sz="4" w:space="0" w:color="auto"/>
              <w:left w:val="single" w:sz="4" w:space="0" w:color="auto"/>
              <w:bottom w:val="single" w:sz="4" w:space="0" w:color="auto"/>
              <w:right w:val="single" w:sz="4" w:space="0" w:color="auto"/>
            </w:tcBorders>
          </w:tcPr>
          <w:p w14:paraId="654D226A"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光亮、无污迹</w:t>
            </w:r>
          </w:p>
        </w:tc>
      </w:tr>
      <w:tr w:rsidR="00703379" w14:paraId="50D50C8F" w14:textId="77777777">
        <w:trPr>
          <w:cantSplit/>
          <w:trHeight w:val="283"/>
          <w:jc w:val="center"/>
        </w:trPr>
        <w:tc>
          <w:tcPr>
            <w:tcW w:w="1042" w:type="dxa"/>
            <w:vMerge w:val="restart"/>
            <w:tcBorders>
              <w:top w:val="single" w:sz="4" w:space="0" w:color="auto"/>
              <w:left w:val="single" w:sz="4" w:space="0" w:color="auto"/>
              <w:right w:val="single" w:sz="4" w:space="0" w:color="auto"/>
            </w:tcBorders>
            <w:vAlign w:val="center"/>
          </w:tcPr>
          <w:p w14:paraId="14218EBA" w14:textId="77777777" w:rsidR="00703379" w:rsidRDefault="00BD138E">
            <w:pPr>
              <w:widowControl/>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公共区域</w:t>
            </w:r>
          </w:p>
        </w:tc>
        <w:tc>
          <w:tcPr>
            <w:tcW w:w="1114" w:type="dxa"/>
            <w:vMerge w:val="restart"/>
            <w:tcBorders>
              <w:top w:val="single" w:sz="4" w:space="0" w:color="auto"/>
              <w:left w:val="single" w:sz="4" w:space="0" w:color="auto"/>
              <w:right w:val="single" w:sz="4" w:space="0" w:color="000000"/>
            </w:tcBorders>
            <w:vAlign w:val="center"/>
          </w:tcPr>
          <w:p w14:paraId="666D4212" w14:textId="77777777" w:rsidR="00703379" w:rsidRDefault="00BD138E">
            <w:pPr>
              <w:widowControl/>
              <w:spacing w:line="120" w:lineRule="auto"/>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定期保洁</w:t>
            </w:r>
          </w:p>
        </w:tc>
        <w:tc>
          <w:tcPr>
            <w:tcW w:w="4505" w:type="dxa"/>
            <w:gridSpan w:val="2"/>
            <w:tcBorders>
              <w:top w:val="single" w:sz="4" w:space="0" w:color="auto"/>
              <w:left w:val="single" w:sz="4" w:space="0" w:color="000000"/>
              <w:bottom w:val="single" w:sz="4" w:space="0" w:color="auto"/>
              <w:right w:val="single" w:sz="4" w:space="0" w:color="auto"/>
            </w:tcBorders>
          </w:tcPr>
          <w:p w14:paraId="088C97D7"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地面清扫</w:t>
            </w:r>
          </w:p>
        </w:tc>
        <w:tc>
          <w:tcPr>
            <w:tcW w:w="2059" w:type="dxa"/>
            <w:tcBorders>
              <w:top w:val="single" w:sz="4" w:space="0" w:color="auto"/>
              <w:left w:val="single" w:sz="4" w:space="0" w:color="auto"/>
              <w:bottom w:val="single" w:sz="4" w:space="0" w:color="auto"/>
              <w:right w:val="single" w:sz="4" w:space="0" w:color="auto"/>
            </w:tcBorders>
          </w:tcPr>
          <w:p w14:paraId="14A9CAC8"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洁净无灰尘</w:t>
            </w:r>
          </w:p>
        </w:tc>
      </w:tr>
      <w:tr w:rsidR="00703379" w14:paraId="75B38571" w14:textId="77777777">
        <w:trPr>
          <w:cantSplit/>
          <w:trHeight w:val="283"/>
          <w:jc w:val="center"/>
        </w:trPr>
        <w:tc>
          <w:tcPr>
            <w:tcW w:w="1042" w:type="dxa"/>
            <w:vMerge/>
            <w:tcBorders>
              <w:left w:val="single" w:sz="4" w:space="0" w:color="auto"/>
              <w:right w:val="single" w:sz="4" w:space="0" w:color="auto"/>
            </w:tcBorders>
            <w:vAlign w:val="center"/>
          </w:tcPr>
          <w:p w14:paraId="184FA2B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left w:val="single" w:sz="4" w:space="0" w:color="auto"/>
              <w:right w:val="single" w:sz="4" w:space="0" w:color="000000"/>
            </w:tcBorders>
            <w:vAlign w:val="center"/>
          </w:tcPr>
          <w:p w14:paraId="42230FDE"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56247E01"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控烟</w:t>
            </w:r>
          </w:p>
        </w:tc>
        <w:tc>
          <w:tcPr>
            <w:tcW w:w="2059" w:type="dxa"/>
            <w:tcBorders>
              <w:top w:val="single" w:sz="4" w:space="0" w:color="auto"/>
              <w:left w:val="single" w:sz="4" w:space="0" w:color="auto"/>
              <w:bottom w:val="single" w:sz="4" w:space="0" w:color="auto"/>
              <w:right w:val="single" w:sz="4" w:space="0" w:color="auto"/>
            </w:tcBorders>
          </w:tcPr>
          <w:p w14:paraId="5102DBB5"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无烟头</w:t>
            </w:r>
          </w:p>
        </w:tc>
      </w:tr>
      <w:tr w:rsidR="00703379" w14:paraId="3EDC87F3" w14:textId="77777777">
        <w:trPr>
          <w:cantSplit/>
          <w:trHeight w:val="283"/>
          <w:jc w:val="center"/>
        </w:trPr>
        <w:tc>
          <w:tcPr>
            <w:tcW w:w="1042" w:type="dxa"/>
            <w:vMerge/>
            <w:tcBorders>
              <w:left w:val="single" w:sz="4" w:space="0" w:color="auto"/>
              <w:bottom w:val="single" w:sz="4" w:space="0" w:color="auto"/>
              <w:right w:val="single" w:sz="4" w:space="0" w:color="auto"/>
            </w:tcBorders>
            <w:vAlign w:val="center"/>
          </w:tcPr>
          <w:p w14:paraId="03134654"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1114" w:type="dxa"/>
            <w:vMerge/>
            <w:tcBorders>
              <w:left w:val="single" w:sz="4" w:space="0" w:color="auto"/>
              <w:bottom w:val="single" w:sz="4" w:space="0" w:color="auto"/>
              <w:right w:val="single" w:sz="4" w:space="0" w:color="000000"/>
            </w:tcBorders>
            <w:vAlign w:val="center"/>
          </w:tcPr>
          <w:p w14:paraId="157DA4D0" w14:textId="77777777" w:rsidR="00703379" w:rsidRDefault="00703379">
            <w:pPr>
              <w:widowControl/>
              <w:spacing w:line="120" w:lineRule="auto"/>
              <w:jc w:val="center"/>
              <w:rPr>
                <w:rFonts w:ascii="仿宋_GB2312" w:eastAsia="仿宋_GB2312" w:hAnsi="仿宋_GB2312" w:cs="仿宋_GB2312"/>
                <w:color w:val="000000"/>
                <w:szCs w:val="21"/>
              </w:rPr>
            </w:pPr>
          </w:p>
        </w:tc>
        <w:tc>
          <w:tcPr>
            <w:tcW w:w="4505" w:type="dxa"/>
            <w:gridSpan w:val="2"/>
            <w:tcBorders>
              <w:top w:val="single" w:sz="4" w:space="0" w:color="auto"/>
              <w:left w:val="single" w:sz="4" w:space="0" w:color="000000"/>
              <w:bottom w:val="single" w:sz="4" w:space="0" w:color="auto"/>
              <w:right w:val="single" w:sz="4" w:space="0" w:color="auto"/>
            </w:tcBorders>
          </w:tcPr>
          <w:p w14:paraId="10287E0F"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外墙及玻璃、天井每年全面清洗一次</w:t>
            </w:r>
          </w:p>
        </w:tc>
        <w:tc>
          <w:tcPr>
            <w:tcW w:w="2059" w:type="dxa"/>
            <w:tcBorders>
              <w:top w:val="single" w:sz="4" w:space="0" w:color="auto"/>
              <w:left w:val="single" w:sz="4" w:space="0" w:color="auto"/>
              <w:bottom w:val="single" w:sz="4" w:space="0" w:color="auto"/>
              <w:right w:val="single" w:sz="4" w:space="0" w:color="auto"/>
            </w:tcBorders>
          </w:tcPr>
          <w:p w14:paraId="7C78BC4B" w14:textId="77777777" w:rsidR="00703379" w:rsidRDefault="00BD138E">
            <w:pPr>
              <w:spacing w:line="120" w:lineRule="auto"/>
              <w:ind w:left="243"/>
              <w:jc w:val="center"/>
              <w:rPr>
                <w:rFonts w:ascii="仿宋_GB2312" w:eastAsia="仿宋_GB2312" w:hAnsi="仿宋_GB2312" w:cs="仿宋_GB2312"/>
                <w:color w:val="000000"/>
                <w:szCs w:val="21"/>
              </w:rPr>
            </w:pPr>
            <w:r>
              <w:rPr>
                <w:rFonts w:ascii="仿宋_GB2312" w:eastAsia="仿宋_GB2312" w:hAnsi="仿宋_GB2312" w:cs="仿宋_GB2312"/>
                <w:color w:val="000000"/>
                <w:szCs w:val="21"/>
              </w:rPr>
              <w:t>清洁、无污迹</w:t>
            </w:r>
          </w:p>
        </w:tc>
      </w:tr>
    </w:tbl>
    <w:p w14:paraId="2D58551D" w14:textId="77777777" w:rsidR="00703379" w:rsidRDefault="00703379">
      <w:pPr>
        <w:spacing w:line="600" w:lineRule="exact"/>
        <w:jc w:val="center"/>
        <w:rPr>
          <w:rFonts w:ascii="仿宋_GB2312" w:eastAsia="仿宋_GB2312" w:hAnsi="仿宋_GB2312" w:cs="仿宋_GB2312"/>
          <w:b/>
          <w:bCs/>
          <w:color w:val="000000"/>
          <w:sz w:val="30"/>
          <w:szCs w:val="30"/>
        </w:rPr>
      </w:pPr>
    </w:p>
    <w:p w14:paraId="30C5F93A" w14:textId="77777777" w:rsidR="00703379" w:rsidRDefault="00BD138E">
      <w:pPr>
        <w:spacing w:line="600" w:lineRule="exact"/>
        <w:jc w:val="center"/>
        <w:rPr>
          <w:rFonts w:ascii="仿宋_GB2312" w:eastAsia="仿宋_GB2312" w:hAnsi="仿宋_GB2312" w:cs="仿宋_GB2312"/>
          <w:b/>
          <w:bCs/>
          <w:color w:val="000000"/>
          <w:sz w:val="30"/>
          <w:szCs w:val="30"/>
        </w:rPr>
      </w:pPr>
      <w:r>
        <w:rPr>
          <w:rFonts w:ascii="仿宋_GB2312" w:eastAsia="仿宋_GB2312" w:hAnsi="仿宋_GB2312" w:cs="仿宋_GB2312"/>
          <w:b/>
          <w:bCs/>
          <w:color w:val="000000"/>
          <w:sz w:val="30"/>
          <w:szCs w:val="30"/>
        </w:rPr>
        <w:t>手术室卫生保洁质量及检查标准</w:t>
      </w:r>
    </w:p>
    <w:tbl>
      <w:tblPr>
        <w:tblW w:w="8787" w:type="dxa"/>
        <w:jc w:val="center"/>
        <w:tblLayout w:type="fixed"/>
        <w:tblLook w:val="04A0" w:firstRow="1" w:lastRow="0" w:firstColumn="1" w:lastColumn="0" w:noHBand="0" w:noVBand="1"/>
      </w:tblPr>
      <w:tblGrid>
        <w:gridCol w:w="900"/>
        <w:gridCol w:w="4592"/>
        <w:gridCol w:w="2514"/>
        <w:gridCol w:w="781"/>
      </w:tblGrid>
      <w:tr w:rsidR="00703379" w14:paraId="52CD2E89" w14:textId="77777777">
        <w:trPr>
          <w:jc w:val="center"/>
        </w:trPr>
        <w:tc>
          <w:tcPr>
            <w:tcW w:w="900" w:type="dxa"/>
            <w:tcBorders>
              <w:top w:val="single" w:sz="4" w:space="0" w:color="auto"/>
              <w:left w:val="single" w:sz="4" w:space="0" w:color="auto"/>
              <w:bottom w:val="single" w:sz="4" w:space="0" w:color="auto"/>
              <w:right w:val="single" w:sz="4" w:space="0" w:color="auto"/>
            </w:tcBorders>
          </w:tcPr>
          <w:p w14:paraId="35F6E8AF" w14:textId="77777777" w:rsidR="00703379" w:rsidRDefault="00BD138E">
            <w:pPr>
              <w:spacing w:line="34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序号</w:t>
            </w:r>
          </w:p>
        </w:tc>
        <w:tc>
          <w:tcPr>
            <w:tcW w:w="4592" w:type="dxa"/>
            <w:tcBorders>
              <w:top w:val="single" w:sz="4" w:space="0" w:color="auto"/>
              <w:left w:val="single" w:sz="4" w:space="0" w:color="auto"/>
              <w:bottom w:val="single" w:sz="4" w:space="0" w:color="auto"/>
              <w:right w:val="single" w:sz="4" w:space="0" w:color="auto"/>
            </w:tcBorders>
          </w:tcPr>
          <w:p w14:paraId="5C494768" w14:textId="77777777" w:rsidR="00703379" w:rsidRDefault="00BD138E">
            <w:pPr>
              <w:spacing w:line="34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清洁项目与方式</w:t>
            </w:r>
          </w:p>
        </w:tc>
        <w:tc>
          <w:tcPr>
            <w:tcW w:w="2514" w:type="dxa"/>
            <w:tcBorders>
              <w:top w:val="single" w:sz="4" w:space="0" w:color="auto"/>
              <w:left w:val="single" w:sz="4" w:space="0" w:color="auto"/>
              <w:bottom w:val="single" w:sz="4" w:space="0" w:color="auto"/>
              <w:right w:val="single" w:sz="4" w:space="0" w:color="auto"/>
            </w:tcBorders>
          </w:tcPr>
          <w:p w14:paraId="024545B7" w14:textId="77777777" w:rsidR="00703379" w:rsidRDefault="00BD138E">
            <w:pPr>
              <w:spacing w:line="34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要求标准</w:t>
            </w:r>
          </w:p>
        </w:tc>
        <w:tc>
          <w:tcPr>
            <w:tcW w:w="781" w:type="dxa"/>
            <w:tcBorders>
              <w:top w:val="single" w:sz="4" w:space="0" w:color="auto"/>
              <w:left w:val="single" w:sz="4" w:space="0" w:color="auto"/>
              <w:bottom w:val="single" w:sz="4" w:space="0" w:color="auto"/>
              <w:right w:val="single" w:sz="4" w:space="0" w:color="auto"/>
            </w:tcBorders>
          </w:tcPr>
          <w:p w14:paraId="3690244B" w14:textId="77777777" w:rsidR="00703379" w:rsidRDefault="00BD138E">
            <w:pPr>
              <w:spacing w:line="34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备注</w:t>
            </w:r>
          </w:p>
        </w:tc>
      </w:tr>
      <w:tr w:rsidR="00703379" w14:paraId="139640F2" w14:textId="77777777">
        <w:trPr>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247F0DB8" w14:textId="77777777" w:rsidR="00703379" w:rsidRDefault="00703379">
            <w:pPr>
              <w:spacing w:line="340" w:lineRule="exact"/>
              <w:jc w:val="center"/>
              <w:rPr>
                <w:rFonts w:ascii="仿宋_GB2312" w:eastAsia="仿宋_GB2312" w:hAnsi="仿宋_GB2312" w:cs="仿宋_GB2312"/>
                <w:bCs/>
                <w:color w:val="000000"/>
                <w:sz w:val="24"/>
                <w:szCs w:val="22"/>
              </w:rPr>
            </w:pPr>
          </w:p>
          <w:p w14:paraId="393E1E6A" w14:textId="77777777" w:rsidR="00703379" w:rsidRDefault="00703379">
            <w:pPr>
              <w:spacing w:line="340" w:lineRule="exact"/>
              <w:jc w:val="center"/>
              <w:rPr>
                <w:rFonts w:ascii="仿宋_GB2312" w:eastAsia="仿宋_GB2312" w:hAnsi="仿宋_GB2312" w:cs="仿宋_GB2312"/>
                <w:bCs/>
                <w:color w:val="000000"/>
                <w:sz w:val="24"/>
                <w:szCs w:val="22"/>
              </w:rPr>
            </w:pPr>
          </w:p>
          <w:p w14:paraId="1F21A8CB" w14:textId="77777777" w:rsidR="00703379" w:rsidRDefault="00703379">
            <w:pPr>
              <w:spacing w:line="340" w:lineRule="exact"/>
              <w:jc w:val="center"/>
              <w:rPr>
                <w:rFonts w:ascii="仿宋_GB2312" w:eastAsia="仿宋_GB2312" w:hAnsi="仿宋_GB2312" w:cs="仿宋_GB2312"/>
                <w:bCs/>
                <w:color w:val="000000"/>
                <w:sz w:val="24"/>
                <w:szCs w:val="22"/>
              </w:rPr>
            </w:pPr>
          </w:p>
          <w:p w14:paraId="695536E1"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1</w:t>
            </w:r>
          </w:p>
          <w:p w14:paraId="05274C5B" w14:textId="77777777" w:rsidR="00703379" w:rsidRDefault="00703379">
            <w:pPr>
              <w:spacing w:line="340" w:lineRule="exact"/>
              <w:jc w:val="center"/>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4FA8E0C7"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工作人员统一着装，仪表整洁端正，佩戴工作牌，每日7时30分-20时保洁，禁止串岗、缺岗。服务热情，动作轻盈，说话和气，不大声喧哗，不干扰病人和医护人员的休息和治疗，禁止与病员和职工冲突，按计划规程操作，无偷工减料现象。工作认真细致，服从管理。协助管理好陪人秩序。严格遵守手术室有关规定</w:t>
            </w:r>
          </w:p>
        </w:tc>
        <w:tc>
          <w:tcPr>
            <w:tcW w:w="2514" w:type="dxa"/>
            <w:tcBorders>
              <w:top w:val="single" w:sz="4" w:space="0" w:color="auto"/>
              <w:left w:val="single" w:sz="4" w:space="0" w:color="auto"/>
              <w:bottom w:val="single" w:sz="4" w:space="0" w:color="auto"/>
              <w:right w:val="single" w:sz="4" w:space="0" w:color="auto"/>
            </w:tcBorders>
            <w:vAlign w:val="center"/>
          </w:tcPr>
          <w:p w14:paraId="1CC40218"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职工及病员满意率达到90%以上。</w:t>
            </w:r>
          </w:p>
          <w:p w14:paraId="2691175B"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无违规操作。</w:t>
            </w:r>
          </w:p>
          <w:p w14:paraId="2739C039"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无违纪现象。</w:t>
            </w:r>
          </w:p>
          <w:p w14:paraId="6D900D17"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无偷工减料。</w:t>
            </w:r>
          </w:p>
          <w:p w14:paraId="4A532903"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服从手术室护士长的指挥</w:t>
            </w:r>
          </w:p>
        </w:tc>
        <w:tc>
          <w:tcPr>
            <w:tcW w:w="781" w:type="dxa"/>
            <w:tcBorders>
              <w:top w:val="single" w:sz="4" w:space="0" w:color="auto"/>
              <w:left w:val="single" w:sz="4" w:space="0" w:color="auto"/>
              <w:bottom w:val="single" w:sz="4" w:space="0" w:color="auto"/>
              <w:right w:val="single" w:sz="4" w:space="0" w:color="auto"/>
            </w:tcBorders>
          </w:tcPr>
          <w:p w14:paraId="73592317" w14:textId="77777777" w:rsidR="00703379" w:rsidRDefault="00703379">
            <w:pPr>
              <w:spacing w:line="340" w:lineRule="exact"/>
              <w:jc w:val="center"/>
              <w:rPr>
                <w:rFonts w:ascii="仿宋_GB2312" w:eastAsia="仿宋_GB2312" w:hAnsi="仿宋_GB2312" w:cs="仿宋_GB2312"/>
                <w:bCs/>
                <w:color w:val="000000"/>
                <w:sz w:val="24"/>
                <w:szCs w:val="22"/>
              </w:rPr>
            </w:pPr>
          </w:p>
          <w:p w14:paraId="3DA422BD" w14:textId="77777777" w:rsidR="00703379" w:rsidRDefault="00703379">
            <w:pPr>
              <w:spacing w:line="340" w:lineRule="exact"/>
              <w:jc w:val="center"/>
              <w:rPr>
                <w:rFonts w:ascii="仿宋_GB2312" w:eastAsia="仿宋_GB2312" w:hAnsi="仿宋_GB2312" w:cs="仿宋_GB2312"/>
                <w:bCs/>
                <w:color w:val="000000"/>
                <w:sz w:val="24"/>
                <w:szCs w:val="22"/>
              </w:rPr>
            </w:pPr>
          </w:p>
          <w:p w14:paraId="5CD59063" w14:textId="77777777" w:rsidR="00703379" w:rsidRDefault="00703379">
            <w:pPr>
              <w:spacing w:line="340" w:lineRule="exact"/>
              <w:jc w:val="center"/>
              <w:rPr>
                <w:rFonts w:ascii="仿宋_GB2312" w:eastAsia="仿宋_GB2312" w:hAnsi="仿宋_GB2312" w:cs="仿宋_GB2312"/>
                <w:bCs/>
                <w:color w:val="000000"/>
                <w:sz w:val="24"/>
                <w:szCs w:val="22"/>
              </w:rPr>
            </w:pPr>
          </w:p>
          <w:p w14:paraId="08111D1B"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500ADFC1"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064636DF" w14:textId="77777777" w:rsidR="00703379" w:rsidRDefault="00703379">
            <w:pPr>
              <w:widowControl/>
              <w:jc w:val="center"/>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4EB3A9E8"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卫生洁具严格按卫生标准摆放，专物专用，</w:t>
            </w:r>
            <w:proofErr w:type="gramStart"/>
            <w:r>
              <w:rPr>
                <w:rFonts w:ascii="仿宋_GB2312" w:eastAsia="仿宋_GB2312" w:hAnsi="仿宋_GB2312" w:cs="仿宋_GB2312"/>
                <w:bCs/>
                <w:color w:val="000000"/>
                <w:sz w:val="24"/>
                <w:szCs w:val="22"/>
              </w:rPr>
              <w:t>无混放</w:t>
            </w:r>
            <w:proofErr w:type="gramEnd"/>
            <w:r>
              <w:rPr>
                <w:rFonts w:ascii="仿宋_GB2312" w:eastAsia="仿宋_GB2312" w:hAnsi="仿宋_GB2312" w:cs="仿宋_GB2312"/>
                <w:bCs/>
                <w:color w:val="000000"/>
                <w:sz w:val="24"/>
                <w:szCs w:val="22"/>
              </w:rPr>
              <w:t>挪用</w:t>
            </w:r>
          </w:p>
        </w:tc>
        <w:tc>
          <w:tcPr>
            <w:tcW w:w="2514" w:type="dxa"/>
            <w:tcBorders>
              <w:top w:val="single" w:sz="4" w:space="0" w:color="auto"/>
              <w:left w:val="single" w:sz="4" w:space="0" w:color="auto"/>
              <w:bottom w:val="single" w:sz="4" w:space="0" w:color="auto"/>
              <w:right w:val="single" w:sz="4" w:space="0" w:color="auto"/>
            </w:tcBorders>
            <w:vAlign w:val="center"/>
          </w:tcPr>
          <w:p w14:paraId="5D89F927"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无违规现象</w:t>
            </w:r>
          </w:p>
        </w:tc>
        <w:tc>
          <w:tcPr>
            <w:tcW w:w="781" w:type="dxa"/>
            <w:tcBorders>
              <w:top w:val="single" w:sz="4" w:space="0" w:color="auto"/>
              <w:left w:val="single" w:sz="4" w:space="0" w:color="auto"/>
              <w:bottom w:val="single" w:sz="4" w:space="0" w:color="auto"/>
              <w:right w:val="single" w:sz="4" w:space="0" w:color="auto"/>
            </w:tcBorders>
          </w:tcPr>
          <w:p w14:paraId="11283F23"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2497090C"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4C36D83D"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2</w:t>
            </w:r>
          </w:p>
        </w:tc>
        <w:tc>
          <w:tcPr>
            <w:tcW w:w="4592" w:type="dxa"/>
            <w:tcBorders>
              <w:top w:val="single" w:sz="4" w:space="0" w:color="auto"/>
              <w:left w:val="single" w:sz="4" w:space="0" w:color="auto"/>
              <w:bottom w:val="single" w:sz="4" w:space="0" w:color="auto"/>
              <w:right w:val="single" w:sz="4" w:space="0" w:color="auto"/>
            </w:tcBorders>
          </w:tcPr>
          <w:p w14:paraId="6F126FED"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公共地面、病室地面清理拖擦，每日大清3次，并随时巡视清理，随脏随清；PVC地面每季度打蜡一次</w:t>
            </w:r>
          </w:p>
        </w:tc>
        <w:tc>
          <w:tcPr>
            <w:tcW w:w="2514" w:type="dxa"/>
            <w:tcBorders>
              <w:top w:val="single" w:sz="4" w:space="0" w:color="auto"/>
              <w:left w:val="single" w:sz="4" w:space="0" w:color="auto"/>
              <w:bottom w:val="single" w:sz="4" w:space="0" w:color="auto"/>
              <w:right w:val="single" w:sz="4" w:space="0" w:color="auto"/>
            </w:tcBorders>
            <w:vAlign w:val="center"/>
          </w:tcPr>
          <w:p w14:paraId="315CDA26"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光洁、无尘、无污物、无积水、无烟头</w:t>
            </w:r>
          </w:p>
        </w:tc>
        <w:tc>
          <w:tcPr>
            <w:tcW w:w="781" w:type="dxa"/>
            <w:tcBorders>
              <w:top w:val="single" w:sz="4" w:space="0" w:color="auto"/>
              <w:left w:val="single" w:sz="4" w:space="0" w:color="auto"/>
              <w:bottom w:val="single" w:sz="4" w:space="0" w:color="auto"/>
              <w:right w:val="single" w:sz="4" w:space="0" w:color="auto"/>
            </w:tcBorders>
          </w:tcPr>
          <w:p w14:paraId="5229B1CE"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27E704F5"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5142E9B3"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3</w:t>
            </w:r>
          </w:p>
        </w:tc>
        <w:tc>
          <w:tcPr>
            <w:tcW w:w="4592" w:type="dxa"/>
            <w:tcBorders>
              <w:top w:val="single" w:sz="4" w:space="0" w:color="auto"/>
              <w:left w:val="single" w:sz="4" w:space="0" w:color="auto"/>
              <w:bottom w:val="single" w:sz="4" w:space="0" w:color="auto"/>
              <w:right w:val="single" w:sz="4" w:space="0" w:color="auto"/>
            </w:tcBorders>
          </w:tcPr>
          <w:p w14:paraId="0F0C57CA"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扶手、护栏、各种柱体、牌子擦拭，每日1次</w:t>
            </w:r>
          </w:p>
        </w:tc>
        <w:tc>
          <w:tcPr>
            <w:tcW w:w="2514" w:type="dxa"/>
            <w:tcBorders>
              <w:top w:val="single" w:sz="4" w:space="0" w:color="auto"/>
              <w:left w:val="single" w:sz="4" w:space="0" w:color="auto"/>
              <w:bottom w:val="single" w:sz="4" w:space="0" w:color="auto"/>
              <w:right w:val="single" w:sz="4" w:space="0" w:color="auto"/>
            </w:tcBorders>
            <w:vAlign w:val="center"/>
          </w:tcPr>
          <w:p w14:paraId="6790991A"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清洁无尘、无污物</w:t>
            </w:r>
          </w:p>
        </w:tc>
        <w:tc>
          <w:tcPr>
            <w:tcW w:w="781" w:type="dxa"/>
            <w:tcBorders>
              <w:top w:val="single" w:sz="4" w:space="0" w:color="auto"/>
              <w:left w:val="single" w:sz="4" w:space="0" w:color="auto"/>
              <w:bottom w:val="single" w:sz="4" w:space="0" w:color="auto"/>
              <w:right w:val="single" w:sz="4" w:space="0" w:color="auto"/>
            </w:tcBorders>
          </w:tcPr>
          <w:p w14:paraId="314E678B"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26B67B12"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64B5ED17"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4</w:t>
            </w:r>
          </w:p>
        </w:tc>
        <w:tc>
          <w:tcPr>
            <w:tcW w:w="4592" w:type="dxa"/>
            <w:tcBorders>
              <w:top w:val="single" w:sz="4" w:space="0" w:color="auto"/>
              <w:left w:val="single" w:sz="4" w:space="0" w:color="auto"/>
              <w:bottom w:val="single" w:sz="4" w:space="0" w:color="auto"/>
              <w:right w:val="single" w:sz="4" w:space="0" w:color="auto"/>
            </w:tcBorders>
          </w:tcPr>
          <w:p w14:paraId="32556D23"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门窗框、内外玻璃及纱窗每月一次擦拭，窗台、门窗把手每日两次擦拭用消毒液消毒</w:t>
            </w:r>
          </w:p>
        </w:tc>
        <w:tc>
          <w:tcPr>
            <w:tcW w:w="2514" w:type="dxa"/>
            <w:tcBorders>
              <w:top w:val="single" w:sz="4" w:space="0" w:color="auto"/>
              <w:left w:val="single" w:sz="4" w:space="0" w:color="auto"/>
              <w:bottom w:val="single" w:sz="4" w:space="0" w:color="auto"/>
              <w:right w:val="single" w:sz="4" w:space="0" w:color="auto"/>
            </w:tcBorders>
          </w:tcPr>
          <w:p w14:paraId="1248B321"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清洁无尘、无污迹、无水印（必要时检查菌落）</w:t>
            </w:r>
          </w:p>
        </w:tc>
        <w:tc>
          <w:tcPr>
            <w:tcW w:w="781" w:type="dxa"/>
            <w:tcBorders>
              <w:top w:val="single" w:sz="4" w:space="0" w:color="auto"/>
              <w:left w:val="single" w:sz="4" w:space="0" w:color="auto"/>
              <w:bottom w:val="single" w:sz="4" w:space="0" w:color="auto"/>
              <w:right w:val="single" w:sz="4" w:space="0" w:color="auto"/>
            </w:tcBorders>
          </w:tcPr>
          <w:p w14:paraId="0A0CC38C"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75FABF70"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419C37A2"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5</w:t>
            </w:r>
          </w:p>
        </w:tc>
        <w:tc>
          <w:tcPr>
            <w:tcW w:w="4592" w:type="dxa"/>
            <w:tcBorders>
              <w:top w:val="single" w:sz="4" w:space="0" w:color="auto"/>
              <w:left w:val="single" w:sz="4" w:space="0" w:color="auto"/>
              <w:bottom w:val="single" w:sz="4" w:space="0" w:color="auto"/>
              <w:right w:val="single" w:sz="4" w:space="0" w:color="auto"/>
            </w:tcBorders>
          </w:tcPr>
          <w:p w14:paraId="210F1061"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手术室内部地面、橱柜、窗台、污物每日清理两次，物品摆放整齐统一，每日擦拭2次；PVC地面每季度打蜡一次</w:t>
            </w:r>
          </w:p>
        </w:tc>
        <w:tc>
          <w:tcPr>
            <w:tcW w:w="2514" w:type="dxa"/>
            <w:tcBorders>
              <w:top w:val="single" w:sz="4" w:space="0" w:color="auto"/>
              <w:left w:val="single" w:sz="4" w:space="0" w:color="auto"/>
              <w:bottom w:val="single" w:sz="4" w:space="0" w:color="auto"/>
              <w:right w:val="single" w:sz="4" w:space="0" w:color="auto"/>
            </w:tcBorders>
            <w:vAlign w:val="center"/>
          </w:tcPr>
          <w:p w14:paraId="59F41A80"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清洁整齐，无尘无污，痰盂无积污</w:t>
            </w:r>
          </w:p>
        </w:tc>
        <w:tc>
          <w:tcPr>
            <w:tcW w:w="781" w:type="dxa"/>
            <w:tcBorders>
              <w:top w:val="single" w:sz="4" w:space="0" w:color="auto"/>
              <w:left w:val="single" w:sz="4" w:space="0" w:color="auto"/>
              <w:bottom w:val="single" w:sz="4" w:space="0" w:color="auto"/>
              <w:right w:val="single" w:sz="4" w:space="0" w:color="auto"/>
            </w:tcBorders>
          </w:tcPr>
          <w:p w14:paraId="04A9825C"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28A5FB46"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2F8F187C"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6</w:t>
            </w:r>
          </w:p>
        </w:tc>
        <w:tc>
          <w:tcPr>
            <w:tcW w:w="4592" w:type="dxa"/>
            <w:tcBorders>
              <w:top w:val="single" w:sz="4" w:space="0" w:color="auto"/>
              <w:left w:val="single" w:sz="4" w:space="0" w:color="auto"/>
              <w:bottom w:val="single" w:sz="4" w:space="0" w:color="auto"/>
              <w:right w:val="single" w:sz="4" w:space="0" w:color="auto"/>
            </w:tcBorders>
          </w:tcPr>
          <w:p w14:paraId="1FAB1CFF"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手术废弃物按要求处理</w:t>
            </w:r>
          </w:p>
        </w:tc>
        <w:tc>
          <w:tcPr>
            <w:tcW w:w="2514" w:type="dxa"/>
            <w:tcBorders>
              <w:top w:val="single" w:sz="4" w:space="0" w:color="auto"/>
              <w:left w:val="single" w:sz="4" w:space="0" w:color="auto"/>
              <w:bottom w:val="single" w:sz="4" w:space="0" w:color="auto"/>
              <w:right w:val="single" w:sz="4" w:space="0" w:color="auto"/>
            </w:tcBorders>
          </w:tcPr>
          <w:p w14:paraId="02843536"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及时处理，不遗漏</w:t>
            </w:r>
          </w:p>
        </w:tc>
        <w:tc>
          <w:tcPr>
            <w:tcW w:w="781" w:type="dxa"/>
            <w:tcBorders>
              <w:top w:val="single" w:sz="4" w:space="0" w:color="auto"/>
              <w:left w:val="single" w:sz="4" w:space="0" w:color="auto"/>
              <w:bottom w:val="single" w:sz="4" w:space="0" w:color="auto"/>
              <w:right w:val="single" w:sz="4" w:space="0" w:color="auto"/>
            </w:tcBorders>
          </w:tcPr>
          <w:p w14:paraId="24FA128A"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29D70274" w14:textId="77777777">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02A56D52"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7</w:t>
            </w:r>
          </w:p>
        </w:tc>
        <w:tc>
          <w:tcPr>
            <w:tcW w:w="4592" w:type="dxa"/>
            <w:tcBorders>
              <w:top w:val="single" w:sz="4" w:space="0" w:color="auto"/>
              <w:left w:val="single" w:sz="4" w:space="0" w:color="auto"/>
              <w:bottom w:val="single" w:sz="4" w:space="0" w:color="auto"/>
              <w:right w:val="single" w:sz="4" w:space="0" w:color="auto"/>
            </w:tcBorders>
          </w:tcPr>
          <w:p w14:paraId="1F5FA1CE"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墙面、灯具、消防器材、空调每周擦拭一次</w:t>
            </w:r>
          </w:p>
        </w:tc>
        <w:tc>
          <w:tcPr>
            <w:tcW w:w="2514" w:type="dxa"/>
            <w:tcBorders>
              <w:top w:val="single" w:sz="4" w:space="0" w:color="auto"/>
              <w:left w:val="single" w:sz="4" w:space="0" w:color="auto"/>
              <w:bottom w:val="single" w:sz="4" w:space="0" w:color="auto"/>
              <w:right w:val="single" w:sz="4" w:space="0" w:color="auto"/>
            </w:tcBorders>
            <w:vAlign w:val="center"/>
          </w:tcPr>
          <w:p w14:paraId="32CF2C76"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清洁无尘、无污迹</w:t>
            </w:r>
          </w:p>
        </w:tc>
        <w:tc>
          <w:tcPr>
            <w:tcW w:w="781" w:type="dxa"/>
            <w:tcBorders>
              <w:top w:val="single" w:sz="4" w:space="0" w:color="auto"/>
              <w:left w:val="single" w:sz="4" w:space="0" w:color="auto"/>
              <w:bottom w:val="single" w:sz="4" w:space="0" w:color="auto"/>
              <w:right w:val="single" w:sz="4" w:space="0" w:color="auto"/>
            </w:tcBorders>
          </w:tcPr>
          <w:p w14:paraId="50E9866E"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1835F7FE" w14:textId="77777777">
        <w:trPr>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885E379"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8</w:t>
            </w:r>
          </w:p>
          <w:p w14:paraId="03746FCE"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卫</w:t>
            </w:r>
          </w:p>
          <w:p w14:paraId="24F1D2F5"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生</w:t>
            </w:r>
          </w:p>
          <w:p w14:paraId="6C36BF6B" w14:textId="77777777" w:rsidR="00703379" w:rsidRDefault="00BD138E">
            <w:pPr>
              <w:spacing w:line="34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间</w:t>
            </w:r>
          </w:p>
        </w:tc>
        <w:tc>
          <w:tcPr>
            <w:tcW w:w="4592" w:type="dxa"/>
            <w:tcBorders>
              <w:top w:val="single" w:sz="4" w:space="0" w:color="auto"/>
              <w:left w:val="single" w:sz="4" w:space="0" w:color="auto"/>
              <w:bottom w:val="single" w:sz="4" w:space="0" w:color="auto"/>
              <w:right w:val="single" w:sz="4" w:space="0" w:color="auto"/>
            </w:tcBorders>
          </w:tcPr>
          <w:p w14:paraId="0B5A517A"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地面冲刷擦拖，每日三次，每周大清扫一次</w:t>
            </w:r>
          </w:p>
        </w:tc>
        <w:tc>
          <w:tcPr>
            <w:tcW w:w="2514" w:type="dxa"/>
            <w:tcBorders>
              <w:top w:val="single" w:sz="4" w:space="0" w:color="auto"/>
              <w:left w:val="single" w:sz="4" w:space="0" w:color="auto"/>
              <w:bottom w:val="single" w:sz="4" w:space="0" w:color="auto"/>
              <w:right w:val="single" w:sz="4" w:space="0" w:color="auto"/>
            </w:tcBorders>
            <w:vAlign w:val="center"/>
          </w:tcPr>
          <w:p w14:paraId="22F4747D"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清洁无污物、无积水</w:t>
            </w:r>
          </w:p>
        </w:tc>
        <w:tc>
          <w:tcPr>
            <w:tcW w:w="781" w:type="dxa"/>
            <w:tcBorders>
              <w:top w:val="single" w:sz="4" w:space="0" w:color="auto"/>
              <w:left w:val="single" w:sz="4" w:space="0" w:color="auto"/>
              <w:bottom w:val="single" w:sz="4" w:space="0" w:color="auto"/>
              <w:right w:val="single" w:sz="4" w:space="0" w:color="auto"/>
            </w:tcBorders>
          </w:tcPr>
          <w:p w14:paraId="1725979C"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73E11A24"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69778737"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vAlign w:val="center"/>
          </w:tcPr>
          <w:p w14:paraId="298B2ECF" w14:textId="77777777" w:rsidR="00703379" w:rsidRDefault="00BD138E">
            <w:pPr>
              <w:spacing w:line="340" w:lineRule="exact"/>
              <w:jc w:val="lef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马桶内外冲刷，消毒</w:t>
            </w:r>
          </w:p>
        </w:tc>
        <w:tc>
          <w:tcPr>
            <w:tcW w:w="2514" w:type="dxa"/>
            <w:tcBorders>
              <w:top w:val="single" w:sz="4" w:space="0" w:color="auto"/>
              <w:left w:val="single" w:sz="4" w:space="0" w:color="auto"/>
              <w:bottom w:val="single" w:sz="4" w:space="0" w:color="auto"/>
              <w:right w:val="single" w:sz="4" w:space="0" w:color="auto"/>
            </w:tcBorders>
          </w:tcPr>
          <w:p w14:paraId="5B8F8F44"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无尿碱、无污迹、无臭味</w:t>
            </w:r>
          </w:p>
        </w:tc>
        <w:tc>
          <w:tcPr>
            <w:tcW w:w="781" w:type="dxa"/>
            <w:tcBorders>
              <w:top w:val="single" w:sz="4" w:space="0" w:color="auto"/>
              <w:left w:val="single" w:sz="4" w:space="0" w:color="auto"/>
              <w:bottom w:val="single" w:sz="4" w:space="0" w:color="auto"/>
              <w:right w:val="single" w:sz="4" w:space="0" w:color="auto"/>
            </w:tcBorders>
          </w:tcPr>
          <w:p w14:paraId="2D781C44"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3A4ACA5A"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1DB4D52F"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vAlign w:val="center"/>
          </w:tcPr>
          <w:p w14:paraId="3D633A86"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污物桶（篓）每日清理两次</w:t>
            </w:r>
          </w:p>
        </w:tc>
        <w:tc>
          <w:tcPr>
            <w:tcW w:w="2514" w:type="dxa"/>
            <w:tcBorders>
              <w:top w:val="single" w:sz="4" w:space="0" w:color="auto"/>
              <w:left w:val="single" w:sz="4" w:space="0" w:color="auto"/>
              <w:bottom w:val="single" w:sz="4" w:space="0" w:color="auto"/>
              <w:right w:val="single" w:sz="4" w:space="0" w:color="auto"/>
            </w:tcBorders>
          </w:tcPr>
          <w:p w14:paraId="22C90757"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污桶内外洗净，加盖垃圾袋不重复使用</w:t>
            </w:r>
          </w:p>
        </w:tc>
        <w:tc>
          <w:tcPr>
            <w:tcW w:w="781" w:type="dxa"/>
            <w:tcBorders>
              <w:top w:val="single" w:sz="4" w:space="0" w:color="auto"/>
              <w:left w:val="single" w:sz="4" w:space="0" w:color="auto"/>
              <w:bottom w:val="single" w:sz="4" w:space="0" w:color="auto"/>
              <w:right w:val="single" w:sz="4" w:space="0" w:color="auto"/>
            </w:tcBorders>
          </w:tcPr>
          <w:p w14:paraId="152B5439"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79A8BB51"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6241A8A6"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0BEFCCDD"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洗澡间、水池清刷</w:t>
            </w:r>
          </w:p>
        </w:tc>
        <w:tc>
          <w:tcPr>
            <w:tcW w:w="2514" w:type="dxa"/>
            <w:tcBorders>
              <w:top w:val="single" w:sz="4" w:space="0" w:color="auto"/>
              <w:left w:val="single" w:sz="4" w:space="0" w:color="auto"/>
              <w:bottom w:val="single" w:sz="4" w:space="0" w:color="auto"/>
              <w:right w:val="single" w:sz="4" w:space="0" w:color="auto"/>
            </w:tcBorders>
          </w:tcPr>
          <w:p w14:paraId="0992E4A0"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无碱锈、油污或垃圾</w:t>
            </w:r>
          </w:p>
        </w:tc>
        <w:tc>
          <w:tcPr>
            <w:tcW w:w="781" w:type="dxa"/>
            <w:tcBorders>
              <w:top w:val="single" w:sz="4" w:space="0" w:color="auto"/>
              <w:left w:val="single" w:sz="4" w:space="0" w:color="auto"/>
              <w:bottom w:val="single" w:sz="4" w:space="0" w:color="auto"/>
              <w:right w:val="single" w:sz="4" w:space="0" w:color="auto"/>
            </w:tcBorders>
          </w:tcPr>
          <w:p w14:paraId="6359734A"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57FD1330"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5926FFAC"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482B3D07"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厕所</w:t>
            </w:r>
            <w:proofErr w:type="gramStart"/>
            <w:r>
              <w:rPr>
                <w:rFonts w:ascii="仿宋_GB2312" w:eastAsia="仿宋_GB2312" w:hAnsi="仿宋_GB2312" w:cs="仿宋_GB2312"/>
                <w:bCs/>
                <w:color w:val="000000"/>
                <w:sz w:val="24"/>
                <w:szCs w:val="22"/>
              </w:rPr>
              <w:t>门擦冲</w:t>
            </w:r>
            <w:proofErr w:type="gramEnd"/>
          </w:p>
        </w:tc>
        <w:tc>
          <w:tcPr>
            <w:tcW w:w="2514" w:type="dxa"/>
            <w:tcBorders>
              <w:top w:val="single" w:sz="4" w:space="0" w:color="auto"/>
              <w:left w:val="single" w:sz="4" w:space="0" w:color="auto"/>
              <w:bottom w:val="single" w:sz="4" w:space="0" w:color="auto"/>
              <w:right w:val="single" w:sz="4" w:space="0" w:color="auto"/>
            </w:tcBorders>
          </w:tcPr>
          <w:p w14:paraId="3DD123B0"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无污迹</w:t>
            </w:r>
          </w:p>
        </w:tc>
        <w:tc>
          <w:tcPr>
            <w:tcW w:w="781" w:type="dxa"/>
            <w:tcBorders>
              <w:top w:val="single" w:sz="4" w:space="0" w:color="auto"/>
              <w:left w:val="single" w:sz="4" w:space="0" w:color="auto"/>
              <w:bottom w:val="single" w:sz="4" w:space="0" w:color="auto"/>
              <w:right w:val="single" w:sz="4" w:space="0" w:color="auto"/>
            </w:tcBorders>
          </w:tcPr>
          <w:p w14:paraId="1B52F13B"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486DBC9B"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22D5FF77"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06B648B5"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必要时消毒、喷灭蝇剂</w:t>
            </w:r>
          </w:p>
        </w:tc>
        <w:tc>
          <w:tcPr>
            <w:tcW w:w="2514" w:type="dxa"/>
            <w:tcBorders>
              <w:top w:val="single" w:sz="4" w:space="0" w:color="auto"/>
              <w:left w:val="single" w:sz="4" w:space="0" w:color="auto"/>
              <w:bottom w:val="single" w:sz="4" w:space="0" w:color="auto"/>
              <w:right w:val="single" w:sz="4" w:space="0" w:color="auto"/>
            </w:tcBorders>
          </w:tcPr>
          <w:p w14:paraId="1A0FFE61"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服从护士长指挥</w:t>
            </w:r>
          </w:p>
        </w:tc>
        <w:tc>
          <w:tcPr>
            <w:tcW w:w="781" w:type="dxa"/>
            <w:tcBorders>
              <w:top w:val="single" w:sz="4" w:space="0" w:color="auto"/>
              <w:left w:val="single" w:sz="4" w:space="0" w:color="auto"/>
              <w:bottom w:val="single" w:sz="4" w:space="0" w:color="auto"/>
              <w:right w:val="single" w:sz="4" w:space="0" w:color="auto"/>
            </w:tcBorders>
          </w:tcPr>
          <w:p w14:paraId="729E92AC"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537D1441" w14:textId="77777777">
        <w:trPr>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34E96458" w14:textId="77777777" w:rsidR="00703379" w:rsidRDefault="00703379">
            <w:pPr>
              <w:widowControl/>
              <w:jc w:val="left"/>
              <w:rPr>
                <w:rFonts w:ascii="仿宋_GB2312" w:eastAsia="仿宋_GB2312" w:hAnsi="仿宋_GB2312" w:cs="仿宋_GB2312"/>
                <w:bCs/>
                <w:color w:val="000000"/>
                <w:sz w:val="24"/>
                <w:szCs w:val="22"/>
              </w:rPr>
            </w:pPr>
          </w:p>
        </w:tc>
        <w:tc>
          <w:tcPr>
            <w:tcW w:w="4592" w:type="dxa"/>
            <w:tcBorders>
              <w:top w:val="single" w:sz="4" w:space="0" w:color="auto"/>
              <w:left w:val="single" w:sz="4" w:space="0" w:color="auto"/>
              <w:bottom w:val="single" w:sz="4" w:space="0" w:color="auto"/>
              <w:right w:val="single" w:sz="4" w:space="0" w:color="auto"/>
            </w:tcBorders>
          </w:tcPr>
          <w:p w14:paraId="78BB5C3B"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不堆放垃圾杂品</w:t>
            </w:r>
          </w:p>
        </w:tc>
        <w:tc>
          <w:tcPr>
            <w:tcW w:w="2514" w:type="dxa"/>
            <w:tcBorders>
              <w:top w:val="single" w:sz="4" w:space="0" w:color="auto"/>
              <w:left w:val="single" w:sz="4" w:space="0" w:color="auto"/>
              <w:bottom w:val="single" w:sz="4" w:space="0" w:color="auto"/>
              <w:right w:val="single" w:sz="4" w:space="0" w:color="auto"/>
            </w:tcBorders>
          </w:tcPr>
          <w:p w14:paraId="46CE4296" w14:textId="77777777" w:rsidR="00703379" w:rsidRDefault="00BD138E">
            <w:pPr>
              <w:spacing w:line="34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违规全项不得分</w:t>
            </w:r>
          </w:p>
        </w:tc>
        <w:tc>
          <w:tcPr>
            <w:tcW w:w="781" w:type="dxa"/>
            <w:tcBorders>
              <w:top w:val="single" w:sz="4" w:space="0" w:color="auto"/>
              <w:left w:val="single" w:sz="4" w:space="0" w:color="auto"/>
              <w:bottom w:val="single" w:sz="4" w:space="0" w:color="auto"/>
              <w:right w:val="single" w:sz="4" w:space="0" w:color="auto"/>
            </w:tcBorders>
          </w:tcPr>
          <w:p w14:paraId="71DD57C5" w14:textId="77777777" w:rsidR="00703379" w:rsidRDefault="00703379">
            <w:pPr>
              <w:spacing w:line="340" w:lineRule="exact"/>
              <w:jc w:val="center"/>
              <w:rPr>
                <w:rFonts w:ascii="仿宋_GB2312" w:eastAsia="仿宋_GB2312" w:hAnsi="仿宋_GB2312" w:cs="仿宋_GB2312"/>
                <w:bCs/>
                <w:color w:val="000000"/>
                <w:sz w:val="24"/>
                <w:szCs w:val="22"/>
              </w:rPr>
            </w:pPr>
          </w:p>
        </w:tc>
      </w:tr>
      <w:tr w:rsidR="00703379" w14:paraId="1E2D8E1F" w14:textId="77777777">
        <w:trPr>
          <w:jc w:val="center"/>
        </w:trPr>
        <w:tc>
          <w:tcPr>
            <w:tcW w:w="900" w:type="dxa"/>
            <w:tcBorders>
              <w:top w:val="single" w:sz="4" w:space="0" w:color="auto"/>
              <w:left w:val="single" w:sz="4" w:space="0" w:color="auto"/>
              <w:bottom w:val="single" w:sz="4" w:space="0" w:color="auto"/>
              <w:right w:val="single" w:sz="4" w:space="0" w:color="auto"/>
            </w:tcBorders>
          </w:tcPr>
          <w:p w14:paraId="007EECD7" w14:textId="77777777" w:rsidR="00703379" w:rsidRDefault="00BD138E">
            <w:pPr>
              <w:spacing w:line="48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9</w:t>
            </w:r>
          </w:p>
        </w:tc>
        <w:tc>
          <w:tcPr>
            <w:tcW w:w="4592" w:type="dxa"/>
            <w:tcBorders>
              <w:top w:val="single" w:sz="4" w:space="0" w:color="auto"/>
              <w:left w:val="single" w:sz="4" w:space="0" w:color="auto"/>
              <w:bottom w:val="single" w:sz="4" w:space="0" w:color="auto"/>
              <w:right w:val="single" w:sz="4" w:space="0" w:color="auto"/>
            </w:tcBorders>
          </w:tcPr>
          <w:p w14:paraId="2050A4D0" w14:textId="77777777" w:rsidR="00703379" w:rsidRDefault="00BD138E">
            <w:pPr>
              <w:spacing w:line="48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必要时，接受临时紧急任务</w:t>
            </w:r>
          </w:p>
        </w:tc>
        <w:tc>
          <w:tcPr>
            <w:tcW w:w="2514" w:type="dxa"/>
            <w:tcBorders>
              <w:top w:val="single" w:sz="4" w:space="0" w:color="auto"/>
              <w:left w:val="single" w:sz="4" w:space="0" w:color="auto"/>
              <w:bottom w:val="single" w:sz="4" w:space="0" w:color="auto"/>
              <w:right w:val="single" w:sz="4" w:space="0" w:color="auto"/>
            </w:tcBorders>
          </w:tcPr>
          <w:p w14:paraId="50CF7596" w14:textId="77777777" w:rsidR="00703379" w:rsidRDefault="00BD138E">
            <w:pPr>
              <w:spacing w:line="48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紧急情况立即行动</w:t>
            </w:r>
          </w:p>
        </w:tc>
        <w:tc>
          <w:tcPr>
            <w:tcW w:w="781" w:type="dxa"/>
            <w:tcBorders>
              <w:top w:val="single" w:sz="4" w:space="0" w:color="auto"/>
              <w:left w:val="single" w:sz="4" w:space="0" w:color="auto"/>
              <w:bottom w:val="single" w:sz="4" w:space="0" w:color="auto"/>
              <w:right w:val="single" w:sz="4" w:space="0" w:color="auto"/>
            </w:tcBorders>
          </w:tcPr>
          <w:p w14:paraId="41DEDF69" w14:textId="77777777" w:rsidR="00703379" w:rsidRDefault="00703379">
            <w:pPr>
              <w:spacing w:line="480" w:lineRule="exact"/>
              <w:jc w:val="center"/>
              <w:rPr>
                <w:rFonts w:ascii="仿宋_GB2312" w:eastAsia="仿宋_GB2312" w:hAnsi="仿宋_GB2312" w:cs="仿宋_GB2312"/>
                <w:bCs/>
                <w:color w:val="000000"/>
                <w:sz w:val="24"/>
                <w:szCs w:val="22"/>
              </w:rPr>
            </w:pPr>
          </w:p>
        </w:tc>
      </w:tr>
    </w:tbl>
    <w:p w14:paraId="54B1FFF8" w14:textId="77777777" w:rsidR="00703379" w:rsidRDefault="00BD138E">
      <w:pPr>
        <w:spacing w:line="600" w:lineRule="exact"/>
        <w:jc w:val="center"/>
        <w:rPr>
          <w:rFonts w:ascii="仿宋_GB2312" w:eastAsia="仿宋_GB2312" w:hAnsi="仿宋_GB2312" w:cs="仿宋_GB2312"/>
          <w:b/>
          <w:bCs/>
          <w:color w:val="000000"/>
          <w:sz w:val="30"/>
          <w:szCs w:val="30"/>
        </w:rPr>
      </w:pPr>
      <w:r>
        <w:rPr>
          <w:rFonts w:ascii="仿宋_GB2312" w:eastAsia="仿宋_GB2312" w:hAnsi="仿宋_GB2312" w:cs="仿宋_GB2312"/>
          <w:b/>
          <w:bCs/>
          <w:color w:val="000000"/>
          <w:sz w:val="30"/>
          <w:szCs w:val="30"/>
        </w:rPr>
        <w:lastRenderedPageBreak/>
        <w:t>护士站、办公区卫生保洁质量标准</w:t>
      </w:r>
    </w:p>
    <w:tbl>
      <w:tblPr>
        <w:tblW w:w="8653" w:type="dxa"/>
        <w:jc w:val="center"/>
        <w:tblLayout w:type="fixed"/>
        <w:tblLook w:val="04A0" w:firstRow="1" w:lastRow="0" w:firstColumn="1" w:lastColumn="0" w:noHBand="0" w:noVBand="1"/>
      </w:tblPr>
      <w:tblGrid>
        <w:gridCol w:w="715"/>
        <w:gridCol w:w="4256"/>
        <w:gridCol w:w="2880"/>
        <w:gridCol w:w="802"/>
      </w:tblGrid>
      <w:tr w:rsidR="00703379" w14:paraId="3EBEE276"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4BB5BC96" w14:textId="77777777" w:rsidR="00703379" w:rsidRDefault="00BD138E">
            <w:pPr>
              <w:spacing w:line="36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序号</w:t>
            </w:r>
          </w:p>
        </w:tc>
        <w:tc>
          <w:tcPr>
            <w:tcW w:w="4256" w:type="dxa"/>
            <w:tcBorders>
              <w:top w:val="single" w:sz="4" w:space="0" w:color="auto"/>
              <w:left w:val="single" w:sz="4" w:space="0" w:color="auto"/>
              <w:bottom w:val="single" w:sz="4" w:space="0" w:color="auto"/>
              <w:right w:val="single" w:sz="4" w:space="0" w:color="auto"/>
            </w:tcBorders>
            <w:vAlign w:val="center"/>
          </w:tcPr>
          <w:p w14:paraId="1610AB20" w14:textId="77777777" w:rsidR="00703379" w:rsidRDefault="00BD138E">
            <w:pPr>
              <w:spacing w:line="36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清洁项目与方式</w:t>
            </w:r>
          </w:p>
        </w:tc>
        <w:tc>
          <w:tcPr>
            <w:tcW w:w="2880" w:type="dxa"/>
            <w:tcBorders>
              <w:top w:val="single" w:sz="4" w:space="0" w:color="auto"/>
              <w:left w:val="single" w:sz="4" w:space="0" w:color="auto"/>
              <w:bottom w:val="single" w:sz="4" w:space="0" w:color="auto"/>
              <w:right w:val="single" w:sz="4" w:space="0" w:color="auto"/>
            </w:tcBorders>
            <w:vAlign w:val="center"/>
          </w:tcPr>
          <w:p w14:paraId="18819BEE" w14:textId="77777777" w:rsidR="00703379" w:rsidRDefault="00BD138E">
            <w:pPr>
              <w:spacing w:line="36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要求标准</w:t>
            </w:r>
          </w:p>
        </w:tc>
        <w:tc>
          <w:tcPr>
            <w:tcW w:w="802" w:type="dxa"/>
            <w:tcBorders>
              <w:top w:val="single" w:sz="4" w:space="0" w:color="auto"/>
              <w:left w:val="single" w:sz="4" w:space="0" w:color="auto"/>
              <w:bottom w:val="single" w:sz="4" w:space="0" w:color="auto"/>
              <w:right w:val="single" w:sz="4" w:space="0" w:color="auto"/>
            </w:tcBorders>
            <w:vAlign w:val="center"/>
          </w:tcPr>
          <w:p w14:paraId="3F47C0DE" w14:textId="77777777" w:rsidR="00703379" w:rsidRDefault="00BD138E">
            <w:pPr>
              <w:spacing w:line="360" w:lineRule="exact"/>
              <w:jc w:val="center"/>
              <w:rPr>
                <w:rFonts w:ascii="仿宋_GB2312" w:eastAsia="仿宋_GB2312" w:hAnsi="仿宋_GB2312" w:cs="仿宋_GB2312"/>
                <w:b/>
                <w:bCs/>
                <w:color w:val="000000"/>
                <w:sz w:val="24"/>
                <w:szCs w:val="22"/>
              </w:rPr>
            </w:pPr>
            <w:r>
              <w:rPr>
                <w:rFonts w:ascii="仿宋_GB2312" w:eastAsia="仿宋_GB2312" w:hAnsi="仿宋_GB2312" w:cs="仿宋_GB2312"/>
                <w:b/>
                <w:bCs/>
                <w:color w:val="000000"/>
                <w:sz w:val="24"/>
                <w:szCs w:val="22"/>
              </w:rPr>
              <w:t>备注</w:t>
            </w:r>
          </w:p>
        </w:tc>
      </w:tr>
      <w:tr w:rsidR="00703379" w14:paraId="49B42DBD" w14:textId="77777777">
        <w:trPr>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tcPr>
          <w:p w14:paraId="3C028C3A" w14:textId="77777777" w:rsidR="00703379" w:rsidRDefault="00703379">
            <w:pPr>
              <w:spacing w:line="360" w:lineRule="exact"/>
              <w:jc w:val="center"/>
              <w:rPr>
                <w:rFonts w:ascii="仿宋_GB2312" w:eastAsia="仿宋_GB2312" w:hAnsi="仿宋_GB2312" w:cs="仿宋_GB2312"/>
                <w:bCs/>
                <w:color w:val="000000"/>
                <w:sz w:val="24"/>
                <w:szCs w:val="22"/>
              </w:rPr>
            </w:pPr>
          </w:p>
          <w:p w14:paraId="48CA7239"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 xml:space="preserve"> </w:t>
            </w:r>
          </w:p>
          <w:p w14:paraId="198CD6CA"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1</w:t>
            </w:r>
          </w:p>
          <w:p w14:paraId="4B18D44E" w14:textId="77777777" w:rsidR="00703379" w:rsidRDefault="00703379">
            <w:pPr>
              <w:spacing w:line="360" w:lineRule="exact"/>
              <w:jc w:val="center"/>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129594C6"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工作人员统一着装，仪表整洁端正，佩戴工作牌，每日6时30分-16时30分保洁，禁止串岗、缺岗。服务热情，动作轻盈，说话和气，不大声喧哗，不干扰办公和外来人员的事物。按计划规程操作，无偷工减料现象。工作认真细致，服从管理。</w:t>
            </w:r>
          </w:p>
        </w:tc>
        <w:tc>
          <w:tcPr>
            <w:tcW w:w="2880" w:type="dxa"/>
            <w:tcBorders>
              <w:top w:val="single" w:sz="4" w:space="0" w:color="auto"/>
              <w:left w:val="single" w:sz="4" w:space="0" w:color="auto"/>
              <w:bottom w:val="single" w:sz="4" w:space="0" w:color="auto"/>
              <w:right w:val="single" w:sz="4" w:space="0" w:color="auto"/>
            </w:tcBorders>
          </w:tcPr>
          <w:p w14:paraId="0F791AA4"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职工及病员满意率达到90%以上。</w:t>
            </w:r>
          </w:p>
          <w:p w14:paraId="33FFCD96"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无违规操作。</w:t>
            </w:r>
          </w:p>
          <w:p w14:paraId="777EBC52"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无违纪现象。</w:t>
            </w:r>
          </w:p>
          <w:p w14:paraId="540B84E8"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无偷工减料。</w:t>
            </w:r>
          </w:p>
          <w:p w14:paraId="58F6A081"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服从后勤办公室管理。</w:t>
            </w:r>
          </w:p>
        </w:tc>
        <w:tc>
          <w:tcPr>
            <w:tcW w:w="802" w:type="dxa"/>
            <w:tcBorders>
              <w:top w:val="single" w:sz="4" w:space="0" w:color="auto"/>
              <w:left w:val="single" w:sz="4" w:space="0" w:color="auto"/>
              <w:bottom w:val="single" w:sz="4" w:space="0" w:color="auto"/>
              <w:right w:val="single" w:sz="4" w:space="0" w:color="auto"/>
            </w:tcBorders>
          </w:tcPr>
          <w:p w14:paraId="0878681B" w14:textId="77777777" w:rsidR="00703379" w:rsidRDefault="00703379">
            <w:pPr>
              <w:spacing w:line="360" w:lineRule="exact"/>
              <w:jc w:val="center"/>
              <w:rPr>
                <w:rFonts w:ascii="仿宋_GB2312" w:eastAsia="仿宋_GB2312" w:hAnsi="仿宋_GB2312" w:cs="仿宋_GB2312"/>
                <w:bCs/>
                <w:color w:val="000000"/>
                <w:sz w:val="24"/>
                <w:szCs w:val="22"/>
              </w:rPr>
            </w:pPr>
          </w:p>
          <w:p w14:paraId="0E3E9539" w14:textId="77777777" w:rsidR="00703379" w:rsidRDefault="00703379">
            <w:pPr>
              <w:spacing w:line="360" w:lineRule="exact"/>
              <w:jc w:val="center"/>
              <w:rPr>
                <w:rFonts w:ascii="仿宋_GB2312" w:eastAsia="仿宋_GB2312" w:hAnsi="仿宋_GB2312" w:cs="仿宋_GB2312"/>
                <w:bCs/>
                <w:color w:val="000000"/>
                <w:sz w:val="24"/>
                <w:szCs w:val="22"/>
              </w:rPr>
            </w:pPr>
          </w:p>
          <w:p w14:paraId="11EF7524" w14:textId="77777777" w:rsidR="00703379" w:rsidRDefault="00703379">
            <w:pPr>
              <w:spacing w:line="360" w:lineRule="exact"/>
              <w:jc w:val="center"/>
              <w:rPr>
                <w:rFonts w:ascii="仿宋_GB2312" w:eastAsia="仿宋_GB2312" w:hAnsi="仿宋_GB2312" w:cs="仿宋_GB2312"/>
                <w:bCs/>
                <w:color w:val="000000"/>
                <w:sz w:val="24"/>
                <w:szCs w:val="22"/>
              </w:rPr>
            </w:pPr>
          </w:p>
          <w:p w14:paraId="2A6D99DB"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386367BB"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204B9AEE" w14:textId="77777777" w:rsidR="00703379" w:rsidRDefault="00703379">
            <w:pPr>
              <w:widowControl/>
              <w:jc w:val="center"/>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0F836C30"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卫生洁具严格按卫生标准摆放，专物专用，</w:t>
            </w:r>
            <w:proofErr w:type="gramStart"/>
            <w:r>
              <w:rPr>
                <w:rFonts w:ascii="仿宋_GB2312" w:eastAsia="仿宋_GB2312" w:hAnsi="仿宋_GB2312" w:cs="仿宋_GB2312"/>
                <w:bCs/>
                <w:color w:val="000000"/>
                <w:sz w:val="24"/>
                <w:szCs w:val="22"/>
              </w:rPr>
              <w:t>无混放</w:t>
            </w:r>
            <w:proofErr w:type="gramEnd"/>
            <w:r>
              <w:rPr>
                <w:rFonts w:ascii="仿宋_GB2312" w:eastAsia="仿宋_GB2312" w:hAnsi="仿宋_GB2312" w:cs="仿宋_GB2312"/>
                <w:bCs/>
                <w:color w:val="000000"/>
                <w:sz w:val="24"/>
                <w:szCs w:val="22"/>
              </w:rPr>
              <w:t>挪用</w:t>
            </w:r>
          </w:p>
        </w:tc>
        <w:tc>
          <w:tcPr>
            <w:tcW w:w="2880" w:type="dxa"/>
            <w:tcBorders>
              <w:top w:val="single" w:sz="4" w:space="0" w:color="auto"/>
              <w:left w:val="single" w:sz="4" w:space="0" w:color="auto"/>
              <w:bottom w:val="single" w:sz="4" w:space="0" w:color="auto"/>
              <w:right w:val="single" w:sz="4" w:space="0" w:color="auto"/>
            </w:tcBorders>
          </w:tcPr>
          <w:p w14:paraId="3FDA2B1B"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按卫生要求标准摆放无违规现象</w:t>
            </w:r>
          </w:p>
        </w:tc>
        <w:tc>
          <w:tcPr>
            <w:tcW w:w="802" w:type="dxa"/>
            <w:tcBorders>
              <w:top w:val="single" w:sz="4" w:space="0" w:color="auto"/>
              <w:left w:val="single" w:sz="4" w:space="0" w:color="auto"/>
              <w:bottom w:val="single" w:sz="4" w:space="0" w:color="auto"/>
              <w:right w:val="single" w:sz="4" w:space="0" w:color="auto"/>
            </w:tcBorders>
          </w:tcPr>
          <w:p w14:paraId="2FB47118"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3650F425"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588F4BBF"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2</w:t>
            </w:r>
          </w:p>
        </w:tc>
        <w:tc>
          <w:tcPr>
            <w:tcW w:w="4256" w:type="dxa"/>
            <w:tcBorders>
              <w:top w:val="single" w:sz="4" w:space="0" w:color="auto"/>
              <w:left w:val="single" w:sz="4" w:space="0" w:color="auto"/>
              <w:bottom w:val="single" w:sz="4" w:space="0" w:color="auto"/>
              <w:right w:val="single" w:sz="4" w:space="0" w:color="auto"/>
            </w:tcBorders>
          </w:tcPr>
          <w:p w14:paraId="0C59BDEC"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公共地面、楼梯、走廊清理拖擦，每日大清3次，随时巡视，随脏随清。</w:t>
            </w:r>
          </w:p>
        </w:tc>
        <w:tc>
          <w:tcPr>
            <w:tcW w:w="2880" w:type="dxa"/>
            <w:tcBorders>
              <w:top w:val="single" w:sz="4" w:space="0" w:color="auto"/>
              <w:left w:val="single" w:sz="4" w:space="0" w:color="auto"/>
              <w:bottom w:val="single" w:sz="4" w:space="0" w:color="auto"/>
              <w:right w:val="single" w:sz="4" w:space="0" w:color="auto"/>
            </w:tcBorders>
          </w:tcPr>
          <w:p w14:paraId="69D7D0E9"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光洁无尘、无污迹、无水渍、无杂物</w:t>
            </w:r>
          </w:p>
        </w:tc>
        <w:tc>
          <w:tcPr>
            <w:tcW w:w="802" w:type="dxa"/>
            <w:tcBorders>
              <w:top w:val="single" w:sz="4" w:space="0" w:color="auto"/>
              <w:left w:val="single" w:sz="4" w:space="0" w:color="auto"/>
              <w:bottom w:val="single" w:sz="4" w:space="0" w:color="auto"/>
              <w:right w:val="single" w:sz="4" w:space="0" w:color="auto"/>
            </w:tcBorders>
          </w:tcPr>
          <w:p w14:paraId="1776741B"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33A6C989"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5AB2FC17"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3</w:t>
            </w:r>
          </w:p>
        </w:tc>
        <w:tc>
          <w:tcPr>
            <w:tcW w:w="4256" w:type="dxa"/>
            <w:tcBorders>
              <w:top w:val="single" w:sz="4" w:space="0" w:color="auto"/>
              <w:left w:val="single" w:sz="4" w:space="0" w:color="auto"/>
              <w:bottom w:val="single" w:sz="4" w:space="0" w:color="auto"/>
              <w:right w:val="single" w:sz="4" w:space="0" w:color="auto"/>
            </w:tcBorders>
          </w:tcPr>
          <w:p w14:paraId="1F7DF797"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扶手、护栏、各种柱体、牌子每日1次</w:t>
            </w:r>
          </w:p>
        </w:tc>
        <w:tc>
          <w:tcPr>
            <w:tcW w:w="2880" w:type="dxa"/>
            <w:tcBorders>
              <w:top w:val="single" w:sz="4" w:space="0" w:color="auto"/>
              <w:left w:val="single" w:sz="4" w:space="0" w:color="auto"/>
              <w:bottom w:val="single" w:sz="4" w:space="0" w:color="auto"/>
              <w:right w:val="single" w:sz="4" w:space="0" w:color="auto"/>
            </w:tcBorders>
          </w:tcPr>
          <w:p w14:paraId="3E9031A6"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清洁无尘、无污物</w:t>
            </w:r>
          </w:p>
        </w:tc>
        <w:tc>
          <w:tcPr>
            <w:tcW w:w="802" w:type="dxa"/>
            <w:tcBorders>
              <w:top w:val="single" w:sz="4" w:space="0" w:color="auto"/>
              <w:left w:val="single" w:sz="4" w:space="0" w:color="auto"/>
              <w:bottom w:val="single" w:sz="4" w:space="0" w:color="auto"/>
              <w:right w:val="single" w:sz="4" w:space="0" w:color="auto"/>
            </w:tcBorders>
          </w:tcPr>
          <w:p w14:paraId="3CCD8652"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0208092A"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208E6D21"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4</w:t>
            </w:r>
          </w:p>
        </w:tc>
        <w:tc>
          <w:tcPr>
            <w:tcW w:w="4256" w:type="dxa"/>
            <w:tcBorders>
              <w:top w:val="single" w:sz="4" w:space="0" w:color="auto"/>
              <w:left w:val="single" w:sz="4" w:space="0" w:color="auto"/>
              <w:bottom w:val="single" w:sz="4" w:space="0" w:color="auto"/>
              <w:right w:val="single" w:sz="4" w:space="0" w:color="auto"/>
            </w:tcBorders>
          </w:tcPr>
          <w:p w14:paraId="12FD5518"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门窗框、内外玻璃及纱窗每月一次擦拭，窗台、门窗把手每日两次擦拭，必要时用消毒液消毒</w:t>
            </w:r>
          </w:p>
        </w:tc>
        <w:tc>
          <w:tcPr>
            <w:tcW w:w="2880" w:type="dxa"/>
            <w:tcBorders>
              <w:top w:val="single" w:sz="4" w:space="0" w:color="auto"/>
              <w:left w:val="single" w:sz="4" w:space="0" w:color="auto"/>
              <w:bottom w:val="single" w:sz="4" w:space="0" w:color="auto"/>
              <w:right w:val="single" w:sz="4" w:space="0" w:color="auto"/>
            </w:tcBorders>
          </w:tcPr>
          <w:p w14:paraId="1BB645D9"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清洁无尘、无污迹、无水印（必要时检查菌落）</w:t>
            </w:r>
          </w:p>
        </w:tc>
        <w:tc>
          <w:tcPr>
            <w:tcW w:w="802" w:type="dxa"/>
            <w:tcBorders>
              <w:top w:val="single" w:sz="4" w:space="0" w:color="auto"/>
              <w:left w:val="single" w:sz="4" w:space="0" w:color="auto"/>
              <w:bottom w:val="single" w:sz="4" w:space="0" w:color="auto"/>
              <w:right w:val="single" w:sz="4" w:space="0" w:color="auto"/>
            </w:tcBorders>
          </w:tcPr>
          <w:p w14:paraId="3AA25E4A"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1AA1C9CE"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0954404A"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5</w:t>
            </w:r>
          </w:p>
        </w:tc>
        <w:tc>
          <w:tcPr>
            <w:tcW w:w="4256" w:type="dxa"/>
            <w:tcBorders>
              <w:top w:val="single" w:sz="4" w:space="0" w:color="auto"/>
              <w:left w:val="single" w:sz="4" w:space="0" w:color="auto"/>
              <w:bottom w:val="single" w:sz="4" w:space="0" w:color="auto"/>
              <w:right w:val="single" w:sz="4" w:space="0" w:color="auto"/>
            </w:tcBorders>
          </w:tcPr>
          <w:p w14:paraId="00331AED"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墙面、灯具、消防器等</w:t>
            </w:r>
          </w:p>
        </w:tc>
        <w:tc>
          <w:tcPr>
            <w:tcW w:w="2880" w:type="dxa"/>
            <w:tcBorders>
              <w:top w:val="single" w:sz="4" w:space="0" w:color="auto"/>
              <w:left w:val="single" w:sz="4" w:space="0" w:color="auto"/>
              <w:bottom w:val="single" w:sz="4" w:space="0" w:color="auto"/>
              <w:right w:val="single" w:sz="4" w:space="0" w:color="auto"/>
            </w:tcBorders>
          </w:tcPr>
          <w:p w14:paraId="439C9782"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清洁无尘、无污迹</w:t>
            </w:r>
          </w:p>
        </w:tc>
        <w:tc>
          <w:tcPr>
            <w:tcW w:w="802" w:type="dxa"/>
            <w:tcBorders>
              <w:top w:val="single" w:sz="4" w:space="0" w:color="auto"/>
              <w:left w:val="single" w:sz="4" w:space="0" w:color="auto"/>
              <w:bottom w:val="single" w:sz="4" w:space="0" w:color="auto"/>
              <w:right w:val="single" w:sz="4" w:space="0" w:color="auto"/>
            </w:tcBorders>
          </w:tcPr>
          <w:p w14:paraId="696D2142"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6539A9C7" w14:textId="77777777">
        <w:trPr>
          <w:jc w:val="center"/>
        </w:trPr>
        <w:tc>
          <w:tcPr>
            <w:tcW w:w="715" w:type="dxa"/>
            <w:tcBorders>
              <w:top w:val="single" w:sz="4" w:space="0" w:color="auto"/>
              <w:left w:val="single" w:sz="4" w:space="0" w:color="auto"/>
              <w:bottom w:val="single" w:sz="4" w:space="0" w:color="auto"/>
              <w:right w:val="single" w:sz="4" w:space="0" w:color="auto"/>
            </w:tcBorders>
            <w:vAlign w:val="center"/>
          </w:tcPr>
          <w:p w14:paraId="4BC79BBB"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6</w:t>
            </w:r>
          </w:p>
        </w:tc>
        <w:tc>
          <w:tcPr>
            <w:tcW w:w="4256" w:type="dxa"/>
            <w:tcBorders>
              <w:top w:val="single" w:sz="4" w:space="0" w:color="auto"/>
              <w:left w:val="single" w:sz="4" w:space="0" w:color="auto"/>
              <w:bottom w:val="single" w:sz="4" w:space="0" w:color="auto"/>
              <w:right w:val="single" w:sz="4" w:space="0" w:color="auto"/>
            </w:tcBorders>
          </w:tcPr>
          <w:p w14:paraId="43AE421B"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会议室地面、桌椅、门窗保洁</w:t>
            </w:r>
          </w:p>
        </w:tc>
        <w:tc>
          <w:tcPr>
            <w:tcW w:w="2880" w:type="dxa"/>
            <w:tcBorders>
              <w:top w:val="single" w:sz="4" w:space="0" w:color="auto"/>
              <w:left w:val="single" w:sz="4" w:space="0" w:color="auto"/>
              <w:bottom w:val="single" w:sz="4" w:space="0" w:color="auto"/>
              <w:right w:val="single" w:sz="4" w:space="0" w:color="auto"/>
            </w:tcBorders>
          </w:tcPr>
          <w:p w14:paraId="0F2AD23D"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清洁无尘、无污迹</w:t>
            </w:r>
          </w:p>
        </w:tc>
        <w:tc>
          <w:tcPr>
            <w:tcW w:w="802" w:type="dxa"/>
            <w:tcBorders>
              <w:top w:val="single" w:sz="4" w:space="0" w:color="auto"/>
              <w:left w:val="single" w:sz="4" w:space="0" w:color="auto"/>
              <w:bottom w:val="single" w:sz="4" w:space="0" w:color="auto"/>
              <w:right w:val="single" w:sz="4" w:space="0" w:color="auto"/>
            </w:tcBorders>
          </w:tcPr>
          <w:p w14:paraId="78D02C1F"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473046CC" w14:textId="77777777">
        <w:trPr>
          <w:jc w:val="center"/>
        </w:trPr>
        <w:tc>
          <w:tcPr>
            <w:tcW w:w="715" w:type="dxa"/>
            <w:vMerge w:val="restart"/>
            <w:tcBorders>
              <w:top w:val="single" w:sz="4" w:space="0" w:color="auto"/>
              <w:left w:val="single" w:sz="4" w:space="0" w:color="auto"/>
              <w:bottom w:val="single" w:sz="4" w:space="0" w:color="auto"/>
              <w:right w:val="single" w:sz="4" w:space="0" w:color="auto"/>
            </w:tcBorders>
          </w:tcPr>
          <w:p w14:paraId="703335B2" w14:textId="77777777" w:rsidR="00703379" w:rsidRDefault="00703379">
            <w:pPr>
              <w:spacing w:line="360" w:lineRule="exact"/>
              <w:jc w:val="center"/>
              <w:rPr>
                <w:rFonts w:ascii="仿宋_GB2312" w:eastAsia="仿宋_GB2312" w:hAnsi="仿宋_GB2312" w:cs="仿宋_GB2312"/>
                <w:bCs/>
                <w:color w:val="000000"/>
                <w:sz w:val="24"/>
                <w:szCs w:val="22"/>
              </w:rPr>
            </w:pPr>
          </w:p>
          <w:p w14:paraId="779FD7E9" w14:textId="77777777" w:rsidR="00703379" w:rsidRDefault="00703379">
            <w:pPr>
              <w:spacing w:line="360" w:lineRule="exact"/>
              <w:jc w:val="center"/>
              <w:rPr>
                <w:rFonts w:ascii="仿宋_GB2312" w:eastAsia="仿宋_GB2312" w:hAnsi="仿宋_GB2312" w:cs="仿宋_GB2312"/>
                <w:bCs/>
                <w:color w:val="000000"/>
                <w:sz w:val="24"/>
                <w:szCs w:val="22"/>
              </w:rPr>
            </w:pPr>
          </w:p>
          <w:p w14:paraId="4A2AF55D"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7</w:t>
            </w:r>
          </w:p>
          <w:p w14:paraId="6D13C407"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卫</w:t>
            </w:r>
          </w:p>
          <w:p w14:paraId="2A54392E"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生</w:t>
            </w:r>
          </w:p>
          <w:p w14:paraId="7C225E44"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间</w:t>
            </w:r>
          </w:p>
        </w:tc>
        <w:tc>
          <w:tcPr>
            <w:tcW w:w="4256" w:type="dxa"/>
            <w:tcBorders>
              <w:top w:val="single" w:sz="4" w:space="0" w:color="auto"/>
              <w:left w:val="single" w:sz="4" w:space="0" w:color="auto"/>
              <w:bottom w:val="single" w:sz="4" w:space="0" w:color="auto"/>
              <w:right w:val="single" w:sz="4" w:space="0" w:color="auto"/>
            </w:tcBorders>
          </w:tcPr>
          <w:p w14:paraId="4D875E9F"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地面冲刷、</w:t>
            </w:r>
            <w:proofErr w:type="gramStart"/>
            <w:r>
              <w:rPr>
                <w:rFonts w:ascii="仿宋_GB2312" w:eastAsia="仿宋_GB2312" w:hAnsi="仿宋_GB2312" w:cs="仿宋_GB2312"/>
                <w:bCs/>
                <w:color w:val="000000"/>
                <w:sz w:val="24"/>
                <w:szCs w:val="22"/>
              </w:rPr>
              <w:t>擦拖每日</w:t>
            </w:r>
            <w:proofErr w:type="gramEnd"/>
            <w:r>
              <w:rPr>
                <w:rFonts w:ascii="仿宋_GB2312" w:eastAsia="仿宋_GB2312" w:hAnsi="仿宋_GB2312" w:cs="仿宋_GB2312"/>
                <w:bCs/>
                <w:color w:val="000000"/>
                <w:sz w:val="24"/>
                <w:szCs w:val="22"/>
              </w:rPr>
              <w:t>三次</w:t>
            </w:r>
          </w:p>
        </w:tc>
        <w:tc>
          <w:tcPr>
            <w:tcW w:w="2880" w:type="dxa"/>
            <w:tcBorders>
              <w:top w:val="single" w:sz="4" w:space="0" w:color="auto"/>
              <w:left w:val="single" w:sz="4" w:space="0" w:color="auto"/>
              <w:bottom w:val="single" w:sz="4" w:space="0" w:color="auto"/>
              <w:right w:val="single" w:sz="4" w:space="0" w:color="auto"/>
            </w:tcBorders>
          </w:tcPr>
          <w:p w14:paraId="5D45E6C8"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清洁无污物、无积水</w:t>
            </w:r>
          </w:p>
        </w:tc>
        <w:tc>
          <w:tcPr>
            <w:tcW w:w="802" w:type="dxa"/>
            <w:tcBorders>
              <w:top w:val="single" w:sz="4" w:space="0" w:color="auto"/>
              <w:left w:val="single" w:sz="4" w:space="0" w:color="auto"/>
              <w:bottom w:val="single" w:sz="4" w:space="0" w:color="auto"/>
              <w:right w:val="single" w:sz="4" w:space="0" w:color="auto"/>
            </w:tcBorders>
          </w:tcPr>
          <w:p w14:paraId="5DB36B82"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13A3FB5B"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2218E185"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2F9063E3"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马桶内外冲刷，每日三次</w:t>
            </w:r>
          </w:p>
        </w:tc>
        <w:tc>
          <w:tcPr>
            <w:tcW w:w="2880" w:type="dxa"/>
            <w:tcBorders>
              <w:top w:val="single" w:sz="4" w:space="0" w:color="auto"/>
              <w:left w:val="single" w:sz="4" w:space="0" w:color="auto"/>
              <w:bottom w:val="single" w:sz="4" w:space="0" w:color="auto"/>
              <w:right w:val="single" w:sz="4" w:space="0" w:color="auto"/>
            </w:tcBorders>
          </w:tcPr>
          <w:p w14:paraId="5154DA9F"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无尿碱、无污迹无臭</w:t>
            </w:r>
          </w:p>
        </w:tc>
        <w:tc>
          <w:tcPr>
            <w:tcW w:w="802" w:type="dxa"/>
            <w:tcBorders>
              <w:top w:val="single" w:sz="4" w:space="0" w:color="auto"/>
              <w:left w:val="single" w:sz="4" w:space="0" w:color="auto"/>
              <w:bottom w:val="single" w:sz="4" w:space="0" w:color="auto"/>
              <w:right w:val="single" w:sz="4" w:space="0" w:color="auto"/>
            </w:tcBorders>
          </w:tcPr>
          <w:p w14:paraId="3F53F9D3"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2A11B459"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14EE9486"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vAlign w:val="center"/>
          </w:tcPr>
          <w:p w14:paraId="1FC49094"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污物桶（篓）每日清理两次</w:t>
            </w:r>
          </w:p>
        </w:tc>
        <w:tc>
          <w:tcPr>
            <w:tcW w:w="2880" w:type="dxa"/>
            <w:tcBorders>
              <w:top w:val="single" w:sz="4" w:space="0" w:color="auto"/>
              <w:left w:val="single" w:sz="4" w:space="0" w:color="auto"/>
              <w:bottom w:val="single" w:sz="4" w:space="0" w:color="auto"/>
              <w:right w:val="single" w:sz="4" w:space="0" w:color="auto"/>
            </w:tcBorders>
          </w:tcPr>
          <w:p w14:paraId="52EB4492"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污桶内外洗净，加盖垃圾袋不重复使用</w:t>
            </w:r>
          </w:p>
        </w:tc>
        <w:tc>
          <w:tcPr>
            <w:tcW w:w="802" w:type="dxa"/>
            <w:tcBorders>
              <w:top w:val="single" w:sz="4" w:space="0" w:color="auto"/>
              <w:left w:val="single" w:sz="4" w:space="0" w:color="auto"/>
              <w:bottom w:val="single" w:sz="4" w:space="0" w:color="auto"/>
              <w:right w:val="single" w:sz="4" w:space="0" w:color="auto"/>
            </w:tcBorders>
          </w:tcPr>
          <w:p w14:paraId="26B287D5"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6E399FA6"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04407621"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38008184"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水池清刷，每日三次</w:t>
            </w:r>
          </w:p>
        </w:tc>
        <w:tc>
          <w:tcPr>
            <w:tcW w:w="2880" w:type="dxa"/>
            <w:tcBorders>
              <w:top w:val="single" w:sz="4" w:space="0" w:color="auto"/>
              <w:left w:val="single" w:sz="4" w:space="0" w:color="auto"/>
              <w:bottom w:val="single" w:sz="4" w:space="0" w:color="auto"/>
              <w:right w:val="single" w:sz="4" w:space="0" w:color="auto"/>
            </w:tcBorders>
          </w:tcPr>
          <w:p w14:paraId="06758145"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无碱锈、油污或垃圾</w:t>
            </w:r>
          </w:p>
        </w:tc>
        <w:tc>
          <w:tcPr>
            <w:tcW w:w="802" w:type="dxa"/>
            <w:tcBorders>
              <w:top w:val="single" w:sz="4" w:space="0" w:color="auto"/>
              <w:left w:val="single" w:sz="4" w:space="0" w:color="auto"/>
              <w:bottom w:val="single" w:sz="4" w:space="0" w:color="auto"/>
              <w:right w:val="single" w:sz="4" w:space="0" w:color="auto"/>
            </w:tcBorders>
          </w:tcPr>
          <w:p w14:paraId="64ECDF26"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3C85D3B9"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33AEA442"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4DE042AE"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厕所</w:t>
            </w:r>
            <w:proofErr w:type="gramStart"/>
            <w:r>
              <w:rPr>
                <w:rFonts w:ascii="仿宋_GB2312" w:eastAsia="仿宋_GB2312" w:hAnsi="仿宋_GB2312" w:cs="仿宋_GB2312"/>
                <w:bCs/>
                <w:color w:val="000000"/>
                <w:sz w:val="24"/>
                <w:szCs w:val="22"/>
              </w:rPr>
              <w:t>小门擦冲</w:t>
            </w:r>
            <w:proofErr w:type="gramEnd"/>
          </w:p>
        </w:tc>
        <w:tc>
          <w:tcPr>
            <w:tcW w:w="2880" w:type="dxa"/>
            <w:tcBorders>
              <w:top w:val="single" w:sz="4" w:space="0" w:color="auto"/>
              <w:left w:val="single" w:sz="4" w:space="0" w:color="auto"/>
              <w:bottom w:val="single" w:sz="4" w:space="0" w:color="auto"/>
              <w:right w:val="single" w:sz="4" w:space="0" w:color="auto"/>
            </w:tcBorders>
          </w:tcPr>
          <w:p w14:paraId="2F6AEAB9"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无污迹</w:t>
            </w:r>
          </w:p>
        </w:tc>
        <w:tc>
          <w:tcPr>
            <w:tcW w:w="802" w:type="dxa"/>
            <w:tcBorders>
              <w:top w:val="single" w:sz="4" w:space="0" w:color="auto"/>
              <w:left w:val="single" w:sz="4" w:space="0" w:color="auto"/>
              <w:bottom w:val="single" w:sz="4" w:space="0" w:color="auto"/>
              <w:right w:val="single" w:sz="4" w:space="0" w:color="auto"/>
            </w:tcBorders>
          </w:tcPr>
          <w:p w14:paraId="33BB890F"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34823DDB"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751840C9"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3E7A6464"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必要时消毒、喷灭蝇剂</w:t>
            </w:r>
          </w:p>
        </w:tc>
        <w:tc>
          <w:tcPr>
            <w:tcW w:w="2880" w:type="dxa"/>
            <w:tcBorders>
              <w:top w:val="single" w:sz="4" w:space="0" w:color="auto"/>
              <w:left w:val="single" w:sz="4" w:space="0" w:color="auto"/>
              <w:bottom w:val="single" w:sz="4" w:space="0" w:color="auto"/>
              <w:right w:val="single" w:sz="4" w:space="0" w:color="auto"/>
            </w:tcBorders>
          </w:tcPr>
          <w:p w14:paraId="786A3674"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服从后勤服务部指导</w:t>
            </w:r>
          </w:p>
        </w:tc>
        <w:tc>
          <w:tcPr>
            <w:tcW w:w="802" w:type="dxa"/>
            <w:tcBorders>
              <w:top w:val="single" w:sz="4" w:space="0" w:color="auto"/>
              <w:left w:val="single" w:sz="4" w:space="0" w:color="auto"/>
              <w:bottom w:val="single" w:sz="4" w:space="0" w:color="auto"/>
              <w:right w:val="single" w:sz="4" w:space="0" w:color="auto"/>
            </w:tcBorders>
          </w:tcPr>
          <w:p w14:paraId="1DB7F016"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1D003523" w14:textId="77777777">
        <w:trP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038BC770" w14:textId="77777777" w:rsidR="00703379" w:rsidRDefault="00703379">
            <w:pPr>
              <w:widowControl/>
              <w:jc w:val="left"/>
              <w:rPr>
                <w:rFonts w:ascii="仿宋_GB2312" w:eastAsia="仿宋_GB2312" w:hAnsi="仿宋_GB2312" w:cs="仿宋_GB2312"/>
                <w:bCs/>
                <w:color w:val="000000"/>
                <w:sz w:val="24"/>
                <w:szCs w:val="22"/>
              </w:rPr>
            </w:pPr>
          </w:p>
        </w:tc>
        <w:tc>
          <w:tcPr>
            <w:tcW w:w="4256" w:type="dxa"/>
            <w:tcBorders>
              <w:top w:val="single" w:sz="4" w:space="0" w:color="auto"/>
              <w:left w:val="single" w:sz="4" w:space="0" w:color="auto"/>
              <w:bottom w:val="single" w:sz="4" w:space="0" w:color="auto"/>
              <w:right w:val="single" w:sz="4" w:space="0" w:color="auto"/>
            </w:tcBorders>
          </w:tcPr>
          <w:p w14:paraId="246ED51A"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不许堆放垃圾杂品</w:t>
            </w:r>
          </w:p>
        </w:tc>
        <w:tc>
          <w:tcPr>
            <w:tcW w:w="2880" w:type="dxa"/>
            <w:tcBorders>
              <w:top w:val="single" w:sz="4" w:space="0" w:color="auto"/>
              <w:left w:val="single" w:sz="4" w:space="0" w:color="auto"/>
              <w:bottom w:val="single" w:sz="4" w:space="0" w:color="auto"/>
              <w:right w:val="single" w:sz="4" w:space="0" w:color="auto"/>
            </w:tcBorders>
          </w:tcPr>
          <w:p w14:paraId="4AF20FE0"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违规者全项不得分</w:t>
            </w:r>
          </w:p>
        </w:tc>
        <w:tc>
          <w:tcPr>
            <w:tcW w:w="802" w:type="dxa"/>
            <w:tcBorders>
              <w:top w:val="single" w:sz="4" w:space="0" w:color="auto"/>
              <w:left w:val="single" w:sz="4" w:space="0" w:color="auto"/>
              <w:bottom w:val="single" w:sz="4" w:space="0" w:color="auto"/>
              <w:right w:val="single" w:sz="4" w:space="0" w:color="auto"/>
            </w:tcBorders>
          </w:tcPr>
          <w:p w14:paraId="4357DE84" w14:textId="77777777" w:rsidR="00703379" w:rsidRDefault="00703379">
            <w:pPr>
              <w:spacing w:line="360" w:lineRule="exact"/>
              <w:jc w:val="center"/>
              <w:rPr>
                <w:rFonts w:ascii="仿宋_GB2312" w:eastAsia="仿宋_GB2312" w:hAnsi="仿宋_GB2312" w:cs="仿宋_GB2312"/>
                <w:bCs/>
                <w:color w:val="000000"/>
                <w:sz w:val="24"/>
                <w:szCs w:val="22"/>
              </w:rPr>
            </w:pPr>
          </w:p>
        </w:tc>
      </w:tr>
      <w:tr w:rsidR="00703379" w14:paraId="4211086B" w14:textId="77777777">
        <w:trPr>
          <w:jc w:val="center"/>
        </w:trPr>
        <w:tc>
          <w:tcPr>
            <w:tcW w:w="715" w:type="dxa"/>
            <w:tcBorders>
              <w:top w:val="single" w:sz="4" w:space="0" w:color="auto"/>
              <w:left w:val="single" w:sz="4" w:space="0" w:color="auto"/>
              <w:bottom w:val="single" w:sz="4" w:space="0" w:color="auto"/>
              <w:right w:val="single" w:sz="4" w:space="0" w:color="auto"/>
            </w:tcBorders>
          </w:tcPr>
          <w:p w14:paraId="2C03489F"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8</w:t>
            </w:r>
          </w:p>
          <w:p w14:paraId="1505CB7D"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开</w:t>
            </w:r>
          </w:p>
          <w:p w14:paraId="1A5C3814"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水</w:t>
            </w:r>
          </w:p>
          <w:p w14:paraId="5EE01D8C" w14:textId="77777777" w:rsidR="00703379" w:rsidRDefault="00BD138E">
            <w:pPr>
              <w:spacing w:line="360" w:lineRule="exact"/>
              <w:jc w:val="center"/>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间</w:t>
            </w:r>
          </w:p>
        </w:tc>
        <w:tc>
          <w:tcPr>
            <w:tcW w:w="4256" w:type="dxa"/>
            <w:tcBorders>
              <w:top w:val="single" w:sz="4" w:space="0" w:color="auto"/>
              <w:left w:val="single" w:sz="4" w:space="0" w:color="auto"/>
              <w:bottom w:val="single" w:sz="4" w:space="0" w:color="auto"/>
              <w:right w:val="single" w:sz="4" w:space="0" w:color="auto"/>
            </w:tcBorders>
            <w:vAlign w:val="center"/>
          </w:tcPr>
          <w:p w14:paraId="56DA6C3C"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开水间整齐干净，物品放置有序。保证按时供应开水。不许在开水间洗晾衣服和堆放垃圾杂品</w:t>
            </w:r>
          </w:p>
        </w:tc>
        <w:tc>
          <w:tcPr>
            <w:tcW w:w="2880" w:type="dxa"/>
            <w:tcBorders>
              <w:top w:val="single" w:sz="4" w:space="0" w:color="auto"/>
              <w:left w:val="single" w:sz="4" w:space="0" w:color="auto"/>
              <w:bottom w:val="single" w:sz="4" w:space="0" w:color="auto"/>
              <w:right w:val="single" w:sz="4" w:space="0" w:color="auto"/>
            </w:tcBorders>
          </w:tcPr>
          <w:p w14:paraId="1477149D" w14:textId="77777777" w:rsidR="00703379" w:rsidRDefault="00703379">
            <w:pPr>
              <w:spacing w:line="360" w:lineRule="exact"/>
              <w:rPr>
                <w:rFonts w:ascii="仿宋_GB2312" w:eastAsia="仿宋_GB2312" w:hAnsi="仿宋_GB2312" w:cs="仿宋_GB2312"/>
                <w:bCs/>
                <w:color w:val="000000"/>
                <w:sz w:val="24"/>
                <w:szCs w:val="22"/>
              </w:rPr>
            </w:pPr>
          </w:p>
          <w:p w14:paraId="375E8435" w14:textId="77777777" w:rsidR="00703379" w:rsidRDefault="00BD138E">
            <w:pPr>
              <w:spacing w:line="360" w:lineRule="exact"/>
              <w:rPr>
                <w:rFonts w:ascii="仿宋_GB2312" w:eastAsia="仿宋_GB2312" w:hAnsi="仿宋_GB2312" w:cs="仿宋_GB2312"/>
                <w:bCs/>
                <w:color w:val="000000"/>
                <w:sz w:val="24"/>
                <w:szCs w:val="22"/>
              </w:rPr>
            </w:pPr>
            <w:r>
              <w:rPr>
                <w:rFonts w:ascii="仿宋_GB2312" w:eastAsia="仿宋_GB2312" w:hAnsi="仿宋_GB2312" w:cs="仿宋_GB2312"/>
                <w:bCs/>
                <w:color w:val="000000"/>
                <w:sz w:val="24"/>
                <w:szCs w:val="22"/>
              </w:rPr>
              <w:t>如有违规，本项得分扣除，并酌情处理。</w:t>
            </w:r>
          </w:p>
        </w:tc>
        <w:tc>
          <w:tcPr>
            <w:tcW w:w="802" w:type="dxa"/>
            <w:tcBorders>
              <w:top w:val="single" w:sz="4" w:space="0" w:color="auto"/>
              <w:left w:val="single" w:sz="4" w:space="0" w:color="auto"/>
              <w:bottom w:val="single" w:sz="4" w:space="0" w:color="auto"/>
              <w:right w:val="single" w:sz="4" w:space="0" w:color="auto"/>
            </w:tcBorders>
          </w:tcPr>
          <w:p w14:paraId="4002AF6F" w14:textId="77777777" w:rsidR="00703379" w:rsidRDefault="00703379">
            <w:pPr>
              <w:spacing w:line="360" w:lineRule="exact"/>
              <w:jc w:val="center"/>
              <w:rPr>
                <w:rFonts w:ascii="仿宋_GB2312" w:eastAsia="仿宋_GB2312" w:hAnsi="仿宋_GB2312" w:cs="仿宋_GB2312"/>
                <w:bCs/>
                <w:color w:val="000000"/>
                <w:sz w:val="24"/>
                <w:szCs w:val="22"/>
              </w:rPr>
            </w:pPr>
          </w:p>
        </w:tc>
      </w:tr>
    </w:tbl>
    <w:p w14:paraId="227CDB92" w14:textId="77777777" w:rsidR="00703379" w:rsidRDefault="00BD138E">
      <w:pPr>
        <w:spacing w:line="500" w:lineRule="exact"/>
        <w:ind w:firstLineChars="200" w:firstLine="482"/>
        <w:rPr>
          <w:rFonts w:ascii="仿宋_GB2312" w:eastAsia="仿宋_GB2312" w:hAnsi="仿宋_GB2312" w:cs="仿宋_GB2312"/>
          <w:b/>
          <w:bCs/>
          <w:color w:val="000000"/>
          <w:kern w:val="0"/>
          <w:sz w:val="24"/>
          <w:szCs w:val="24"/>
        </w:rPr>
      </w:pPr>
      <w:r>
        <w:rPr>
          <w:rFonts w:ascii="仿宋_GB2312" w:eastAsia="仿宋_GB2312" w:hAnsi="仿宋_GB2312" w:cs="仿宋_GB2312"/>
          <w:b/>
          <w:bCs/>
          <w:color w:val="000000"/>
          <w:kern w:val="0"/>
          <w:sz w:val="24"/>
          <w:szCs w:val="24"/>
        </w:rPr>
        <w:t>（三）人员要求</w:t>
      </w:r>
    </w:p>
    <w:p w14:paraId="2B003CB1" w14:textId="77777777" w:rsidR="00703379" w:rsidRDefault="00BD138E">
      <w:pPr>
        <w:spacing w:line="500" w:lineRule="exact"/>
        <w:rPr>
          <w:rFonts w:ascii="仿宋_GB2312" w:eastAsia="仿宋_GB2312" w:hAnsi="仿宋_GB2312" w:cs="仿宋_GB2312"/>
          <w:color w:val="000000"/>
          <w:sz w:val="24"/>
          <w:szCs w:val="24"/>
        </w:rPr>
      </w:pPr>
      <w:r>
        <w:rPr>
          <w:rFonts w:ascii="仿宋_GB2312" w:eastAsia="仿宋_GB2312" w:hAnsi="仿宋_GB2312" w:cs="仿宋_GB2312"/>
          <w:color w:val="000000"/>
          <w:kern w:val="0"/>
          <w:sz w:val="24"/>
          <w:szCs w:val="24"/>
        </w:rPr>
        <w:t xml:space="preserve">    1、</w:t>
      </w:r>
      <w:r>
        <w:rPr>
          <w:rFonts w:ascii="仿宋_GB2312" w:eastAsia="仿宋_GB2312" w:hAnsi="仿宋_GB2312" w:cs="仿宋_GB2312"/>
          <w:color w:val="000000"/>
          <w:sz w:val="24"/>
          <w:szCs w:val="24"/>
        </w:rPr>
        <w:t>保洁人员男60岁以下，女55岁以下，并要求45岁以下人员占50%；外勤人员50岁以下；所有人员要求身体健康，五官端正。</w:t>
      </w:r>
    </w:p>
    <w:p w14:paraId="4325252C" w14:textId="77777777" w:rsidR="00703379" w:rsidRDefault="00BD138E">
      <w:pPr>
        <w:spacing w:line="500" w:lineRule="exact"/>
        <w:ind w:leftChars="284" w:left="596"/>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2、员工上岗应佩戴胸牌，统一着装，并按季节更换。</w:t>
      </w:r>
      <w:r>
        <w:rPr>
          <w:rFonts w:ascii="仿宋_GB2312" w:eastAsia="仿宋_GB2312" w:hAnsi="仿宋_GB2312" w:cs="仿宋_GB2312"/>
          <w:color w:val="000000"/>
          <w:kern w:val="0"/>
          <w:sz w:val="24"/>
          <w:szCs w:val="24"/>
        </w:rPr>
        <w:br/>
        <w:t>3、服务热情，说话和气，工作细致。</w:t>
      </w:r>
    </w:p>
    <w:p w14:paraId="030FDEC8"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lastRenderedPageBreak/>
        <w:t>4、中标单位应按照劳动法要求用工，保洁人员的工资不得低于泰安市</w:t>
      </w:r>
      <w:r>
        <w:rPr>
          <w:rFonts w:ascii="仿宋_GB2312" w:eastAsia="仿宋_GB2312" w:hAnsi="仿宋"/>
          <w:sz w:val="24"/>
          <w:szCs w:val="24"/>
          <w:lang w:val="zh-CN"/>
        </w:rPr>
        <w:t>泰山区</w:t>
      </w:r>
      <w:r>
        <w:rPr>
          <w:rFonts w:ascii="仿宋_GB2312" w:eastAsia="仿宋_GB2312" w:hAnsi="仿宋_GB2312" w:cs="仿宋_GB2312"/>
          <w:color w:val="000000"/>
          <w:kern w:val="0"/>
          <w:sz w:val="24"/>
          <w:szCs w:val="24"/>
        </w:rPr>
        <w:t>规定的最低工资标准。</w:t>
      </w:r>
    </w:p>
    <w:p w14:paraId="12E25150"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5、严格遵守采购人各项制度，做好节水、节电、节能工作。</w:t>
      </w:r>
    </w:p>
    <w:p w14:paraId="0F561574"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6、按照采购人要求24小时保洁服务，并设立24小时值班服务电话，专人负责；根据采购人各科室需要合理安排班次，时间依据采购人作息时间调整；服从采购</w:t>
      </w:r>
      <w:proofErr w:type="gramStart"/>
      <w:r>
        <w:rPr>
          <w:rFonts w:ascii="仿宋_GB2312" w:eastAsia="仿宋_GB2312" w:hAnsi="仿宋_GB2312" w:cs="仿宋_GB2312"/>
          <w:color w:val="000000"/>
          <w:kern w:val="0"/>
          <w:sz w:val="24"/>
          <w:szCs w:val="24"/>
        </w:rPr>
        <w:t>人规划</w:t>
      </w:r>
      <w:proofErr w:type="gramEnd"/>
      <w:r>
        <w:rPr>
          <w:rFonts w:ascii="仿宋_GB2312" w:eastAsia="仿宋_GB2312" w:hAnsi="仿宋_GB2312" w:cs="仿宋_GB2312"/>
          <w:color w:val="000000"/>
          <w:kern w:val="0"/>
          <w:sz w:val="24"/>
          <w:szCs w:val="24"/>
        </w:rPr>
        <w:t>性调配，完成采购人指令性工作，遇应急情况，应在接到通知5分钟内到现场进行处理，对采购人反馈的问题及时解决处理。</w:t>
      </w:r>
      <w:r>
        <w:rPr>
          <w:rFonts w:ascii="仿宋_GB2312" w:eastAsia="仿宋_GB2312" w:hAnsi="仿宋_GB2312" w:cs="仿宋_GB2312"/>
          <w:color w:val="000000"/>
          <w:kern w:val="0"/>
          <w:sz w:val="24"/>
          <w:szCs w:val="24"/>
        </w:rPr>
        <w:br/>
        <w:t xml:space="preserve">   7、中标单位需制定完善的内部管理机制和健全的规章制度、岗位工作标准和各项技术操作流程，建立完善的档案管理，制订科学的服务流程等；具备完善的员工培训考核体系，定期对员工进行培训、考核；新入职员工经培训、试用、考核合格后方可正式上岗。</w:t>
      </w:r>
    </w:p>
    <w:p w14:paraId="7481ADC6"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8、中标单位需合理配置专职管理人员，每天进行巡查，经常与科室沟通，及时解决科室提出的问题。</w:t>
      </w:r>
    </w:p>
    <w:p w14:paraId="2DF46C55"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9、保洁工作符合采购人感染管理相关要求。中标单位管理队伍中应有聘任的国家知名医院的</w:t>
      </w:r>
      <w:proofErr w:type="gramStart"/>
      <w:r>
        <w:rPr>
          <w:rFonts w:ascii="仿宋_GB2312" w:eastAsia="仿宋_GB2312" w:hAnsi="仿宋_GB2312" w:cs="仿宋_GB2312"/>
          <w:color w:val="000000"/>
          <w:kern w:val="0"/>
          <w:sz w:val="24"/>
          <w:szCs w:val="24"/>
        </w:rPr>
        <w:t>医院感控专家</w:t>
      </w:r>
      <w:proofErr w:type="gramEnd"/>
      <w:r>
        <w:rPr>
          <w:rFonts w:ascii="仿宋_GB2312" w:eastAsia="仿宋_GB2312" w:hAnsi="仿宋_GB2312" w:cs="仿宋_GB2312"/>
          <w:color w:val="000000"/>
          <w:kern w:val="0"/>
          <w:sz w:val="24"/>
          <w:szCs w:val="24"/>
        </w:rPr>
        <w:t>，安排感染管理相关专业人员定期对项目部管理人员进行医院感染管理知识培训及考核（每年不低于6个学时），管理人员根据工作需求随时对保洁员工进行培训及考核，不断提高对医院感染管理的认识。</w:t>
      </w:r>
    </w:p>
    <w:p w14:paraId="14ECC5D5" w14:textId="77777777" w:rsidR="00703379" w:rsidRDefault="00BD138E">
      <w:pPr>
        <w:spacing w:line="500" w:lineRule="exact"/>
        <w:ind w:firstLineChars="200" w:firstLine="480"/>
        <w:rPr>
          <w:rFonts w:ascii="仿宋_GB2312" w:eastAsia="仿宋_GB2312" w:hAnsi="仿宋_GB2312" w:cs="仿宋_GB2312"/>
          <w:color w:val="000000"/>
          <w:kern w:val="0"/>
          <w:sz w:val="24"/>
          <w:szCs w:val="24"/>
        </w:rPr>
      </w:pPr>
      <w:r>
        <w:rPr>
          <w:rFonts w:ascii="仿宋_GB2312" w:eastAsia="仿宋_GB2312" w:hAnsi="仿宋_GB2312" w:cs="仿宋_GB2312"/>
          <w:color w:val="000000"/>
          <w:kern w:val="0"/>
          <w:sz w:val="24"/>
          <w:szCs w:val="24"/>
        </w:rPr>
        <w:t>10、中标单位工作人员要有良好的职业道德，维护医院形象，对医务人员和就医者以礼相待；节约水电，爱护医院公共财物，人为损坏要赔偿；不得存在盗窃医院物资及他人财物的行为。</w:t>
      </w:r>
      <w:r>
        <w:rPr>
          <w:rFonts w:ascii="仿宋_GB2312" w:eastAsia="仿宋_GB2312" w:hAnsi="仿宋_GB2312" w:cs="仿宋_GB2312"/>
          <w:color w:val="000000"/>
          <w:kern w:val="0"/>
          <w:sz w:val="24"/>
          <w:szCs w:val="24"/>
        </w:rPr>
        <w:br/>
        <w:t xml:space="preserve">    11、中标单位需提供清洗消毒设备、扫雪机、保洁工具、保洁设备和一次性低值易耗品（例如：除雪剂、生活垃圾袋、</w:t>
      </w:r>
      <w:proofErr w:type="gramStart"/>
      <w:r>
        <w:rPr>
          <w:rFonts w:ascii="仿宋_GB2312" w:eastAsia="仿宋_GB2312" w:hAnsi="仿宋_GB2312" w:cs="仿宋_GB2312"/>
          <w:color w:val="000000"/>
          <w:kern w:val="0"/>
          <w:sz w:val="24"/>
          <w:szCs w:val="24"/>
        </w:rPr>
        <w:t>医</w:t>
      </w:r>
      <w:proofErr w:type="gramEnd"/>
      <w:r>
        <w:rPr>
          <w:rFonts w:ascii="仿宋_GB2312" w:eastAsia="仿宋_GB2312" w:hAnsi="仿宋_GB2312" w:cs="仿宋_GB2312"/>
          <w:color w:val="000000"/>
          <w:kern w:val="0"/>
          <w:sz w:val="24"/>
          <w:szCs w:val="24"/>
        </w:rPr>
        <w:t>废垃圾袋、纸篓等）。各项设施设备应安全可靠，并做好维护保养工作、保障正常运行。</w:t>
      </w:r>
      <w:r>
        <w:rPr>
          <w:rFonts w:ascii="仿宋_GB2312" w:eastAsia="仿宋_GB2312" w:hAnsi="仿宋_GB2312" w:cs="仿宋_GB2312"/>
          <w:color w:val="000000"/>
          <w:kern w:val="0"/>
          <w:sz w:val="24"/>
          <w:szCs w:val="24"/>
        </w:rPr>
        <w:br/>
        <w:t xml:space="preserve">    12、各区域物料严格按要求配备、使用，并根据采购人的发展需要，不断改善、更新；使用的清洁剂、洗涤剂、消毒剂和不锈钢保养液等一次性低值易耗品，必须为通过国家相关部门审核批准，适合采购人使用，对人体无害，符合采购人感染管理要求的优质产品，向采购人提供相关资质证明、化学品技术说明书及合格证。</w:t>
      </w:r>
    </w:p>
    <w:p w14:paraId="5A6E44C2" w14:textId="77777777" w:rsidR="00703379" w:rsidRDefault="00BD138E">
      <w:pPr>
        <w:spacing w:line="500" w:lineRule="exact"/>
        <w:rPr>
          <w:rFonts w:ascii="仿宋_GB2312" w:eastAsia="仿宋_GB2312" w:hAnsi="仿宋_GB2312" w:cs="仿宋_GB2312"/>
          <w:b/>
          <w:color w:val="000000"/>
          <w:sz w:val="24"/>
          <w:szCs w:val="24"/>
        </w:rPr>
      </w:pPr>
      <w:r>
        <w:rPr>
          <w:rFonts w:ascii="仿宋_GB2312" w:eastAsia="仿宋_GB2312" w:hAnsi="仿宋_GB2312" w:cs="仿宋_GB2312"/>
          <w:b/>
          <w:color w:val="000000"/>
          <w:sz w:val="24"/>
          <w:szCs w:val="24"/>
        </w:rPr>
        <w:t>三、考核管理</w:t>
      </w:r>
    </w:p>
    <w:p w14:paraId="5350B226" w14:textId="77777777" w:rsidR="00703379" w:rsidRDefault="00BD138E">
      <w:pPr>
        <w:spacing w:line="5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color w:val="000000"/>
          <w:sz w:val="24"/>
          <w:szCs w:val="24"/>
        </w:rPr>
        <w:lastRenderedPageBreak/>
        <w:t>满意度要求达到90%，每低于一个点扣罚500元；考核标准为百分制，每分值对应人民币为100元，合格分值为95分，每接到一次投诉，经查证属实一次罚款100元，每发现空岗一人，扣除一人当月服务费，相同岗位发生相同情况，加倍处罚；服务区域内发现一个烟头罚款3元。</w:t>
      </w:r>
    </w:p>
    <w:p w14:paraId="59CF3651" w14:textId="77777777" w:rsidR="00703379" w:rsidRDefault="00BD138E">
      <w:pPr>
        <w:spacing w:line="500" w:lineRule="exact"/>
        <w:rPr>
          <w:rFonts w:ascii="仿宋_GB2312" w:eastAsia="仿宋_GB2312" w:hAnsi="仿宋_GB2312" w:cs="仿宋_GB2312"/>
          <w:b/>
          <w:color w:val="000000"/>
          <w:sz w:val="24"/>
          <w:szCs w:val="24"/>
        </w:rPr>
      </w:pPr>
      <w:r>
        <w:rPr>
          <w:rFonts w:ascii="仿宋_GB2312" w:eastAsia="仿宋_GB2312" w:hAnsi="仿宋_GB2312" w:cs="仿宋_GB2312"/>
          <w:b/>
          <w:color w:val="000000"/>
          <w:sz w:val="24"/>
          <w:szCs w:val="24"/>
        </w:rPr>
        <w:t>四、合同期限</w:t>
      </w:r>
    </w:p>
    <w:p w14:paraId="7D63AB72" w14:textId="77777777" w:rsidR="00703379" w:rsidRDefault="00BD138E">
      <w:pPr>
        <w:spacing w:line="500" w:lineRule="exact"/>
        <w:ind w:firstLineChars="200" w:firstLine="480"/>
        <w:rPr>
          <w:rFonts w:ascii="仿宋_GB2312" w:eastAsia="仿宋_GB2312" w:hAnsi="仿宋_GB2312" w:cs="仿宋_GB2312"/>
          <w:sz w:val="24"/>
          <w:szCs w:val="24"/>
        </w:rPr>
      </w:pPr>
      <w:r>
        <w:rPr>
          <w:rFonts w:ascii="仿宋_GB2312" w:eastAsia="仿宋_GB2312" w:hAnsi="仿宋_GB2312" w:cs="仿宋_GB2312"/>
          <w:color w:val="000000"/>
          <w:sz w:val="24"/>
          <w:szCs w:val="24"/>
        </w:rPr>
        <w:t>本合同期限为</w:t>
      </w:r>
      <w:r>
        <w:rPr>
          <w:rFonts w:ascii="仿宋_GB2312" w:eastAsia="仿宋_GB2312" w:hAnsi="仿宋_GB2312" w:cs="仿宋_GB2312"/>
          <w:color w:val="000000"/>
          <w:sz w:val="24"/>
          <w:szCs w:val="24"/>
          <w:u w:val="single"/>
        </w:rPr>
        <w:t>叁</w:t>
      </w:r>
      <w:r>
        <w:rPr>
          <w:rFonts w:ascii="仿宋_GB2312" w:eastAsia="仿宋_GB2312" w:hAnsi="仿宋_GB2312" w:cs="仿宋_GB2312"/>
          <w:color w:val="000000"/>
          <w:sz w:val="24"/>
          <w:szCs w:val="24"/>
        </w:rPr>
        <w:t>年，</w:t>
      </w:r>
      <w:r>
        <w:rPr>
          <w:rFonts w:ascii="仿宋_GB2312" w:eastAsia="仿宋_GB2312" w:hAnsi="仿宋_GB2312" w:cs="仿宋_GB2312"/>
          <w:sz w:val="24"/>
          <w:szCs w:val="24"/>
        </w:rPr>
        <w:t>实行一年</w:t>
      </w:r>
      <w:proofErr w:type="gramStart"/>
      <w:r>
        <w:rPr>
          <w:rFonts w:ascii="仿宋_GB2312" w:eastAsia="仿宋_GB2312" w:hAnsi="仿宋_GB2312" w:cs="仿宋_GB2312"/>
          <w:sz w:val="24"/>
          <w:szCs w:val="24"/>
        </w:rPr>
        <w:t>一</w:t>
      </w:r>
      <w:proofErr w:type="gramEnd"/>
      <w:r>
        <w:rPr>
          <w:rFonts w:ascii="仿宋_GB2312" w:eastAsia="仿宋_GB2312" w:hAnsi="仿宋_GB2312" w:cs="仿宋_GB2312"/>
          <w:sz w:val="24"/>
          <w:szCs w:val="24"/>
        </w:rPr>
        <w:t>考核机制，考核合格后续签合同。</w:t>
      </w:r>
    </w:p>
    <w:p w14:paraId="73B53570" w14:textId="77777777" w:rsidR="00703379" w:rsidRDefault="00BD138E">
      <w:pPr>
        <w:contextualSpacing/>
        <w:rPr>
          <w:rFonts w:ascii="仿宋_GB2312" w:eastAsia="仿宋_GB2312" w:hAnsi="仿宋_GB2312" w:cs="仿宋_GB2312"/>
          <w:sz w:val="24"/>
          <w:szCs w:val="24"/>
        </w:rPr>
      </w:pPr>
      <w:r>
        <w:rPr>
          <w:rFonts w:ascii="仿宋_GB2312" w:eastAsia="仿宋_GB2312" w:hAnsi="仿宋_GB2312" w:cs="仿宋_GB2312"/>
          <w:sz w:val="24"/>
          <w:szCs w:val="24"/>
        </w:rPr>
        <w:t>附：《</w:t>
      </w:r>
      <w:bookmarkStart w:id="177" w:name="OLE_LINK2"/>
      <w:r>
        <w:rPr>
          <w:rFonts w:ascii="仿宋_GB2312" w:eastAsia="仿宋_GB2312" w:hAnsi="仿宋_GB2312" w:cs="仿宋_GB2312"/>
          <w:color w:val="000000"/>
          <w:kern w:val="0"/>
          <w:sz w:val="24"/>
          <w:szCs w:val="24"/>
          <w:lang w:bidi="ar"/>
        </w:rPr>
        <w:t>物业服务岗位职责明细</w:t>
      </w:r>
      <w:bookmarkEnd w:id="177"/>
      <w:r>
        <w:rPr>
          <w:rFonts w:ascii="仿宋_GB2312" w:eastAsia="仿宋_GB2312" w:hAnsi="仿宋_GB2312" w:cs="仿宋_GB2312"/>
          <w:sz w:val="24"/>
          <w:szCs w:val="24"/>
        </w:rPr>
        <w:t>》</w:t>
      </w:r>
    </w:p>
    <w:tbl>
      <w:tblPr>
        <w:tblW w:w="9027" w:type="dxa"/>
        <w:tblInd w:w="-19" w:type="dxa"/>
        <w:tblLayout w:type="fixed"/>
        <w:tblLook w:val="04A0" w:firstRow="1" w:lastRow="0" w:firstColumn="1" w:lastColumn="0" w:noHBand="0" w:noVBand="1"/>
      </w:tblPr>
      <w:tblGrid>
        <w:gridCol w:w="751"/>
        <w:gridCol w:w="1141"/>
        <w:gridCol w:w="1266"/>
        <w:gridCol w:w="3269"/>
        <w:gridCol w:w="1318"/>
        <w:gridCol w:w="1282"/>
      </w:tblGrid>
      <w:tr w:rsidR="00703379" w14:paraId="0BE1CF8C" w14:textId="77777777">
        <w:trPr>
          <w:trHeight w:val="497"/>
        </w:trPr>
        <w:tc>
          <w:tcPr>
            <w:tcW w:w="9027" w:type="dxa"/>
            <w:gridSpan w:val="6"/>
            <w:tcBorders>
              <w:top w:val="nil"/>
              <w:left w:val="nil"/>
              <w:bottom w:val="single" w:sz="4" w:space="0" w:color="auto"/>
              <w:right w:val="nil"/>
            </w:tcBorders>
            <w:shd w:val="clear" w:color="auto" w:fill="auto"/>
            <w:vAlign w:val="center"/>
          </w:tcPr>
          <w:p w14:paraId="09D001CD" w14:textId="77777777" w:rsidR="00703379" w:rsidRDefault="00BD138E">
            <w:pPr>
              <w:widowControl/>
              <w:jc w:val="center"/>
              <w:textAlignment w:val="center"/>
              <w:rPr>
                <w:rFonts w:ascii="仿宋_GB2312" w:eastAsia="仿宋_GB2312" w:hAnsi="宋体" w:cs="宋体"/>
                <w:color w:val="000000"/>
                <w:sz w:val="32"/>
                <w:szCs w:val="32"/>
              </w:rPr>
            </w:pPr>
            <w:r>
              <w:rPr>
                <w:rFonts w:ascii="仿宋_GB2312" w:eastAsia="仿宋_GB2312" w:hAnsi="仿宋_GB2312" w:cs="仿宋_GB2312"/>
                <w:color w:val="000000"/>
                <w:kern w:val="0"/>
                <w:sz w:val="32"/>
                <w:szCs w:val="32"/>
                <w:lang w:bidi="ar"/>
              </w:rPr>
              <w:t>物业服务岗位职责明细</w:t>
            </w:r>
          </w:p>
        </w:tc>
      </w:tr>
      <w:tr w:rsidR="00703379" w14:paraId="3C493F25" w14:textId="77777777">
        <w:trPr>
          <w:trHeight w:val="478"/>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3D89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序号</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8210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岗位</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9244"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负责区域</w:t>
            </w:r>
          </w:p>
        </w:tc>
        <w:tc>
          <w:tcPr>
            <w:tcW w:w="3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00A80"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职责范围</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BB7F"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负责面积（</w:t>
            </w:r>
            <w:r>
              <w:rPr>
                <w:rFonts w:ascii="微软雅黑" w:eastAsia="微软雅黑" w:hAnsi="微软雅黑" w:cs="微软雅黑"/>
                <w:color w:val="000000"/>
                <w:kern w:val="0"/>
                <w:szCs w:val="21"/>
                <w:lang w:bidi="ar"/>
              </w:rPr>
              <w:t>㎡</w:t>
            </w:r>
            <w:r>
              <w:rPr>
                <w:rFonts w:ascii="仿宋_GB2312" w:eastAsia="仿宋_GB2312" w:hAnsi="仿宋_GB2312" w:cs="仿宋_GB2312"/>
                <w:color w:val="000000"/>
                <w:kern w:val="0"/>
                <w:szCs w:val="21"/>
                <w:lang w:bidi="ar"/>
              </w:rPr>
              <w:t>）</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8DFAA" w14:textId="77777777" w:rsidR="00703379" w:rsidRDefault="00BD138E">
            <w:pPr>
              <w:widowControl/>
              <w:jc w:val="center"/>
              <w:textAlignment w:val="center"/>
              <w:rPr>
                <w:rFonts w:ascii="仿宋_GB2312" w:eastAsia="仿宋_GB2312" w:hAnsi="宋体" w:cs="宋体"/>
                <w:color w:val="000000"/>
                <w:sz w:val="22"/>
                <w:szCs w:val="22"/>
              </w:rPr>
            </w:pPr>
            <w:r>
              <w:rPr>
                <w:rFonts w:ascii="仿宋_GB2312" w:eastAsia="仿宋_GB2312" w:hAnsi="宋体" w:cs="宋体"/>
                <w:color w:val="000000"/>
                <w:kern w:val="0"/>
                <w:sz w:val="22"/>
                <w:szCs w:val="22"/>
                <w:lang w:bidi="ar"/>
              </w:rPr>
              <w:t>特别说明</w:t>
            </w:r>
          </w:p>
        </w:tc>
      </w:tr>
      <w:tr w:rsidR="00703379" w14:paraId="75031206" w14:textId="77777777">
        <w:trPr>
          <w:trHeight w:val="3487"/>
        </w:trPr>
        <w:tc>
          <w:tcPr>
            <w:tcW w:w="75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10845B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w:t>
            </w:r>
          </w:p>
        </w:tc>
        <w:tc>
          <w:tcPr>
            <w:tcW w:w="1141" w:type="dxa"/>
            <w:tcBorders>
              <w:top w:val="single" w:sz="4" w:space="0" w:color="auto"/>
              <w:left w:val="single" w:sz="4" w:space="0" w:color="000000"/>
              <w:bottom w:val="single" w:sz="4" w:space="0" w:color="000000"/>
              <w:right w:val="single" w:sz="4" w:space="0" w:color="000000"/>
            </w:tcBorders>
            <w:shd w:val="clear" w:color="auto" w:fill="auto"/>
            <w:vAlign w:val="center"/>
          </w:tcPr>
          <w:p w14:paraId="1568083A"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项目负责人</w:t>
            </w:r>
          </w:p>
        </w:tc>
        <w:tc>
          <w:tcPr>
            <w:tcW w:w="12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310651F"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auto"/>
              <w:left w:val="single" w:sz="4" w:space="0" w:color="000000"/>
              <w:bottom w:val="single" w:sz="4" w:space="0" w:color="000000"/>
              <w:right w:val="single" w:sz="4" w:space="0" w:color="000000"/>
            </w:tcBorders>
            <w:shd w:val="clear" w:color="auto" w:fill="auto"/>
            <w:vAlign w:val="center"/>
          </w:tcPr>
          <w:p w14:paraId="37043E1D"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与医院相关科室沟通，完全服从医院工作安排；主持物业公司日常工作，对所有物业服务项目进行分工；负责物业人员工作岗位、职责的合理安排和制定，提出合理化建议并根据实际情况进行修正；对服务区域内工作进行检查、监督、督促，对不符合管理要求的现象，及时纠正；组织指导员工对维修工作进行指导监督，及时发现问题，处理问题；定期召开例会，制定工作方针、计划。</w:t>
            </w:r>
          </w:p>
        </w:tc>
        <w:tc>
          <w:tcPr>
            <w:tcW w:w="13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8CFAEEF" w14:textId="77777777" w:rsidR="00703379" w:rsidRDefault="00703379">
            <w:pPr>
              <w:jc w:val="center"/>
              <w:rPr>
                <w:rFonts w:ascii="仿宋_GB2312" w:eastAsia="仿宋_GB2312" w:hAnsi="宋体" w:cs="宋体"/>
                <w:color w:val="000000"/>
                <w:szCs w:val="21"/>
              </w:rPr>
            </w:pPr>
          </w:p>
        </w:tc>
        <w:tc>
          <w:tcPr>
            <w:tcW w:w="128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1276DCD8" w14:textId="77777777" w:rsidR="00703379" w:rsidRDefault="00BD138E">
            <w:pPr>
              <w:widowControl/>
              <w:jc w:val="center"/>
              <w:textAlignment w:val="center"/>
              <w:rPr>
                <w:rFonts w:ascii="仿宋_GB2312" w:eastAsia="仿宋_GB2312" w:hAnsi="宋体" w:cs="宋体"/>
                <w:color w:val="000000"/>
                <w:sz w:val="22"/>
                <w:szCs w:val="22"/>
              </w:rPr>
            </w:pPr>
            <w:r>
              <w:rPr>
                <w:rFonts w:ascii="仿宋_GB2312" w:eastAsia="仿宋_GB2312" w:hAnsi="宋体" w:cs="宋体"/>
                <w:color w:val="000000"/>
                <w:kern w:val="0"/>
                <w:sz w:val="22"/>
                <w:szCs w:val="22"/>
                <w:lang w:bidi="ar"/>
              </w:rPr>
              <w:t>各岗位由物业公司根据职责范围，配备相应数量人员及配套设施、设备，服务期内，按照医院要求，随时调整、更换各岗位人员及服务方案</w:t>
            </w:r>
          </w:p>
        </w:tc>
      </w:tr>
      <w:tr w:rsidR="00703379" w14:paraId="3FC23D76" w14:textId="77777777">
        <w:trPr>
          <w:trHeight w:val="2742"/>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11D75BEE"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E74BC"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电梯司乘服务</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0F76A"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049F2"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严格按照操作规程开启和关闭电梯，确保电梯平稳运行；热情接待乘客，主动询问乘客去向，合理安排电梯停靠，提高电梯运行效率；密切关注电梯运行状态，如遇突发情况（如电梯故障、人员被困等），立即采取应急措施，并及时通知维修人员和相关部门；对老、弱、病、残、孕等特殊乘客给予特别关照，提供必要的帮助。</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17160"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74D03" w14:textId="77777777" w:rsidR="00703379" w:rsidRDefault="00703379">
            <w:pPr>
              <w:jc w:val="center"/>
              <w:rPr>
                <w:rFonts w:ascii="仿宋_GB2312" w:eastAsia="仿宋_GB2312" w:hAnsi="宋体" w:cs="宋体"/>
                <w:color w:val="000000"/>
                <w:sz w:val="22"/>
                <w:szCs w:val="22"/>
              </w:rPr>
            </w:pPr>
          </w:p>
        </w:tc>
      </w:tr>
      <w:tr w:rsidR="00703379" w14:paraId="7EDB178F" w14:textId="77777777">
        <w:trPr>
          <w:trHeight w:val="525"/>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19BCBBC0"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B6D18"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手术室外勤</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5225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手术室</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176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接、</w:t>
            </w:r>
            <w:proofErr w:type="gramStart"/>
            <w:r>
              <w:rPr>
                <w:rFonts w:ascii="仿宋_GB2312" w:eastAsia="仿宋_GB2312" w:hAnsi="宋体" w:cs="宋体"/>
                <w:color w:val="000000"/>
                <w:kern w:val="0"/>
                <w:szCs w:val="21"/>
                <w:lang w:bidi="ar"/>
              </w:rPr>
              <w:t>送手术</w:t>
            </w:r>
            <w:proofErr w:type="gramEnd"/>
            <w:r>
              <w:rPr>
                <w:rFonts w:ascii="仿宋_GB2312" w:eastAsia="仿宋_GB2312" w:hAnsi="宋体" w:cs="宋体"/>
                <w:color w:val="000000"/>
                <w:kern w:val="0"/>
                <w:szCs w:val="21"/>
                <w:lang w:bidi="ar"/>
              </w:rPr>
              <w:t>病患；按手术室指示完成各项工作。</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4D1C9"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0D513" w14:textId="77777777" w:rsidR="00703379" w:rsidRDefault="00703379">
            <w:pPr>
              <w:jc w:val="center"/>
              <w:rPr>
                <w:rFonts w:ascii="仿宋_GB2312" w:eastAsia="仿宋_GB2312" w:hAnsi="宋体" w:cs="宋体"/>
                <w:color w:val="000000"/>
                <w:sz w:val="22"/>
                <w:szCs w:val="22"/>
              </w:rPr>
            </w:pPr>
          </w:p>
        </w:tc>
      </w:tr>
      <w:tr w:rsidR="00703379" w14:paraId="668623F9" w14:textId="77777777">
        <w:trPr>
          <w:trHeight w:val="525"/>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3623CB1A"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4</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36B8E"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消毒供应室外勤</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1E886" w14:textId="77777777" w:rsidR="00703379" w:rsidRDefault="00BD138E">
            <w:pPr>
              <w:widowControl/>
              <w:jc w:val="center"/>
              <w:textAlignment w:val="center"/>
              <w:rPr>
                <w:rFonts w:ascii="仿宋_GB2312" w:eastAsia="仿宋_GB2312" w:hAnsi="宋体" w:cs="宋体"/>
                <w:color w:val="000000"/>
                <w:szCs w:val="21"/>
              </w:rPr>
            </w:pPr>
            <w:proofErr w:type="gramStart"/>
            <w:r>
              <w:rPr>
                <w:rFonts w:ascii="仿宋_GB2312" w:eastAsia="仿宋_GB2312" w:hAnsi="宋体" w:cs="宋体"/>
                <w:color w:val="000000"/>
                <w:kern w:val="0"/>
                <w:szCs w:val="21"/>
                <w:lang w:bidi="ar"/>
              </w:rPr>
              <w:t>消供室</w:t>
            </w:r>
            <w:proofErr w:type="gramEnd"/>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2308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接、</w:t>
            </w:r>
            <w:proofErr w:type="gramStart"/>
            <w:r>
              <w:rPr>
                <w:rFonts w:ascii="仿宋_GB2312" w:eastAsia="仿宋_GB2312" w:hAnsi="宋体" w:cs="宋体"/>
                <w:color w:val="000000"/>
                <w:kern w:val="0"/>
                <w:szCs w:val="21"/>
                <w:lang w:bidi="ar"/>
              </w:rPr>
              <w:t>送手术</w:t>
            </w:r>
            <w:proofErr w:type="gramEnd"/>
            <w:r>
              <w:rPr>
                <w:rFonts w:ascii="仿宋_GB2312" w:eastAsia="仿宋_GB2312" w:hAnsi="宋体" w:cs="宋体"/>
                <w:color w:val="000000"/>
                <w:kern w:val="0"/>
                <w:szCs w:val="21"/>
                <w:lang w:bidi="ar"/>
              </w:rPr>
              <w:t>器械；按消毒供应室指示完成各项洗消工作。</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C6856"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B750C" w14:textId="77777777" w:rsidR="00703379" w:rsidRDefault="00703379">
            <w:pPr>
              <w:jc w:val="center"/>
              <w:rPr>
                <w:rFonts w:ascii="仿宋_GB2312" w:eastAsia="仿宋_GB2312" w:hAnsi="宋体" w:cs="宋体"/>
                <w:color w:val="000000"/>
                <w:sz w:val="22"/>
                <w:szCs w:val="22"/>
              </w:rPr>
            </w:pPr>
          </w:p>
        </w:tc>
      </w:tr>
      <w:tr w:rsidR="00703379" w14:paraId="51EAF5C4" w14:textId="77777777">
        <w:trPr>
          <w:trHeight w:val="525"/>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431F06C3"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5</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3319F"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运送员</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5EE0"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BA777"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负责完成运送标本、报告、药品、器械等工作。</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763E"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C905AA" w14:textId="77777777" w:rsidR="00703379" w:rsidRDefault="00703379">
            <w:pPr>
              <w:jc w:val="center"/>
              <w:rPr>
                <w:rFonts w:ascii="仿宋_GB2312" w:eastAsia="仿宋_GB2312" w:hAnsi="宋体" w:cs="宋体"/>
                <w:color w:val="000000"/>
                <w:sz w:val="22"/>
                <w:szCs w:val="22"/>
              </w:rPr>
            </w:pPr>
          </w:p>
        </w:tc>
      </w:tr>
      <w:tr w:rsidR="00703379" w14:paraId="0B4D0BCD" w14:textId="77777777">
        <w:trPr>
          <w:trHeight w:val="525"/>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3DE34415"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lastRenderedPageBreak/>
              <w:t>6</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7B856" w14:textId="77777777" w:rsidR="00703379" w:rsidRDefault="00BD138E">
            <w:pPr>
              <w:widowControl/>
              <w:jc w:val="center"/>
              <w:textAlignment w:val="center"/>
              <w:rPr>
                <w:rFonts w:ascii="仿宋_GB2312" w:eastAsia="仿宋_GB2312" w:hAnsi="宋体" w:cs="宋体"/>
                <w:color w:val="000000"/>
                <w:szCs w:val="21"/>
              </w:rPr>
            </w:pPr>
            <w:proofErr w:type="gramStart"/>
            <w:r>
              <w:rPr>
                <w:rFonts w:ascii="仿宋_GB2312" w:eastAsia="仿宋_GB2312" w:hAnsi="宋体" w:cs="宋体"/>
                <w:color w:val="000000"/>
                <w:kern w:val="0"/>
                <w:szCs w:val="21"/>
                <w:lang w:bidi="ar"/>
              </w:rPr>
              <w:t>陪检员</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ABD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F0FD"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负责陪同病患完成相关检查</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DA46"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F8A65" w14:textId="77777777" w:rsidR="00703379" w:rsidRDefault="00703379">
            <w:pPr>
              <w:jc w:val="center"/>
              <w:rPr>
                <w:rFonts w:ascii="仿宋_GB2312" w:eastAsia="仿宋_GB2312" w:hAnsi="宋体" w:cs="宋体"/>
                <w:color w:val="000000"/>
                <w:sz w:val="22"/>
                <w:szCs w:val="22"/>
              </w:rPr>
            </w:pPr>
          </w:p>
        </w:tc>
      </w:tr>
      <w:tr w:rsidR="00703379" w14:paraId="5260C7C9" w14:textId="77777777">
        <w:trPr>
          <w:trHeight w:val="525"/>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25CA7969"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7</w:t>
            </w:r>
          </w:p>
        </w:tc>
        <w:tc>
          <w:tcPr>
            <w:tcW w:w="1141" w:type="dxa"/>
            <w:tcBorders>
              <w:top w:val="single" w:sz="4" w:space="0" w:color="000000"/>
              <w:left w:val="single" w:sz="4" w:space="0" w:color="000000"/>
              <w:bottom w:val="nil"/>
              <w:right w:val="single" w:sz="4" w:space="0" w:color="000000"/>
            </w:tcBorders>
            <w:shd w:val="clear" w:color="auto" w:fill="auto"/>
            <w:vAlign w:val="center"/>
          </w:tcPr>
          <w:p w14:paraId="63A084FD"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垃圾清运</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C19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A17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按要求完成医疗垃圾清运及生活垃圾清运</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FC24E"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DDCE9" w14:textId="77777777" w:rsidR="00703379" w:rsidRDefault="00703379">
            <w:pPr>
              <w:jc w:val="center"/>
              <w:rPr>
                <w:rFonts w:ascii="仿宋_GB2312" w:eastAsia="仿宋_GB2312" w:hAnsi="宋体" w:cs="宋体"/>
                <w:color w:val="000000"/>
                <w:sz w:val="22"/>
                <w:szCs w:val="22"/>
              </w:rPr>
            </w:pPr>
          </w:p>
        </w:tc>
      </w:tr>
      <w:tr w:rsidR="00703379" w14:paraId="35D5CF2D" w14:textId="77777777">
        <w:trPr>
          <w:trHeight w:val="754"/>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65DD4EA5"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8</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F0DF8"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地下车库</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D0DE"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负一、负二</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8C2C"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负责地下停车区域及通道、办公室及公共区域、治疗室等卫生清洁</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23E5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6436</w:t>
            </w: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5D6418" w14:textId="77777777" w:rsidR="00703379" w:rsidRDefault="00703379">
            <w:pPr>
              <w:jc w:val="center"/>
              <w:rPr>
                <w:rFonts w:ascii="仿宋_GB2312" w:eastAsia="仿宋_GB2312" w:hAnsi="宋体" w:cs="宋体"/>
                <w:color w:val="000000"/>
                <w:sz w:val="22"/>
                <w:szCs w:val="22"/>
              </w:rPr>
            </w:pPr>
          </w:p>
        </w:tc>
      </w:tr>
      <w:tr w:rsidR="00703379" w14:paraId="234A464C" w14:textId="77777777">
        <w:trPr>
          <w:trHeight w:val="754"/>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6679BEBF"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9</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79793"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外环保洁员</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DBB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外围</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FB1E2"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负责完成院区内道路、车位、车棚、水系、标识卫生清洁等工作</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7D9A1"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A4EDFA" w14:textId="77777777" w:rsidR="00703379" w:rsidRDefault="00703379">
            <w:pPr>
              <w:jc w:val="center"/>
              <w:rPr>
                <w:rFonts w:ascii="仿宋_GB2312" w:eastAsia="仿宋_GB2312" w:hAnsi="宋体" w:cs="宋体"/>
                <w:color w:val="000000"/>
                <w:sz w:val="22"/>
                <w:szCs w:val="22"/>
              </w:rPr>
            </w:pPr>
          </w:p>
        </w:tc>
      </w:tr>
      <w:tr w:rsidR="00703379" w14:paraId="3CE002EF" w14:textId="77777777">
        <w:trPr>
          <w:trHeight w:val="525"/>
        </w:trPr>
        <w:tc>
          <w:tcPr>
            <w:tcW w:w="751" w:type="dxa"/>
            <w:tcBorders>
              <w:top w:val="nil"/>
              <w:left w:val="single" w:sz="4" w:space="0" w:color="000000"/>
              <w:bottom w:val="single" w:sz="4" w:space="0" w:color="auto"/>
              <w:right w:val="single" w:sz="4" w:space="0" w:color="000000"/>
            </w:tcBorders>
            <w:shd w:val="clear" w:color="auto" w:fill="auto"/>
            <w:noWrap/>
            <w:vAlign w:val="center"/>
          </w:tcPr>
          <w:p w14:paraId="7377871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10</w:t>
            </w:r>
          </w:p>
        </w:tc>
        <w:tc>
          <w:tcPr>
            <w:tcW w:w="1141" w:type="dxa"/>
            <w:tcBorders>
              <w:top w:val="single" w:sz="4" w:space="0" w:color="000000"/>
              <w:left w:val="single" w:sz="4" w:space="0" w:color="000000"/>
              <w:bottom w:val="single" w:sz="4" w:space="0" w:color="auto"/>
              <w:right w:val="single" w:sz="4" w:space="0" w:color="000000"/>
            </w:tcBorders>
            <w:shd w:val="clear" w:color="auto" w:fill="auto"/>
            <w:vAlign w:val="center"/>
          </w:tcPr>
          <w:p w14:paraId="4B870B2C" w14:textId="77777777" w:rsidR="00703379" w:rsidRDefault="00BD138E">
            <w:pPr>
              <w:widowControl/>
              <w:jc w:val="center"/>
              <w:textAlignment w:val="center"/>
              <w:rPr>
                <w:rFonts w:ascii="仿宋_GB2312" w:eastAsia="仿宋_GB2312" w:hAnsi="宋体" w:cs="宋体"/>
                <w:color w:val="000000"/>
                <w:szCs w:val="21"/>
              </w:rPr>
            </w:pPr>
            <w:proofErr w:type="gramStart"/>
            <w:r>
              <w:rPr>
                <w:rFonts w:ascii="仿宋_GB2312" w:eastAsia="仿宋_GB2312" w:hAnsi="宋体" w:cs="宋体"/>
                <w:color w:val="000000"/>
                <w:kern w:val="0"/>
                <w:szCs w:val="21"/>
                <w:lang w:bidi="ar"/>
              </w:rPr>
              <w:t>绿化员</w:t>
            </w:r>
            <w:proofErr w:type="gramEnd"/>
          </w:p>
        </w:tc>
        <w:tc>
          <w:tcPr>
            <w:tcW w:w="1266"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16C4744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外围</w:t>
            </w:r>
          </w:p>
        </w:tc>
        <w:tc>
          <w:tcPr>
            <w:tcW w:w="3269" w:type="dxa"/>
            <w:tcBorders>
              <w:top w:val="single" w:sz="4" w:space="0" w:color="000000"/>
              <w:left w:val="single" w:sz="4" w:space="0" w:color="000000"/>
              <w:bottom w:val="single" w:sz="4" w:space="0" w:color="auto"/>
              <w:right w:val="single" w:sz="4" w:space="0" w:color="000000"/>
            </w:tcBorders>
            <w:shd w:val="clear" w:color="auto" w:fill="auto"/>
            <w:vAlign w:val="center"/>
          </w:tcPr>
          <w:p w14:paraId="09AD5A6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负责院区内绿化养护、修剪、虫害防治、浇灌等</w:t>
            </w:r>
          </w:p>
        </w:tc>
        <w:tc>
          <w:tcPr>
            <w:tcW w:w="1318" w:type="dxa"/>
            <w:tcBorders>
              <w:top w:val="single" w:sz="4" w:space="0" w:color="000000"/>
              <w:left w:val="single" w:sz="4" w:space="0" w:color="000000"/>
              <w:bottom w:val="single" w:sz="4" w:space="0" w:color="auto"/>
              <w:right w:val="single" w:sz="4" w:space="0" w:color="000000"/>
            </w:tcBorders>
            <w:shd w:val="clear" w:color="auto" w:fill="auto"/>
            <w:noWrap/>
            <w:vAlign w:val="center"/>
          </w:tcPr>
          <w:p w14:paraId="5A70F083"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C7B10D" w14:textId="77777777" w:rsidR="00703379" w:rsidRDefault="00703379">
            <w:pPr>
              <w:jc w:val="center"/>
              <w:rPr>
                <w:rFonts w:ascii="仿宋_GB2312" w:eastAsia="仿宋_GB2312" w:hAnsi="宋体" w:cs="宋体"/>
                <w:color w:val="000000"/>
                <w:sz w:val="22"/>
                <w:szCs w:val="22"/>
              </w:rPr>
            </w:pPr>
          </w:p>
        </w:tc>
      </w:tr>
      <w:tr w:rsidR="00703379" w14:paraId="52588ECF" w14:textId="77777777">
        <w:trPr>
          <w:trHeight w:val="4233"/>
        </w:trPr>
        <w:tc>
          <w:tcPr>
            <w:tcW w:w="75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DD620A"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11</w:t>
            </w:r>
          </w:p>
        </w:tc>
        <w:tc>
          <w:tcPr>
            <w:tcW w:w="1141" w:type="dxa"/>
            <w:tcBorders>
              <w:top w:val="single" w:sz="4" w:space="0" w:color="auto"/>
              <w:left w:val="single" w:sz="4" w:space="0" w:color="000000"/>
              <w:bottom w:val="single" w:sz="4" w:space="0" w:color="auto"/>
              <w:right w:val="single" w:sz="4" w:space="0" w:color="000000"/>
            </w:tcBorders>
            <w:shd w:val="clear" w:color="auto" w:fill="auto"/>
            <w:vAlign w:val="center"/>
          </w:tcPr>
          <w:p w14:paraId="600703F4"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门诊区域保洁员</w:t>
            </w:r>
          </w:p>
        </w:tc>
        <w:tc>
          <w:tcPr>
            <w:tcW w:w="1266" w:type="dxa"/>
            <w:tcBorders>
              <w:top w:val="single" w:sz="4" w:space="0" w:color="auto"/>
              <w:left w:val="single" w:sz="4" w:space="0" w:color="000000"/>
              <w:bottom w:val="single" w:sz="4" w:space="0" w:color="auto"/>
              <w:right w:val="single" w:sz="4" w:space="0" w:color="000000"/>
            </w:tcBorders>
            <w:shd w:val="clear" w:color="auto" w:fill="auto"/>
            <w:vAlign w:val="center"/>
          </w:tcPr>
          <w:p w14:paraId="082F9E4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1-4楼</w:t>
            </w:r>
          </w:p>
        </w:tc>
        <w:tc>
          <w:tcPr>
            <w:tcW w:w="3269" w:type="dxa"/>
            <w:tcBorders>
              <w:top w:val="single" w:sz="4" w:space="0" w:color="auto"/>
              <w:left w:val="single" w:sz="4" w:space="0" w:color="000000"/>
              <w:bottom w:val="single" w:sz="4" w:space="0" w:color="auto"/>
              <w:right w:val="single" w:sz="4" w:space="0" w:color="000000"/>
            </w:tcBorders>
            <w:shd w:val="clear" w:color="auto" w:fill="auto"/>
            <w:vAlign w:val="center"/>
          </w:tcPr>
          <w:p w14:paraId="25D6EBB2" w14:textId="77777777" w:rsidR="00703379" w:rsidRDefault="00BD138E">
            <w:pPr>
              <w:widowControl/>
              <w:jc w:val="center"/>
              <w:textAlignment w:val="center"/>
              <w:rPr>
                <w:rFonts w:ascii="仿宋_GB2312" w:eastAsia="仿宋_GB2312" w:hAnsi="宋体" w:cs="宋体"/>
                <w:color w:val="000000"/>
                <w:szCs w:val="21"/>
              </w:rPr>
            </w:pPr>
            <w:bookmarkStart w:id="178" w:name="OLE_LINK3"/>
            <w:r>
              <w:rPr>
                <w:rFonts w:ascii="仿宋_GB2312" w:eastAsia="仿宋_GB2312" w:hAnsi="宋体" w:cs="宋体"/>
                <w:color w:val="000000"/>
                <w:kern w:val="0"/>
                <w:szCs w:val="21"/>
                <w:lang w:bidi="ar"/>
              </w:rPr>
              <w:t>负责医院1-4楼门诊、办公室、卫生间及公共区域卫生清洁。对门诊大厅、走廊、楼梯、候诊区等区域进行每日定时清扫，确保地面无灰尘、污渍、杂物；及时清理公共垃圾桶，更换垃圾袋，保证垃圾不堆积溢出；电梯、楼道、走廊、扶手、卫生间、洗手台、洗手盆、公共区域内标识牌清洁等工作；负责PVC地面保养清洗打蜡、石材地面、不锈钢养护，空调出风口清洁；</w:t>
            </w:r>
            <w:proofErr w:type="gramStart"/>
            <w:r>
              <w:rPr>
                <w:rFonts w:ascii="仿宋_GB2312" w:eastAsia="仿宋_GB2312" w:hAnsi="宋体" w:cs="宋体"/>
                <w:color w:val="000000"/>
                <w:kern w:val="0"/>
                <w:szCs w:val="21"/>
                <w:lang w:bidi="ar"/>
              </w:rPr>
              <w:t>遇患者</w:t>
            </w:r>
            <w:proofErr w:type="gramEnd"/>
            <w:r>
              <w:rPr>
                <w:rFonts w:ascii="仿宋_GB2312" w:eastAsia="仿宋_GB2312" w:hAnsi="宋体" w:cs="宋体"/>
                <w:color w:val="000000"/>
                <w:kern w:val="0"/>
                <w:szCs w:val="21"/>
                <w:lang w:bidi="ar"/>
              </w:rPr>
              <w:t>呕吐、血液或体液污染等突发状况，依照相关程序及时清理消毒，避免交叉感染；落实24小时工作制（分早班、中班、晚班）</w:t>
            </w:r>
            <w:bookmarkEnd w:id="178"/>
          </w:p>
        </w:tc>
        <w:tc>
          <w:tcPr>
            <w:tcW w:w="1318"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1CDB77"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21121</w:t>
            </w:r>
          </w:p>
        </w:tc>
        <w:tc>
          <w:tcPr>
            <w:tcW w:w="1282"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0B1C28DE" w14:textId="77777777" w:rsidR="00703379" w:rsidRDefault="00703379">
            <w:pPr>
              <w:jc w:val="center"/>
              <w:rPr>
                <w:rFonts w:ascii="仿宋_GB2312" w:eastAsia="仿宋_GB2312" w:hAnsi="宋体" w:cs="宋体"/>
                <w:color w:val="000000"/>
                <w:sz w:val="22"/>
                <w:szCs w:val="22"/>
              </w:rPr>
            </w:pPr>
          </w:p>
        </w:tc>
      </w:tr>
      <w:tr w:rsidR="00703379" w14:paraId="12BCF4F6" w14:textId="77777777">
        <w:trPr>
          <w:trHeight w:val="4481"/>
        </w:trPr>
        <w:tc>
          <w:tcPr>
            <w:tcW w:w="75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A6B83F3"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12</w:t>
            </w:r>
          </w:p>
        </w:tc>
        <w:tc>
          <w:tcPr>
            <w:tcW w:w="1141" w:type="dxa"/>
            <w:tcBorders>
              <w:top w:val="single" w:sz="4" w:space="0" w:color="auto"/>
              <w:left w:val="single" w:sz="4" w:space="0" w:color="000000"/>
              <w:bottom w:val="single" w:sz="4" w:space="0" w:color="000000"/>
              <w:right w:val="single" w:sz="4" w:space="0" w:color="000000"/>
            </w:tcBorders>
            <w:shd w:val="clear" w:color="auto" w:fill="auto"/>
            <w:vAlign w:val="center"/>
          </w:tcPr>
          <w:p w14:paraId="79B1D891"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病房区域保洁员</w:t>
            </w:r>
          </w:p>
        </w:tc>
        <w:tc>
          <w:tcPr>
            <w:tcW w:w="12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6CE23F8"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5-17楼</w:t>
            </w:r>
          </w:p>
        </w:tc>
        <w:tc>
          <w:tcPr>
            <w:tcW w:w="3269" w:type="dxa"/>
            <w:tcBorders>
              <w:top w:val="single" w:sz="4" w:space="0" w:color="auto"/>
              <w:left w:val="single" w:sz="4" w:space="0" w:color="000000"/>
              <w:bottom w:val="single" w:sz="4" w:space="0" w:color="000000"/>
              <w:right w:val="single" w:sz="4" w:space="0" w:color="000000"/>
            </w:tcBorders>
            <w:shd w:val="clear" w:color="auto" w:fill="auto"/>
            <w:vAlign w:val="center"/>
          </w:tcPr>
          <w:p w14:paraId="1D46AD2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每日定时清扫病房地面、卫生间，擦拭病床、床头柜、桌椅等家具，做到无灰尘、无污渍；清理病房内的垃圾，按照医院要求进行分类收集和存放；打扫病房走廊、楼梯、电梯间等公共区域，保持地面干净、无杂物，扶手清洁光亮；清洁公共区域的门窗、墙壁、天花板，定期进行消毒处理，预防交叉感染；负责PVC地面保养清洗打蜡、石材地面、不锈钢养护，空调出风口清洁；及时对患者呕吐、排泄物进行清理和消毒，避免污染扩散；对于出院患者的病房，进行终末清洁和消毒；落实24小时工作制（分早班、中班、晚班）</w:t>
            </w:r>
          </w:p>
        </w:tc>
        <w:tc>
          <w:tcPr>
            <w:tcW w:w="131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B6D4C4B"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21476</w:t>
            </w: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14A9A4" w14:textId="77777777" w:rsidR="00703379" w:rsidRDefault="00703379">
            <w:pPr>
              <w:jc w:val="center"/>
              <w:rPr>
                <w:rFonts w:ascii="仿宋_GB2312" w:eastAsia="仿宋_GB2312" w:hAnsi="宋体" w:cs="宋体"/>
                <w:color w:val="000000"/>
                <w:sz w:val="22"/>
                <w:szCs w:val="22"/>
              </w:rPr>
            </w:pPr>
          </w:p>
        </w:tc>
      </w:tr>
      <w:tr w:rsidR="00703379" w14:paraId="39588979" w14:textId="77777777">
        <w:trPr>
          <w:trHeight w:val="547"/>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760E48EC" w14:textId="77777777" w:rsidR="00703379" w:rsidRDefault="00BD138E">
            <w:pPr>
              <w:widowControl/>
              <w:jc w:val="center"/>
              <w:textAlignment w:val="center"/>
              <w:rPr>
                <w:rFonts w:ascii="仿宋_GB2312" w:eastAsia="仿宋_GB2312" w:hAnsi="宋体" w:cs="宋体"/>
                <w:color w:val="000000"/>
                <w:kern w:val="0"/>
                <w:szCs w:val="21"/>
                <w:lang w:bidi="ar"/>
              </w:rPr>
            </w:pPr>
            <w:r>
              <w:rPr>
                <w:rFonts w:ascii="仿宋_GB2312" w:eastAsia="仿宋_GB2312" w:hAnsi="宋体" w:cs="宋体"/>
                <w:color w:val="000000"/>
                <w:kern w:val="0"/>
                <w:szCs w:val="21"/>
                <w:lang w:bidi="ar"/>
              </w:rPr>
              <w:t>13</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0717C" w14:textId="77777777" w:rsidR="00703379" w:rsidRDefault="00BD138E">
            <w:pPr>
              <w:widowControl/>
              <w:jc w:val="center"/>
              <w:textAlignment w:val="center"/>
              <w:rPr>
                <w:rFonts w:ascii="仿宋_GB2312" w:eastAsia="仿宋_GB2312" w:hAnsi="宋体" w:cs="宋体"/>
                <w:color w:val="000000"/>
                <w:kern w:val="0"/>
                <w:szCs w:val="21"/>
                <w:lang w:bidi="ar"/>
              </w:rPr>
            </w:pPr>
            <w:r>
              <w:rPr>
                <w:rFonts w:ascii="仿宋_GB2312" w:eastAsia="仿宋_GB2312" w:hAnsi="宋体" w:cs="宋体"/>
                <w:color w:val="000000"/>
                <w:kern w:val="0"/>
                <w:szCs w:val="21"/>
                <w:lang w:bidi="ar"/>
              </w:rPr>
              <w:t>行政集中办公区保洁员</w:t>
            </w:r>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E5D51" w14:textId="77777777" w:rsidR="00703379" w:rsidRDefault="00BD138E">
            <w:pPr>
              <w:widowControl/>
              <w:jc w:val="center"/>
              <w:textAlignment w:val="center"/>
              <w:rPr>
                <w:rFonts w:ascii="仿宋_GB2312" w:eastAsia="仿宋_GB2312" w:hAnsi="宋体" w:cs="宋体"/>
                <w:color w:val="000000"/>
                <w:kern w:val="0"/>
                <w:szCs w:val="21"/>
                <w:lang w:bidi="ar"/>
              </w:rPr>
            </w:pPr>
            <w:r>
              <w:rPr>
                <w:rFonts w:ascii="仿宋_GB2312" w:eastAsia="仿宋_GB2312" w:hAnsi="宋体" w:cs="宋体"/>
                <w:color w:val="000000"/>
                <w:kern w:val="0"/>
                <w:szCs w:val="21"/>
                <w:lang w:bidi="ar"/>
              </w:rPr>
              <w:t>泰山院子56号楼3-4楼</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EB9E6" w14:textId="77777777" w:rsidR="00703379" w:rsidRDefault="00BD138E">
            <w:pPr>
              <w:jc w:val="center"/>
              <w:rPr>
                <w:rFonts w:ascii="仿宋_GB2312" w:eastAsia="仿宋_GB2312" w:hAnsi="宋体" w:cs="宋体"/>
                <w:color w:val="000000"/>
                <w:szCs w:val="21"/>
              </w:rPr>
            </w:pPr>
            <w:r>
              <w:rPr>
                <w:rFonts w:ascii="仿宋_GB2312" w:eastAsia="仿宋_GB2312" w:hAnsi="宋体" w:cs="宋体"/>
                <w:color w:val="000000"/>
                <w:kern w:val="0"/>
                <w:szCs w:val="21"/>
                <w:lang w:bidi="ar"/>
              </w:rPr>
              <w:t>负责公共区域卫生清洁。每日定时清扫，确保地面无灰尘、污渍、杂物；及时清理公共垃圾桶，更换垃</w:t>
            </w:r>
            <w:r>
              <w:rPr>
                <w:rFonts w:ascii="仿宋_GB2312" w:eastAsia="仿宋_GB2312" w:hAnsi="宋体" w:cs="宋体"/>
                <w:color w:val="000000"/>
                <w:kern w:val="0"/>
                <w:szCs w:val="21"/>
                <w:lang w:bidi="ar"/>
              </w:rPr>
              <w:lastRenderedPageBreak/>
              <w:t>圾袋，保证垃圾不堆积溢出，清洁公共区域的门窗。</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A5B7" w14:textId="77777777" w:rsidR="00703379" w:rsidRDefault="00BD138E">
            <w:pPr>
              <w:jc w:val="center"/>
              <w:rPr>
                <w:rFonts w:ascii="仿宋_GB2312" w:eastAsia="仿宋_GB2312" w:hAnsi="宋体" w:cs="宋体"/>
                <w:color w:val="000000"/>
                <w:szCs w:val="21"/>
              </w:rPr>
            </w:pPr>
            <w:r>
              <w:rPr>
                <w:rFonts w:ascii="仿宋_GB2312" w:eastAsia="仿宋_GB2312" w:hAnsi="宋体" w:cs="宋体"/>
                <w:color w:val="000000"/>
                <w:szCs w:val="21"/>
              </w:rPr>
              <w:lastRenderedPageBreak/>
              <w:t>1194.78</w:t>
            </w: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C82C4E" w14:textId="77777777" w:rsidR="00703379" w:rsidRDefault="00703379">
            <w:pPr>
              <w:jc w:val="center"/>
              <w:rPr>
                <w:rFonts w:ascii="仿宋_GB2312" w:eastAsia="仿宋_GB2312" w:hAnsi="宋体" w:cs="宋体"/>
                <w:color w:val="000000"/>
                <w:sz w:val="22"/>
                <w:szCs w:val="22"/>
              </w:rPr>
            </w:pPr>
          </w:p>
        </w:tc>
      </w:tr>
      <w:tr w:rsidR="00703379" w14:paraId="11CCCAB8" w14:textId="77777777">
        <w:trPr>
          <w:trHeight w:val="547"/>
        </w:trPr>
        <w:tc>
          <w:tcPr>
            <w:tcW w:w="751" w:type="dxa"/>
            <w:tcBorders>
              <w:top w:val="nil"/>
              <w:left w:val="single" w:sz="4" w:space="0" w:color="000000"/>
              <w:bottom w:val="single" w:sz="4" w:space="0" w:color="000000"/>
              <w:right w:val="single" w:sz="4" w:space="0" w:color="000000"/>
            </w:tcBorders>
            <w:shd w:val="clear" w:color="auto" w:fill="auto"/>
            <w:noWrap/>
            <w:vAlign w:val="center"/>
          </w:tcPr>
          <w:p w14:paraId="149EB855"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14</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25266" w14:textId="77777777" w:rsidR="00703379" w:rsidRDefault="00BD138E">
            <w:pPr>
              <w:widowControl/>
              <w:jc w:val="center"/>
              <w:textAlignment w:val="center"/>
              <w:rPr>
                <w:rFonts w:ascii="仿宋_GB2312" w:eastAsia="仿宋_GB2312" w:hAnsi="宋体" w:cs="宋体"/>
                <w:color w:val="000000"/>
                <w:szCs w:val="21"/>
              </w:rPr>
            </w:pPr>
            <w:proofErr w:type="gramStart"/>
            <w:r>
              <w:rPr>
                <w:rFonts w:ascii="仿宋_GB2312" w:eastAsia="仿宋_GB2312" w:hAnsi="宋体" w:cs="宋体"/>
                <w:color w:val="000000"/>
                <w:kern w:val="0"/>
                <w:szCs w:val="21"/>
                <w:lang w:bidi="ar"/>
              </w:rPr>
              <w:t>洗涤员</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FCB66" w14:textId="77777777" w:rsidR="00703379" w:rsidRDefault="00BD138E">
            <w:pPr>
              <w:widowControl/>
              <w:jc w:val="center"/>
              <w:textAlignment w:val="center"/>
              <w:rPr>
                <w:rFonts w:ascii="仿宋_GB2312" w:eastAsia="仿宋_GB2312" w:hAnsi="宋体" w:cs="宋体"/>
                <w:color w:val="000000"/>
                <w:szCs w:val="21"/>
              </w:rPr>
            </w:pPr>
            <w:r>
              <w:rPr>
                <w:rFonts w:ascii="仿宋_GB2312" w:eastAsia="仿宋_GB2312" w:hAnsi="宋体" w:cs="宋体"/>
                <w:color w:val="000000"/>
                <w:kern w:val="0"/>
                <w:szCs w:val="21"/>
                <w:lang w:bidi="ar"/>
              </w:rPr>
              <w:t>全院</w:t>
            </w:r>
          </w:p>
        </w:tc>
        <w:tc>
          <w:tcPr>
            <w:tcW w:w="3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F8AC" w14:textId="77777777" w:rsidR="00703379" w:rsidRDefault="00BD138E">
            <w:pPr>
              <w:jc w:val="center"/>
              <w:rPr>
                <w:rFonts w:ascii="仿宋_GB2312" w:eastAsia="仿宋_GB2312" w:hAnsi="宋体" w:cs="宋体"/>
                <w:color w:val="000000"/>
                <w:szCs w:val="21"/>
              </w:rPr>
            </w:pPr>
            <w:proofErr w:type="gramStart"/>
            <w:r>
              <w:rPr>
                <w:rFonts w:ascii="仿宋_GB2312" w:eastAsia="仿宋_GB2312" w:hAnsi="宋体" w:cs="宋体"/>
                <w:color w:val="000000"/>
                <w:szCs w:val="21"/>
              </w:rPr>
              <w:t>负责地巾洗涤</w:t>
            </w:r>
            <w:proofErr w:type="gramEnd"/>
            <w:r>
              <w:rPr>
                <w:rFonts w:ascii="仿宋_GB2312" w:eastAsia="仿宋_GB2312" w:hAnsi="宋体" w:cs="宋体"/>
                <w:color w:val="000000"/>
                <w:szCs w:val="21"/>
              </w:rPr>
              <w:t>，按医院要求做好消毒工作。</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B88D" w14:textId="77777777" w:rsidR="00703379" w:rsidRDefault="00703379">
            <w:pPr>
              <w:jc w:val="center"/>
              <w:rPr>
                <w:rFonts w:ascii="仿宋_GB2312" w:eastAsia="仿宋_GB2312" w:hAnsi="宋体" w:cs="宋体"/>
                <w:color w:val="000000"/>
                <w:szCs w:val="21"/>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6EB96F" w14:textId="77777777" w:rsidR="00703379" w:rsidRDefault="00703379">
            <w:pPr>
              <w:jc w:val="center"/>
              <w:rPr>
                <w:rFonts w:ascii="仿宋_GB2312" w:eastAsia="仿宋_GB2312" w:hAnsi="宋体" w:cs="宋体"/>
                <w:color w:val="000000"/>
                <w:sz w:val="22"/>
                <w:szCs w:val="22"/>
              </w:rPr>
            </w:pPr>
          </w:p>
        </w:tc>
      </w:tr>
    </w:tbl>
    <w:p w14:paraId="78899DD4" w14:textId="77777777" w:rsidR="00703379" w:rsidRDefault="00BD138E">
      <w:pPr>
        <w:widowControl/>
        <w:jc w:val="left"/>
        <w:rPr>
          <w:rFonts w:ascii="仿宋_GB2312" w:eastAsia="仿宋_GB2312" w:hAnsi="仿宋_GB2312" w:cs="仿宋_GB2312"/>
          <w:sz w:val="24"/>
          <w:szCs w:val="24"/>
        </w:rPr>
      </w:pPr>
      <w:r>
        <w:rPr>
          <w:rFonts w:ascii="仿宋_GB2312" w:eastAsia="仿宋_GB2312" w:hAnsi="仿宋_GB2312" w:cs="仿宋_GB2312"/>
          <w:sz w:val="24"/>
          <w:szCs w:val="24"/>
        </w:rPr>
        <w:br w:type="page"/>
      </w:r>
    </w:p>
    <w:p w14:paraId="5278B591" w14:textId="77777777" w:rsidR="00703379" w:rsidRDefault="00BD138E">
      <w:pPr>
        <w:widowControl/>
        <w:ind w:firstLine="510"/>
        <w:jc w:val="center"/>
        <w:rPr>
          <w:rFonts w:ascii="仿宋_GB2312" w:eastAsia="仿宋_GB2312" w:hAnsi="Arial" w:cs="Arial" w:hint="default"/>
          <w:spacing w:val="7"/>
          <w:kern w:val="0"/>
          <w:sz w:val="24"/>
          <w:szCs w:val="24"/>
        </w:rPr>
      </w:pPr>
      <w:r>
        <w:rPr>
          <w:rFonts w:ascii="仿宋_GB2312" w:eastAsia="仿宋_GB2312" w:hAnsi="Arial" w:cs="Arial"/>
          <w:b/>
          <w:bCs/>
          <w:spacing w:val="7"/>
          <w:kern w:val="0"/>
          <w:sz w:val="24"/>
          <w:szCs w:val="24"/>
        </w:rPr>
        <w:lastRenderedPageBreak/>
        <w:t>山东省人民政府</w:t>
      </w:r>
    </w:p>
    <w:p w14:paraId="7BDA56B6" w14:textId="77777777" w:rsidR="00703379" w:rsidRDefault="00BD138E">
      <w:pPr>
        <w:widowControl/>
        <w:shd w:val="clear" w:color="auto" w:fill="FFFFFF"/>
        <w:spacing w:line="480" w:lineRule="atLeast"/>
        <w:ind w:left="100" w:right="100" w:firstLine="510"/>
        <w:jc w:val="center"/>
        <w:rPr>
          <w:rFonts w:ascii="仿宋_GB2312" w:eastAsia="仿宋_GB2312" w:hAnsi="Arial" w:cs="Arial" w:hint="default"/>
          <w:spacing w:val="7"/>
          <w:kern w:val="0"/>
          <w:sz w:val="24"/>
          <w:szCs w:val="24"/>
        </w:rPr>
      </w:pPr>
      <w:r>
        <w:rPr>
          <w:rFonts w:ascii="仿宋_GB2312" w:eastAsia="仿宋_GB2312" w:hAnsi="Arial" w:cs="Arial"/>
          <w:b/>
          <w:bCs/>
          <w:spacing w:val="7"/>
          <w:kern w:val="0"/>
          <w:sz w:val="24"/>
          <w:szCs w:val="24"/>
        </w:rPr>
        <w:t>关于公布全省最低工资标准的通知</w:t>
      </w:r>
    </w:p>
    <w:p w14:paraId="023D788F" w14:textId="77777777" w:rsidR="00703379" w:rsidRDefault="00BD138E">
      <w:pPr>
        <w:widowControl/>
        <w:ind w:firstLine="508"/>
        <w:jc w:val="center"/>
        <w:rPr>
          <w:rFonts w:ascii="仿宋_GB2312" w:eastAsia="仿宋_GB2312" w:hAnsi="宋体" w:cs="宋体"/>
          <w:kern w:val="0"/>
          <w:sz w:val="24"/>
          <w:szCs w:val="24"/>
        </w:rPr>
      </w:pPr>
      <w:r>
        <w:rPr>
          <w:rFonts w:ascii="仿宋_GB2312" w:eastAsia="仿宋_GB2312" w:hAnsi="宋体" w:cs="宋体"/>
          <w:spacing w:val="7"/>
          <w:kern w:val="0"/>
          <w:sz w:val="24"/>
          <w:szCs w:val="24"/>
        </w:rPr>
        <w:t>鲁政字〔2023〕172号</w:t>
      </w:r>
    </w:p>
    <w:p w14:paraId="0B46C3EB"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各市人民政府，各县（市、区）人民政府，省政府各部门、各直属机构，各大企业，各高等院校：</w:t>
      </w:r>
    </w:p>
    <w:p w14:paraId="34D6CA2B"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根据我省经济社会发展和职工工资水平增长等情况，经人力资源社会保障部审核，确定调整最低工资标准。现公布如下：</w:t>
      </w:r>
    </w:p>
    <w:p w14:paraId="2F169C25"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一、调整后的</w:t>
      </w:r>
      <w:proofErr w:type="gramStart"/>
      <w:r>
        <w:rPr>
          <w:rFonts w:ascii="仿宋_GB2312" w:eastAsia="仿宋_GB2312" w:hAnsi="Arial" w:cs="Arial"/>
          <w:spacing w:val="7"/>
          <w:kern w:val="0"/>
          <w:sz w:val="24"/>
          <w:szCs w:val="24"/>
        </w:rPr>
        <w:t>全省月</w:t>
      </w:r>
      <w:proofErr w:type="gramEnd"/>
      <w:r>
        <w:rPr>
          <w:rFonts w:ascii="仿宋_GB2312" w:eastAsia="仿宋_GB2312" w:hAnsi="Arial" w:cs="Arial"/>
          <w:spacing w:val="7"/>
          <w:kern w:val="0"/>
          <w:sz w:val="24"/>
          <w:szCs w:val="24"/>
        </w:rPr>
        <w:t>最低工资标准为2200元、2010元、1820元；小时最低工资标准为22元、20元、18元。各县（市、区）最低工资标准见附件。</w:t>
      </w:r>
    </w:p>
    <w:p w14:paraId="1170FB71"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二、月最低工资标准适用于全日制就业劳动者；小时最低工资标准适用于非全日制就业劳动者。</w:t>
      </w:r>
    </w:p>
    <w:p w14:paraId="366ADE87"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三、调整后的最低工资标准从2023年10月1日起执行，鲁政字〔2021〕169号文件同时废止。</w:t>
      </w:r>
    </w:p>
    <w:p w14:paraId="3CE7B347"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四、各市、县（市、区）要加强对《最低工资规定》（原劳动和社会保障部令第21号）和最低工资标准的宣传，在当地主要媒体上公布最低工资标准，让用人单位、劳动者和公众广为了解。要进一步加强对用人单位执行最低工资标准情况的监督检查，对违反《最低工资规定》的行为要依法查处，切实维护劳动者合法权益。</w:t>
      </w:r>
    </w:p>
    <w:p w14:paraId="1FD57EDD"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附件：各县（市、区）最低工资标准表</w:t>
      </w:r>
    </w:p>
    <w:p w14:paraId="5C70B67B" w14:textId="77777777" w:rsidR="00703379" w:rsidRDefault="00BD138E">
      <w:pPr>
        <w:widowControl/>
        <w:shd w:val="clear" w:color="auto" w:fill="FFFFFF"/>
        <w:spacing w:line="480" w:lineRule="atLeast"/>
        <w:ind w:left="100" w:right="100" w:firstLine="508"/>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br/>
      </w:r>
    </w:p>
    <w:p w14:paraId="6B15707C" w14:textId="77777777" w:rsidR="00703379" w:rsidRDefault="00BD138E">
      <w:pPr>
        <w:widowControl/>
        <w:shd w:val="clear" w:color="auto" w:fill="FFFFFF"/>
        <w:spacing w:line="480" w:lineRule="atLeast"/>
        <w:ind w:left="100" w:right="100" w:firstLine="508"/>
        <w:jc w:val="right"/>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山东省人民政府</w:t>
      </w:r>
      <w:r>
        <w:rPr>
          <w:rFonts w:ascii="Arial" w:eastAsia="仿宋_GB2312" w:hAnsi="Arial" w:cs="Arial"/>
          <w:spacing w:val="7"/>
          <w:kern w:val="0"/>
          <w:sz w:val="24"/>
          <w:szCs w:val="24"/>
        </w:rPr>
        <w:t> </w:t>
      </w:r>
    </w:p>
    <w:p w14:paraId="30894327" w14:textId="77777777" w:rsidR="00703379" w:rsidRDefault="00BD138E">
      <w:pPr>
        <w:widowControl/>
        <w:shd w:val="clear" w:color="auto" w:fill="FFFFFF"/>
        <w:spacing w:line="480" w:lineRule="atLeast"/>
        <w:ind w:left="100" w:right="100" w:firstLine="508"/>
        <w:jc w:val="right"/>
        <w:rPr>
          <w:rFonts w:ascii="仿宋_GB2312" w:eastAsia="仿宋_GB2312" w:hAnsi="Arial" w:cs="Arial" w:hint="default"/>
          <w:spacing w:val="7"/>
          <w:kern w:val="0"/>
          <w:sz w:val="24"/>
          <w:szCs w:val="24"/>
        </w:rPr>
      </w:pPr>
      <w:r>
        <w:rPr>
          <w:rFonts w:ascii="仿宋_GB2312" w:eastAsia="仿宋_GB2312" w:hAnsi="Arial" w:cs="Arial"/>
          <w:spacing w:val="7"/>
          <w:kern w:val="0"/>
          <w:sz w:val="24"/>
          <w:szCs w:val="24"/>
        </w:rPr>
        <w:t>2023年10月12日</w:t>
      </w:r>
    </w:p>
    <w:p w14:paraId="1CE1FD9F" w14:textId="77777777" w:rsidR="00703379" w:rsidRDefault="00703379">
      <w:pPr>
        <w:widowControl/>
        <w:jc w:val="left"/>
        <w:rPr>
          <w:rFonts w:ascii="仿宋_GB2312" w:eastAsia="仿宋_GB2312" w:hAnsi="仿宋_GB2312" w:cs="仿宋_GB2312"/>
          <w:sz w:val="24"/>
          <w:szCs w:val="24"/>
        </w:rPr>
      </w:pPr>
    </w:p>
    <w:p w14:paraId="24CB770F" w14:textId="77777777" w:rsidR="00703379" w:rsidRDefault="00BD138E">
      <w:pPr>
        <w:adjustRightInd w:val="0"/>
        <w:snapToGrid w:val="0"/>
        <w:spacing w:line="520" w:lineRule="exact"/>
        <w:ind w:firstLineChars="250" w:firstLine="600"/>
        <w:rPr>
          <w:rFonts w:ascii="仿宋_GB2312" w:eastAsia="仿宋_GB2312" w:hAnsi="仿宋_GB2312" w:cs="仿宋_GB2312"/>
          <w:sz w:val="24"/>
        </w:rPr>
      </w:pPr>
      <w:r>
        <w:rPr>
          <w:rFonts w:ascii="仿宋_GB2312" w:eastAsia="仿宋_GB2312" w:hAnsi="仿宋_GB2312" w:cs="仿宋_GB2312"/>
          <w:noProof/>
          <w:sz w:val="24"/>
        </w:rPr>
        <w:lastRenderedPageBreak/>
        <w:drawing>
          <wp:anchor distT="0" distB="0" distL="114300" distR="114300" simplePos="0" relativeHeight="251659264" behindDoc="0" locked="0" layoutInCell="1" allowOverlap="1" wp14:anchorId="1D7551A4" wp14:editId="38C9BBC6">
            <wp:simplePos x="0" y="0"/>
            <wp:positionH relativeFrom="column">
              <wp:posOffset>156210</wp:posOffset>
            </wp:positionH>
            <wp:positionV relativeFrom="paragraph">
              <wp:posOffset>73660</wp:posOffset>
            </wp:positionV>
            <wp:extent cx="5323840" cy="7783830"/>
            <wp:effectExtent l="0" t="0" r="10160" b="7620"/>
            <wp:wrapSquare wrapText="bothSides"/>
            <wp:docPr id="3" name="图片 1" descr="https://img12.iqilu.com/10339/sucaiku/compress/202310/13/fd0453946bfc402ebc80396e6dba9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s://img12.iqilu.com/10339/sucaiku/compress/202310/13/fd0453946bfc402ebc80396e6dba98d6.png"/>
                    <pic:cNvPicPr>
                      <a:picLocks noChangeAspect="1" noChangeArrowheads="1"/>
                    </pic:cNvPicPr>
                  </pic:nvPicPr>
                  <pic:blipFill>
                    <a:blip r:embed="rId10" cstate="print"/>
                    <a:srcRect/>
                    <a:stretch>
                      <a:fillRect/>
                    </a:stretch>
                  </pic:blipFill>
                  <pic:spPr>
                    <a:xfrm>
                      <a:off x="0" y="0"/>
                      <a:ext cx="5323840" cy="7783830"/>
                    </a:xfrm>
                    <a:prstGeom prst="rect">
                      <a:avLst/>
                    </a:prstGeom>
                    <a:noFill/>
                    <a:ln w="9525">
                      <a:noFill/>
                      <a:miter lim="800000"/>
                      <a:headEnd/>
                      <a:tailEnd/>
                    </a:ln>
                  </pic:spPr>
                </pic:pic>
              </a:graphicData>
            </a:graphic>
          </wp:anchor>
        </w:drawing>
      </w:r>
    </w:p>
    <w:p w14:paraId="2CA33A11" w14:textId="77777777" w:rsidR="00703379" w:rsidRDefault="00BD138E">
      <w:pPr>
        <w:rPr>
          <w:rFonts w:hint="default"/>
        </w:rPr>
      </w:pPr>
      <w:r>
        <w:br w:type="page"/>
      </w:r>
    </w:p>
    <w:p w14:paraId="0CF759D2" w14:textId="77777777" w:rsidR="00703379" w:rsidRDefault="00703379">
      <w:pPr>
        <w:widowControl/>
        <w:jc w:val="left"/>
        <w:rPr>
          <w:rFonts w:ascii="仿宋_GB2312" w:eastAsia="仿宋_GB2312" w:hAnsi="仿宋" w:cs="仿宋"/>
          <w:sz w:val="24"/>
          <w:szCs w:val="24"/>
        </w:rPr>
      </w:pPr>
    </w:p>
    <w:p w14:paraId="083D973F" w14:textId="77777777" w:rsidR="00703379" w:rsidRDefault="00703379">
      <w:pPr>
        <w:pStyle w:val="NoSpacing1"/>
        <w:adjustRightInd w:val="0"/>
        <w:snapToGrid w:val="0"/>
        <w:spacing w:line="360" w:lineRule="auto"/>
        <w:ind w:firstLineChars="200" w:firstLine="420"/>
      </w:pPr>
    </w:p>
    <w:p w14:paraId="3DE00A14" w14:textId="77777777" w:rsidR="00703379" w:rsidRDefault="00703379">
      <w:pPr>
        <w:widowControl/>
        <w:jc w:val="left"/>
        <w:rPr>
          <w:rFonts w:ascii="仿宋_GB2312" w:eastAsia="仿宋_GB2312" w:hAnsi="仿宋_GB2312" w:cs="仿宋_GB2312"/>
          <w:sz w:val="24"/>
          <w:szCs w:val="32"/>
        </w:rPr>
      </w:pPr>
    </w:p>
    <w:p w14:paraId="56EF71F6" w14:textId="77777777" w:rsidR="00703379" w:rsidRDefault="00703379">
      <w:pPr>
        <w:spacing w:line="360" w:lineRule="auto"/>
        <w:rPr>
          <w:rFonts w:ascii="仿宋_GB2312" w:eastAsia="仿宋_GB2312" w:hAnsi="仿宋_GB2312" w:cs="仿宋_GB2312"/>
          <w:sz w:val="24"/>
          <w:szCs w:val="32"/>
        </w:rPr>
      </w:pPr>
    </w:p>
    <w:p w14:paraId="3AF3DC42" w14:textId="77777777" w:rsidR="00703379" w:rsidRDefault="00BD138E">
      <w:pPr>
        <w:pStyle w:val="1"/>
        <w:keepNext w:val="0"/>
        <w:keepLines w:val="0"/>
        <w:rPr>
          <w:lang w:val="zh-CN"/>
        </w:rPr>
      </w:pPr>
      <w:bookmarkStart w:id="179" w:name="_Toc127977310"/>
      <w:r>
        <w:rPr>
          <w:lang w:val="zh-CN"/>
        </w:rPr>
        <w:t>第</w:t>
      </w:r>
      <w:r>
        <w:rPr>
          <w:rFonts w:hint="eastAsia"/>
          <w:lang w:val="zh-CN"/>
        </w:rPr>
        <w:t>七</w:t>
      </w:r>
      <w:r>
        <w:rPr>
          <w:lang w:val="zh-CN"/>
        </w:rPr>
        <w:t>章</w:t>
      </w:r>
      <w:r>
        <w:rPr>
          <w:lang w:val="zh-CN"/>
        </w:rPr>
        <w:t xml:space="preserve">  </w:t>
      </w:r>
      <w:r>
        <w:rPr>
          <w:lang w:val="zh-CN"/>
        </w:rPr>
        <w:t>投标文件格式</w:t>
      </w:r>
      <w:bookmarkEnd w:id="174"/>
      <w:bookmarkEnd w:id="179"/>
    </w:p>
    <w:p w14:paraId="3855AD6A" w14:textId="77777777" w:rsidR="00703379" w:rsidRDefault="00BD138E">
      <w:pPr>
        <w:autoSpaceDE w:val="0"/>
        <w:autoSpaceDN w:val="0"/>
        <w:spacing w:before="340" w:after="330" w:line="576" w:lineRule="auto"/>
        <w:jc w:val="center"/>
        <w:outlineLvl w:val="1"/>
        <w:rPr>
          <w:rFonts w:ascii="黑体" w:eastAsia="黑体" w:hAnsi="Arial" w:hint="default"/>
          <w:kern w:val="44"/>
          <w:sz w:val="44"/>
          <w:szCs w:val="44"/>
        </w:rPr>
      </w:pPr>
      <w:bookmarkStart w:id="180" w:name="_Toc10102958"/>
      <w:bookmarkStart w:id="181" w:name="_Toc127977311"/>
      <w:r>
        <w:rPr>
          <w:rFonts w:ascii="黑体" w:eastAsia="黑体" w:hAnsi="Arial"/>
          <w:sz w:val="44"/>
          <w:szCs w:val="44"/>
          <w:lang w:val="zh-CN"/>
        </w:rPr>
        <w:t>7</w:t>
      </w:r>
      <w:r>
        <w:rPr>
          <w:rFonts w:ascii="黑体" w:eastAsia="黑体" w:hAnsi="Arial" w:hint="default"/>
          <w:sz w:val="44"/>
          <w:szCs w:val="44"/>
          <w:lang w:val="zh-CN"/>
        </w:rPr>
        <w:t xml:space="preserve">.1 </w:t>
      </w:r>
      <w:r>
        <w:rPr>
          <w:rFonts w:ascii="黑体" w:eastAsia="黑体" w:hAnsi="Arial"/>
          <w:kern w:val="44"/>
          <w:sz w:val="44"/>
          <w:szCs w:val="44"/>
          <w:lang w:val="zh-CN"/>
        </w:rPr>
        <w:t>报价</w:t>
      </w:r>
      <w:r>
        <w:rPr>
          <w:rFonts w:ascii="黑体" w:eastAsia="黑体" w:hAnsi="Arial"/>
          <w:sz w:val="44"/>
          <w:szCs w:val="44"/>
          <w:lang w:val="zh-CN"/>
        </w:rPr>
        <w:t>文件</w:t>
      </w:r>
      <w:bookmarkEnd w:id="180"/>
      <w:bookmarkEnd w:id="181"/>
    </w:p>
    <w:p w14:paraId="49EA8264" w14:textId="77777777" w:rsidR="00703379" w:rsidRDefault="00703379">
      <w:pPr>
        <w:autoSpaceDE w:val="0"/>
        <w:autoSpaceDN w:val="0"/>
        <w:spacing w:before="120" w:after="120" w:line="300" w:lineRule="auto"/>
        <w:ind w:firstLine="630"/>
        <w:jc w:val="center"/>
        <w:rPr>
          <w:rFonts w:ascii="宋体" w:hAnsi="Arial" w:hint="default"/>
          <w:sz w:val="30"/>
          <w:lang w:val="zh-CN"/>
        </w:rPr>
      </w:pPr>
    </w:p>
    <w:p w14:paraId="449909B9"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报价文件目录</w:t>
      </w:r>
    </w:p>
    <w:p w14:paraId="3E16DE6A" w14:textId="77777777" w:rsidR="00703379" w:rsidRDefault="00703379">
      <w:pPr>
        <w:autoSpaceDE w:val="0"/>
        <w:autoSpaceDN w:val="0"/>
        <w:spacing w:before="120" w:after="120" w:line="300" w:lineRule="auto"/>
        <w:ind w:firstLine="630"/>
        <w:jc w:val="center"/>
        <w:rPr>
          <w:rFonts w:ascii="黑体" w:eastAsia="黑体" w:hAnsi="Arial" w:hint="default"/>
          <w:b/>
          <w:sz w:val="30"/>
          <w:szCs w:val="30"/>
          <w:lang w:val="zh-CN"/>
        </w:rPr>
      </w:pPr>
    </w:p>
    <w:p w14:paraId="0E5F6B0B" w14:textId="77777777" w:rsidR="00703379" w:rsidRDefault="00703379">
      <w:pPr>
        <w:autoSpaceDE w:val="0"/>
        <w:autoSpaceDN w:val="0"/>
        <w:rPr>
          <w:rFonts w:ascii="仿宋_GB2312" w:eastAsia="仿宋_GB2312" w:hAnsi="Arial" w:hint="default"/>
          <w:lang w:val="zh-CN"/>
        </w:rPr>
      </w:pPr>
    </w:p>
    <w:p w14:paraId="7D9A3300" w14:textId="77777777" w:rsidR="00703379" w:rsidRDefault="00BD138E">
      <w:pPr>
        <w:autoSpaceDE w:val="0"/>
        <w:autoSpaceDN w:val="0"/>
        <w:spacing w:line="460" w:lineRule="exact"/>
        <w:jc w:val="left"/>
        <w:rPr>
          <w:rFonts w:ascii="仿宋_GB2312" w:eastAsia="仿宋_GB2312" w:hAnsi="仿宋"/>
          <w:sz w:val="24"/>
          <w:lang w:val="zh-CN"/>
        </w:rPr>
      </w:pPr>
      <w:r>
        <w:rPr>
          <w:rFonts w:ascii="仿宋_GB2312" w:eastAsia="仿宋_GB2312" w:hAnsi="仿宋" w:hint="default"/>
          <w:sz w:val="24"/>
          <w:lang w:val="zh-CN"/>
        </w:rPr>
        <w:t>1、开标一览表（见附件1）；</w:t>
      </w:r>
    </w:p>
    <w:p w14:paraId="1FA37512" w14:textId="77777777" w:rsidR="00703379" w:rsidRDefault="00BD138E">
      <w:pPr>
        <w:autoSpaceDE w:val="0"/>
        <w:autoSpaceDN w:val="0"/>
        <w:spacing w:line="460" w:lineRule="exact"/>
        <w:jc w:val="left"/>
        <w:rPr>
          <w:rFonts w:ascii="仿宋_GB2312" w:eastAsia="仿宋_GB2312" w:hAnsi="仿宋"/>
          <w:sz w:val="24"/>
          <w:lang w:val="zh-CN"/>
        </w:rPr>
      </w:pPr>
      <w:r>
        <w:rPr>
          <w:rFonts w:ascii="仿宋_GB2312" w:eastAsia="仿宋_GB2312" w:hAnsi="仿宋" w:hint="default"/>
          <w:sz w:val="24"/>
          <w:lang w:val="zh-CN"/>
        </w:rPr>
        <w:t>2、投标报价明细表（见附件2）；</w:t>
      </w:r>
    </w:p>
    <w:p w14:paraId="5CCF06EF" w14:textId="77777777" w:rsidR="00703379" w:rsidRDefault="00BD138E">
      <w:pPr>
        <w:autoSpaceDE w:val="0"/>
        <w:autoSpaceDN w:val="0"/>
        <w:spacing w:line="460" w:lineRule="exact"/>
        <w:jc w:val="left"/>
        <w:rPr>
          <w:rFonts w:ascii="仿宋_GB2312" w:eastAsia="仿宋_GB2312" w:hAnsi="仿宋"/>
          <w:sz w:val="24"/>
          <w:lang w:val="zh-CN"/>
        </w:rPr>
      </w:pPr>
      <w:r>
        <w:rPr>
          <w:rFonts w:ascii="仿宋_GB2312" w:eastAsia="仿宋_GB2312" w:hAnsi="仿宋" w:hint="default"/>
          <w:sz w:val="24"/>
          <w:lang w:val="zh-CN"/>
        </w:rPr>
        <w:t>3、投标人针对报价需要说明的其他文件（格式自拟）。</w:t>
      </w:r>
    </w:p>
    <w:p w14:paraId="0D49DF09" w14:textId="77777777" w:rsidR="00703379" w:rsidRDefault="00703379">
      <w:pPr>
        <w:autoSpaceDE w:val="0"/>
        <w:autoSpaceDN w:val="0"/>
        <w:spacing w:line="460" w:lineRule="exact"/>
        <w:jc w:val="left"/>
        <w:rPr>
          <w:rFonts w:ascii="仿宋_GB2312" w:eastAsia="仿宋_GB2312" w:hAnsi="仿宋"/>
          <w:sz w:val="24"/>
          <w:lang w:val="zh-CN"/>
        </w:rPr>
      </w:pPr>
    </w:p>
    <w:p w14:paraId="65FE186F" w14:textId="77777777" w:rsidR="00703379" w:rsidRDefault="00BD138E">
      <w:pPr>
        <w:autoSpaceDE w:val="0"/>
        <w:autoSpaceDN w:val="0"/>
        <w:spacing w:line="640" w:lineRule="exact"/>
        <w:rPr>
          <w:rFonts w:ascii="仿宋_GB2312" w:eastAsia="仿宋_GB2312" w:hAnsi="仿宋"/>
          <w:sz w:val="24"/>
          <w:lang w:val="zh-CN"/>
        </w:rPr>
      </w:pPr>
      <w:r>
        <w:rPr>
          <w:rFonts w:ascii="仿宋_GB2312" w:eastAsia="仿宋_GB2312" w:hAnsi="仿宋" w:hint="default"/>
          <w:sz w:val="24"/>
          <w:lang w:val="zh-CN"/>
        </w:rPr>
        <w:br w:type="page"/>
      </w:r>
      <w:bookmarkStart w:id="182" w:name="_Hlk196399726"/>
      <w:r>
        <w:rPr>
          <w:rFonts w:ascii="仿宋_GB2312" w:eastAsia="仿宋_GB2312" w:hAnsi="仿宋"/>
          <w:sz w:val="24"/>
          <w:lang w:val="zh-CN"/>
        </w:rPr>
        <w:lastRenderedPageBreak/>
        <w:t>附件</w:t>
      </w:r>
      <w:r>
        <w:rPr>
          <w:rFonts w:ascii="仿宋_GB2312" w:eastAsia="仿宋_GB2312" w:hAnsi="仿宋" w:hint="default"/>
          <w:sz w:val="24"/>
          <w:lang w:val="zh-CN"/>
        </w:rPr>
        <w:t>1：</w:t>
      </w:r>
    </w:p>
    <w:p w14:paraId="5FFC550E"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开标一览表</w:t>
      </w:r>
    </w:p>
    <w:p w14:paraId="6E57E827" w14:textId="77777777" w:rsidR="00703379" w:rsidRDefault="00703379">
      <w:pPr>
        <w:autoSpaceDE w:val="0"/>
        <w:autoSpaceDN w:val="0"/>
        <w:spacing w:after="240"/>
        <w:rPr>
          <w:rFonts w:ascii="仿宋_GB2312" w:eastAsia="仿宋_GB2312" w:hAnsi="仿宋"/>
          <w:sz w:val="24"/>
          <w:lang w:val="zh-CN"/>
        </w:rPr>
      </w:pPr>
    </w:p>
    <w:p w14:paraId="3D7219DA" w14:textId="77777777" w:rsidR="00703379" w:rsidRDefault="00703379">
      <w:pPr>
        <w:autoSpaceDE w:val="0"/>
        <w:autoSpaceDN w:val="0"/>
        <w:spacing w:line="360" w:lineRule="auto"/>
        <w:rPr>
          <w:rFonts w:ascii="仿宋_GB2312" w:eastAsia="仿宋_GB2312" w:hAnsi="仿宋"/>
        </w:rPr>
      </w:pPr>
    </w:p>
    <w:tbl>
      <w:tblPr>
        <w:tblW w:w="8849" w:type="dxa"/>
        <w:jc w:val="center"/>
        <w:tblLayout w:type="fixed"/>
        <w:tblLook w:val="04A0" w:firstRow="1" w:lastRow="0" w:firstColumn="1" w:lastColumn="0" w:noHBand="0" w:noVBand="1"/>
      </w:tblPr>
      <w:tblGrid>
        <w:gridCol w:w="2548"/>
        <w:gridCol w:w="6301"/>
      </w:tblGrid>
      <w:tr w:rsidR="00703379" w14:paraId="360FD3D1" w14:textId="77777777">
        <w:trPr>
          <w:trHeight w:val="1122"/>
          <w:jc w:val="center"/>
        </w:trPr>
        <w:tc>
          <w:tcPr>
            <w:tcW w:w="2548" w:type="dxa"/>
            <w:tcBorders>
              <w:top w:val="single" w:sz="8" w:space="0" w:color="auto"/>
              <w:left w:val="single" w:sz="4" w:space="0" w:color="auto"/>
              <w:bottom w:val="single" w:sz="8" w:space="0" w:color="auto"/>
              <w:right w:val="single" w:sz="4" w:space="0" w:color="auto"/>
            </w:tcBorders>
            <w:vAlign w:val="center"/>
          </w:tcPr>
          <w:p w14:paraId="5D56996F" w14:textId="77777777" w:rsidR="00703379" w:rsidRDefault="00BD138E">
            <w:pPr>
              <w:autoSpaceDE w:val="0"/>
              <w:autoSpaceDN w:val="0"/>
              <w:jc w:val="center"/>
              <w:rPr>
                <w:rFonts w:ascii="仿宋_GB2312" w:eastAsia="仿宋_GB2312" w:hAnsi="仿宋"/>
                <w:sz w:val="24"/>
              </w:rPr>
            </w:pPr>
            <w:r>
              <w:rPr>
                <w:rFonts w:ascii="仿宋_GB2312" w:eastAsia="仿宋_GB2312" w:hAnsi="仿宋"/>
                <w:sz w:val="24"/>
              </w:rPr>
              <w:t>项目名称</w:t>
            </w:r>
          </w:p>
        </w:tc>
        <w:tc>
          <w:tcPr>
            <w:tcW w:w="6301" w:type="dxa"/>
            <w:tcBorders>
              <w:top w:val="single" w:sz="8" w:space="0" w:color="auto"/>
              <w:left w:val="single" w:sz="4" w:space="0" w:color="auto"/>
              <w:bottom w:val="single" w:sz="8" w:space="0" w:color="auto"/>
              <w:right w:val="single" w:sz="8" w:space="0" w:color="auto"/>
            </w:tcBorders>
            <w:vAlign w:val="center"/>
          </w:tcPr>
          <w:p w14:paraId="5E491DF9" w14:textId="77777777" w:rsidR="00703379" w:rsidRDefault="00703379">
            <w:pPr>
              <w:autoSpaceDE w:val="0"/>
              <w:autoSpaceDN w:val="0"/>
              <w:rPr>
                <w:rFonts w:ascii="仿宋_GB2312" w:eastAsia="仿宋_GB2312" w:hAnsi="仿宋"/>
                <w:sz w:val="24"/>
              </w:rPr>
            </w:pPr>
          </w:p>
        </w:tc>
      </w:tr>
      <w:tr w:rsidR="00703379" w14:paraId="007661E5" w14:textId="77777777">
        <w:trPr>
          <w:trHeight w:val="1292"/>
          <w:jc w:val="center"/>
        </w:trPr>
        <w:tc>
          <w:tcPr>
            <w:tcW w:w="2548" w:type="dxa"/>
            <w:tcBorders>
              <w:top w:val="single" w:sz="8" w:space="0" w:color="auto"/>
              <w:left w:val="single" w:sz="4" w:space="0" w:color="auto"/>
              <w:bottom w:val="single" w:sz="8" w:space="0" w:color="auto"/>
              <w:right w:val="single" w:sz="4" w:space="0" w:color="auto"/>
            </w:tcBorders>
            <w:vAlign w:val="center"/>
          </w:tcPr>
          <w:p w14:paraId="183DC428" w14:textId="77777777" w:rsidR="00703379" w:rsidRDefault="00BD138E">
            <w:pPr>
              <w:autoSpaceDE w:val="0"/>
              <w:autoSpaceDN w:val="0"/>
              <w:jc w:val="center"/>
              <w:rPr>
                <w:rFonts w:ascii="仿宋_GB2312" w:eastAsia="仿宋_GB2312" w:hAnsi="仿宋"/>
                <w:sz w:val="24"/>
                <w:lang w:val="zh-CN"/>
              </w:rPr>
            </w:pPr>
            <w:r>
              <w:rPr>
                <w:rFonts w:ascii="仿宋_GB2312" w:eastAsia="仿宋_GB2312" w:hAnsi="仿宋"/>
                <w:sz w:val="24"/>
                <w:lang w:val="zh-CN"/>
              </w:rPr>
              <w:t>总报价</w:t>
            </w:r>
          </w:p>
          <w:p w14:paraId="149AF419" w14:textId="77777777" w:rsidR="00703379" w:rsidRDefault="00BD138E">
            <w:pPr>
              <w:autoSpaceDE w:val="0"/>
              <w:autoSpaceDN w:val="0"/>
              <w:jc w:val="center"/>
              <w:rPr>
                <w:rFonts w:ascii="仿宋_GB2312" w:eastAsia="仿宋_GB2312" w:hAnsi="仿宋"/>
                <w:sz w:val="24"/>
              </w:rPr>
            </w:pPr>
            <w:r>
              <w:rPr>
                <w:rFonts w:ascii="仿宋_GB2312" w:eastAsia="仿宋_GB2312" w:hAnsi="仿宋"/>
                <w:sz w:val="24"/>
                <w:lang w:val="zh-CN"/>
              </w:rPr>
              <w:t>（三年总报价）</w:t>
            </w:r>
          </w:p>
        </w:tc>
        <w:tc>
          <w:tcPr>
            <w:tcW w:w="6301" w:type="dxa"/>
            <w:tcBorders>
              <w:top w:val="single" w:sz="8" w:space="0" w:color="auto"/>
              <w:left w:val="single" w:sz="4" w:space="0" w:color="auto"/>
              <w:bottom w:val="single" w:sz="8" w:space="0" w:color="auto"/>
              <w:right w:val="single" w:sz="8" w:space="0" w:color="auto"/>
            </w:tcBorders>
            <w:vAlign w:val="center"/>
          </w:tcPr>
          <w:p w14:paraId="17931417" w14:textId="77777777" w:rsidR="00703379" w:rsidRDefault="00BD138E">
            <w:pPr>
              <w:autoSpaceDE w:val="0"/>
              <w:autoSpaceDN w:val="0"/>
              <w:rPr>
                <w:rFonts w:ascii="仿宋_GB2312" w:eastAsia="仿宋_GB2312" w:hAnsi="仿宋"/>
                <w:sz w:val="24"/>
              </w:rPr>
            </w:pPr>
            <w:r>
              <w:rPr>
                <w:rFonts w:ascii="仿宋_GB2312" w:eastAsia="仿宋_GB2312" w:hAnsi="仿宋"/>
                <w:sz w:val="24"/>
              </w:rPr>
              <w:t>小写：         （元），大写：</w:t>
            </w:r>
            <w:r>
              <w:rPr>
                <w:rFonts w:ascii="仿宋_GB2312" w:eastAsia="仿宋_GB2312" w:hAnsi="仿宋"/>
                <w:sz w:val="24"/>
                <w:u w:val="single"/>
              </w:rPr>
              <w:t xml:space="preserve">               </w:t>
            </w:r>
          </w:p>
        </w:tc>
      </w:tr>
      <w:tr w:rsidR="00703379" w14:paraId="34218ABB" w14:textId="77777777">
        <w:trPr>
          <w:trHeight w:val="1292"/>
          <w:jc w:val="center"/>
        </w:trPr>
        <w:tc>
          <w:tcPr>
            <w:tcW w:w="2548" w:type="dxa"/>
            <w:tcBorders>
              <w:top w:val="single" w:sz="8" w:space="0" w:color="auto"/>
              <w:left w:val="single" w:sz="4" w:space="0" w:color="auto"/>
              <w:bottom w:val="single" w:sz="8" w:space="0" w:color="auto"/>
              <w:right w:val="single" w:sz="4" w:space="0" w:color="auto"/>
            </w:tcBorders>
            <w:vAlign w:val="center"/>
          </w:tcPr>
          <w:p w14:paraId="58962FC2" w14:textId="77777777" w:rsidR="00703379" w:rsidRDefault="00BD138E">
            <w:pPr>
              <w:autoSpaceDE w:val="0"/>
              <w:autoSpaceDN w:val="0"/>
              <w:jc w:val="center"/>
              <w:rPr>
                <w:rFonts w:ascii="仿宋_GB2312" w:eastAsia="仿宋_GB2312" w:hAnsi="仿宋"/>
                <w:sz w:val="24"/>
                <w:lang w:val="zh-CN"/>
              </w:rPr>
            </w:pPr>
            <w:r>
              <w:rPr>
                <w:rFonts w:ascii="仿宋_GB2312" w:eastAsia="仿宋_GB2312" w:hAnsi="仿宋"/>
                <w:sz w:val="24"/>
                <w:lang w:val="zh-CN"/>
              </w:rPr>
              <w:t>每年报价</w:t>
            </w:r>
          </w:p>
        </w:tc>
        <w:tc>
          <w:tcPr>
            <w:tcW w:w="6301" w:type="dxa"/>
            <w:tcBorders>
              <w:top w:val="single" w:sz="8" w:space="0" w:color="auto"/>
              <w:left w:val="single" w:sz="4" w:space="0" w:color="auto"/>
              <w:bottom w:val="single" w:sz="8" w:space="0" w:color="auto"/>
              <w:right w:val="single" w:sz="8" w:space="0" w:color="auto"/>
            </w:tcBorders>
            <w:vAlign w:val="center"/>
          </w:tcPr>
          <w:p w14:paraId="14B30DB5" w14:textId="77777777" w:rsidR="00703379" w:rsidRDefault="00BD138E">
            <w:pPr>
              <w:autoSpaceDE w:val="0"/>
              <w:autoSpaceDN w:val="0"/>
              <w:ind w:firstLineChars="900" w:firstLine="2160"/>
              <w:rPr>
                <w:rFonts w:ascii="仿宋_GB2312" w:eastAsia="仿宋_GB2312" w:hAnsi="仿宋"/>
                <w:sz w:val="24"/>
              </w:rPr>
            </w:pPr>
            <w:r>
              <w:rPr>
                <w:rFonts w:ascii="仿宋_GB2312" w:eastAsia="仿宋_GB2312" w:hAnsi="仿宋"/>
                <w:sz w:val="24"/>
              </w:rPr>
              <w:t>（元/年）</w:t>
            </w:r>
          </w:p>
        </w:tc>
      </w:tr>
      <w:tr w:rsidR="00703379" w14:paraId="270DCCB3" w14:textId="77777777">
        <w:trPr>
          <w:trHeight w:val="1329"/>
          <w:jc w:val="center"/>
        </w:trPr>
        <w:tc>
          <w:tcPr>
            <w:tcW w:w="2548" w:type="dxa"/>
            <w:tcBorders>
              <w:top w:val="single" w:sz="8" w:space="0" w:color="auto"/>
              <w:left w:val="single" w:sz="4" w:space="0" w:color="auto"/>
              <w:bottom w:val="single" w:sz="8" w:space="0" w:color="auto"/>
              <w:right w:val="single" w:sz="4" w:space="0" w:color="auto"/>
            </w:tcBorders>
            <w:vAlign w:val="center"/>
          </w:tcPr>
          <w:p w14:paraId="05D407B2" w14:textId="77777777" w:rsidR="00703379" w:rsidRDefault="00BD138E">
            <w:pPr>
              <w:autoSpaceDE w:val="0"/>
              <w:autoSpaceDN w:val="0"/>
              <w:jc w:val="center"/>
              <w:rPr>
                <w:rFonts w:ascii="仿宋_GB2312" w:eastAsia="仿宋_GB2312" w:hAnsi="仿宋"/>
                <w:sz w:val="24"/>
                <w:lang w:val="zh-CN"/>
              </w:rPr>
            </w:pPr>
            <w:r>
              <w:rPr>
                <w:rFonts w:ascii="仿宋_GB2312" w:eastAsia="仿宋_GB2312" w:hAnsi="仿宋"/>
                <w:sz w:val="24"/>
                <w:lang w:val="zh-CN"/>
              </w:rPr>
              <w:t>服务期限</w:t>
            </w:r>
          </w:p>
        </w:tc>
        <w:tc>
          <w:tcPr>
            <w:tcW w:w="6301" w:type="dxa"/>
            <w:tcBorders>
              <w:top w:val="single" w:sz="8" w:space="0" w:color="auto"/>
              <w:left w:val="single" w:sz="4" w:space="0" w:color="auto"/>
              <w:bottom w:val="single" w:sz="8" w:space="0" w:color="auto"/>
              <w:right w:val="single" w:sz="8" w:space="0" w:color="auto"/>
            </w:tcBorders>
            <w:vAlign w:val="center"/>
          </w:tcPr>
          <w:p w14:paraId="3237F063" w14:textId="77777777" w:rsidR="00703379" w:rsidRDefault="00703379">
            <w:pPr>
              <w:autoSpaceDE w:val="0"/>
              <w:autoSpaceDN w:val="0"/>
              <w:adjustRightInd w:val="0"/>
              <w:snapToGrid w:val="0"/>
              <w:spacing w:line="360" w:lineRule="auto"/>
              <w:ind w:firstLine="480"/>
              <w:rPr>
                <w:rFonts w:ascii="仿宋_GB2312" w:eastAsia="仿宋_GB2312" w:hAnsi="仿宋"/>
                <w:sz w:val="24"/>
                <w:lang w:val="zh-CN"/>
              </w:rPr>
            </w:pPr>
          </w:p>
        </w:tc>
      </w:tr>
      <w:tr w:rsidR="00703379" w14:paraId="4611A6EB" w14:textId="77777777">
        <w:trPr>
          <w:trHeight w:val="1362"/>
          <w:jc w:val="center"/>
        </w:trPr>
        <w:tc>
          <w:tcPr>
            <w:tcW w:w="2548" w:type="dxa"/>
            <w:tcBorders>
              <w:top w:val="single" w:sz="8" w:space="0" w:color="auto"/>
              <w:left w:val="single" w:sz="4" w:space="0" w:color="auto"/>
              <w:bottom w:val="single" w:sz="8" w:space="0" w:color="auto"/>
              <w:right w:val="single" w:sz="4" w:space="0" w:color="auto"/>
            </w:tcBorders>
            <w:vAlign w:val="center"/>
          </w:tcPr>
          <w:p w14:paraId="5772B47C" w14:textId="77777777" w:rsidR="00703379" w:rsidRDefault="00BD138E">
            <w:pPr>
              <w:autoSpaceDE w:val="0"/>
              <w:autoSpaceDN w:val="0"/>
              <w:jc w:val="center"/>
              <w:rPr>
                <w:rFonts w:ascii="仿宋_GB2312" w:eastAsia="仿宋_GB2312" w:hAnsi="仿宋"/>
                <w:sz w:val="24"/>
                <w:lang w:val="zh-CN"/>
              </w:rPr>
            </w:pPr>
            <w:r>
              <w:rPr>
                <w:rFonts w:ascii="仿宋_GB2312" w:eastAsia="仿宋_GB2312" w:hAnsi="仿宋"/>
                <w:sz w:val="24"/>
                <w:lang w:val="zh-CN"/>
              </w:rPr>
              <w:t>对招标文件认同程度</w:t>
            </w:r>
          </w:p>
        </w:tc>
        <w:tc>
          <w:tcPr>
            <w:tcW w:w="6301" w:type="dxa"/>
            <w:tcBorders>
              <w:top w:val="single" w:sz="8" w:space="0" w:color="auto"/>
              <w:left w:val="single" w:sz="4" w:space="0" w:color="auto"/>
              <w:bottom w:val="single" w:sz="8" w:space="0" w:color="auto"/>
              <w:right w:val="single" w:sz="8" w:space="0" w:color="auto"/>
            </w:tcBorders>
            <w:vAlign w:val="center"/>
          </w:tcPr>
          <w:p w14:paraId="6682E17F" w14:textId="77777777" w:rsidR="00703379" w:rsidRDefault="00703379">
            <w:pPr>
              <w:autoSpaceDE w:val="0"/>
              <w:autoSpaceDN w:val="0"/>
              <w:jc w:val="right"/>
              <w:rPr>
                <w:rFonts w:ascii="仿宋_GB2312" w:eastAsia="仿宋_GB2312" w:hAnsi="仿宋"/>
                <w:sz w:val="24"/>
              </w:rPr>
            </w:pPr>
          </w:p>
        </w:tc>
      </w:tr>
    </w:tbl>
    <w:p w14:paraId="2E3D60C9" w14:textId="77777777" w:rsidR="00703379" w:rsidRDefault="00703379">
      <w:pPr>
        <w:autoSpaceDE w:val="0"/>
        <w:autoSpaceDN w:val="0"/>
        <w:jc w:val="center"/>
        <w:rPr>
          <w:rFonts w:ascii="仿宋_GB2312" w:eastAsia="仿宋_GB2312" w:hAnsi="仿宋"/>
          <w:sz w:val="24"/>
        </w:rPr>
      </w:pPr>
    </w:p>
    <w:p w14:paraId="03B6C994" w14:textId="77777777" w:rsidR="00703379" w:rsidRDefault="00BD138E">
      <w:pPr>
        <w:autoSpaceDE w:val="0"/>
        <w:autoSpaceDN w:val="0"/>
        <w:ind w:firstLineChars="50" w:firstLine="120"/>
        <w:rPr>
          <w:rFonts w:ascii="仿宋_GB2312" w:eastAsia="仿宋_GB2312" w:hAnsi="仿宋"/>
          <w:sz w:val="24"/>
          <w:lang w:val="zh-CN"/>
        </w:rPr>
      </w:pPr>
      <w:r>
        <w:rPr>
          <w:rFonts w:ascii="仿宋_GB2312" w:eastAsia="仿宋_GB2312" w:hAnsi="仿宋"/>
          <w:sz w:val="24"/>
          <w:lang w:val="zh-CN"/>
        </w:rPr>
        <w:t>投标人名称（公章）：</w:t>
      </w:r>
    </w:p>
    <w:p w14:paraId="165FDBFB" w14:textId="77777777" w:rsidR="00703379" w:rsidRDefault="00703379">
      <w:pPr>
        <w:autoSpaceDE w:val="0"/>
        <w:autoSpaceDN w:val="0"/>
        <w:rPr>
          <w:rFonts w:ascii="仿宋_GB2312" w:eastAsia="仿宋_GB2312" w:hAnsi="仿宋"/>
          <w:sz w:val="24"/>
          <w:lang w:val="zh-CN"/>
        </w:rPr>
      </w:pPr>
    </w:p>
    <w:p w14:paraId="7686DBE9" w14:textId="77777777" w:rsidR="00703379" w:rsidRDefault="00BD138E">
      <w:pPr>
        <w:autoSpaceDE w:val="0"/>
        <w:autoSpaceDN w:val="0"/>
        <w:ind w:firstLineChars="50" w:firstLine="120"/>
        <w:rPr>
          <w:rFonts w:ascii="仿宋_GB2312" w:eastAsia="仿宋_GB2312" w:hAnsi="仿宋"/>
          <w:sz w:val="24"/>
          <w:lang w:val="zh-CN"/>
        </w:rPr>
      </w:pPr>
      <w:r>
        <w:rPr>
          <w:rFonts w:ascii="仿宋_GB2312" w:eastAsia="仿宋_GB2312" w:hAnsi="仿宋"/>
          <w:sz w:val="24"/>
          <w:lang w:val="zh-CN"/>
        </w:rPr>
        <w:t>法定代表人或其授权代表</w:t>
      </w:r>
      <w:bookmarkStart w:id="183" w:name="OLE_LINK4"/>
      <w:r>
        <w:rPr>
          <w:rFonts w:ascii="仿宋_GB2312" w:eastAsia="仿宋_GB2312" w:hAnsi="仿宋"/>
          <w:sz w:val="24"/>
          <w:lang w:val="zh-CN"/>
        </w:rPr>
        <w:t>（签字或盖章）</w:t>
      </w:r>
      <w:bookmarkEnd w:id="183"/>
      <w:r>
        <w:rPr>
          <w:rFonts w:ascii="仿宋_GB2312" w:eastAsia="仿宋_GB2312" w:hAnsi="仿宋"/>
          <w:sz w:val="24"/>
          <w:lang w:val="zh-CN"/>
        </w:rPr>
        <w:t>：</w:t>
      </w:r>
      <w:r>
        <w:rPr>
          <w:rFonts w:ascii="仿宋_GB2312" w:eastAsia="仿宋_GB2312" w:hAnsi="仿宋" w:hint="default"/>
          <w:sz w:val="24"/>
          <w:lang w:val="zh-CN"/>
        </w:rPr>
        <w:t xml:space="preserve">   </w:t>
      </w:r>
    </w:p>
    <w:p w14:paraId="2EAF6E89" w14:textId="77777777" w:rsidR="00703379" w:rsidRDefault="00BD138E">
      <w:pPr>
        <w:autoSpaceDE w:val="0"/>
        <w:autoSpaceDN w:val="0"/>
        <w:spacing w:before="295" w:after="295"/>
        <w:ind w:firstLineChars="50" w:firstLine="120"/>
        <w:rPr>
          <w:rFonts w:ascii="仿宋_GB2312" w:eastAsia="仿宋_GB2312" w:hAnsi="仿宋"/>
          <w:sz w:val="24"/>
          <w:lang w:val="zh-CN"/>
        </w:rPr>
      </w:pPr>
      <w:r>
        <w:rPr>
          <w:rFonts w:ascii="仿宋_GB2312" w:eastAsia="仿宋_GB2312" w:hAnsi="仿宋"/>
          <w:sz w:val="24"/>
          <w:lang w:val="zh-CN"/>
        </w:rPr>
        <w:t>日期：</w:t>
      </w:r>
      <w:r>
        <w:rPr>
          <w:rFonts w:ascii="仿宋_GB2312" w:eastAsia="仿宋_GB2312" w:hAnsi="仿宋" w:hint="default"/>
          <w:sz w:val="24"/>
          <w:u w:val="single"/>
          <w:lang w:val="zh-CN"/>
        </w:rPr>
        <w:t xml:space="preserve">        </w:t>
      </w:r>
      <w:r>
        <w:rPr>
          <w:rFonts w:ascii="仿宋_GB2312" w:eastAsia="仿宋_GB2312" w:hAnsi="仿宋"/>
          <w:sz w:val="24"/>
          <w:lang w:val="zh-CN"/>
        </w:rPr>
        <w:t>年</w:t>
      </w:r>
      <w:r>
        <w:rPr>
          <w:rFonts w:ascii="仿宋_GB2312" w:eastAsia="仿宋_GB2312" w:hAnsi="仿宋" w:hint="default"/>
          <w:sz w:val="24"/>
          <w:u w:val="single"/>
          <w:lang w:val="zh-CN"/>
        </w:rPr>
        <w:t xml:space="preserve">     </w:t>
      </w:r>
      <w:r>
        <w:rPr>
          <w:rFonts w:ascii="仿宋_GB2312" w:eastAsia="仿宋_GB2312" w:hAnsi="仿宋" w:hint="default"/>
          <w:sz w:val="24"/>
          <w:lang w:val="zh-CN"/>
        </w:rPr>
        <w:t xml:space="preserve"> 月</w:t>
      </w:r>
      <w:r>
        <w:rPr>
          <w:rFonts w:ascii="仿宋_GB2312" w:eastAsia="仿宋_GB2312" w:hAnsi="仿宋" w:hint="default"/>
          <w:sz w:val="24"/>
          <w:u w:val="single"/>
          <w:lang w:val="zh-CN"/>
        </w:rPr>
        <w:t xml:space="preserve">   </w:t>
      </w:r>
      <w:r>
        <w:rPr>
          <w:rFonts w:ascii="仿宋_GB2312" w:eastAsia="仿宋_GB2312" w:hAnsi="仿宋"/>
          <w:sz w:val="24"/>
          <w:lang w:val="zh-CN"/>
        </w:rPr>
        <w:t>日</w:t>
      </w:r>
    </w:p>
    <w:p w14:paraId="1B303F09" w14:textId="5DD60D5E" w:rsidR="00703379" w:rsidRDefault="00B779A6">
      <w:pPr>
        <w:autoSpaceDE w:val="0"/>
        <w:autoSpaceDN w:val="0"/>
        <w:adjustRightInd w:val="0"/>
        <w:snapToGrid w:val="0"/>
        <w:spacing w:before="120" w:after="50" w:line="520" w:lineRule="exact"/>
        <w:ind w:right="601" w:firstLineChars="200" w:firstLine="482"/>
        <w:rPr>
          <w:rFonts w:ascii="仿宋_GB2312" w:eastAsia="仿宋_GB2312" w:hAnsi="仿宋"/>
          <w:sz w:val="24"/>
          <w:u w:val="single"/>
          <w:lang w:val="zh-CN"/>
        </w:rPr>
      </w:pPr>
      <w:r w:rsidRPr="00B779A6">
        <w:rPr>
          <w:rFonts w:ascii="仿宋_GB2312" w:eastAsia="仿宋_GB2312" w:hAnsi="仿宋"/>
          <w:b/>
          <w:sz w:val="24"/>
          <w:lang w:val="zh-CN"/>
        </w:rPr>
        <w:t>备注：电子版word制作完成后，上传到电子投标文件制作软件中,</w:t>
      </w:r>
      <w:proofErr w:type="gramStart"/>
      <w:r w:rsidRPr="00B779A6">
        <w:rPr>
          <w:rFonts w:ascii="仿宋_GB2312" w:eastAsia="仿宋_GB2312" w:hAnsi="仿宋"/>
          <w:b/>
          <w:sz w:val="24"/>
          <w:lang w:val="zh-CN"/>
        </w:rPr>
        <w:t>并电子</w:t>
      </w:r>
      <w:proofErr w:type="gramEnd"/>
      <w:r w:rsidRPr="00B779A6">
        <w:rPr>
          <w:rFonts w:ascii="仿宋_GB2312" w:eastAsia="仿宋_GB2312" w:hAnsi="仿宋"/>
          <w:b/>
          <w:sz w:val="24"/>
          <w:lang w:val="zh-CN"/>
        </w:rPr>
        <w:t>签章。</w:t>
      </w:r>
    </w:p>
    <w:bookmarkEnd w:id="182"/>
    <w:p w14:paraId="24EEF7C4" w14:textId="77777777" w:rsidR="00703379" w:rsidRDefault="00703379">
      <w:pPr>
        <w:autoSpaceDE w:val="0"/>
        <w:autoSpaceDN w:val="0"/>
        <w:spacing w:line="640" w:lineRule="exact"/>
        <w:rPr>
          <w:rFonts w:ascii="仿宋_GB2312" w:eastAsia="仿宋_GB2312" w:hAnsi="仿宋"/>
          <w:sz w:val="24"/>
          <w:lang w:val="zh-CN"/>
        </w:rPr>
        <w:sectPr w:rsidR="00703379">
          <w:headerReference w:type="even" r:id="rId11"/>
          <w:headerReference w:type="default" r:id="rId12"/>
          <w:footerReference w:type="even" r:id="rId13"/>
          <w:footerReference w:type="default" r:id="rId14"/>
          <w:headerReference w:type="first" r:id="rId15"/>
          <w:footerReference w:type="first" r:id="rId16"/>
          <w:pgSz w:w="11907" w:h="16840"/>
          <w:pgMar w:top="1361" w:right="1474" w:bottom="1361" w:left="1588" w:header="720" w:footer="720" w:gutter="0"/>
          <w:pgNumType w:start="0"/>
          <w:cols w:space="0"/>
          <w:titlePg/>
          <w:docGrid w:type="lines" w:linePitch="312"/>
        </w:sectPr>
      </w:pPr>
    </w:p>
    <w:p w14:paraId="7EA3D638" w14:textId="77777777" w:rsidR="00703379" w:rsidRDefault="00BD138E">
      <w:pPr>
        <w:autoSpaceDE w:val="0"/>
        <w:autoSpaceDN w:val="0"/>
        <w:spacing w:line="640" w:lineRule="exact"/>
        <w:rPr>
          <w:rFonts w:ascii="仿宋_GB2312" w:eastAsia="仿宋_GB2312" w:hAnsi="仿宋"/>
          <w:sz w:val="24"/>
          <w:lang w:val="zh-CN"/>
        </w:rPr>
      </w:pPr>
      <w:bookmarkStart w:id="184" w:name="_Hlk196399842"/>
      <w:r>
        <w:rPr>
          <w:rFonts w:ascii="仿宋_GB2312" w:eastAsia="仿宋_GB2312" w:hAnsi="仿宋"/>
          <w:sz w:val="24"/>
          <w:lang w:val="zh-CN"/>
        </w:rPr>
        <w:lastRenderedPageBreak/>
        <w:t>附件</w:t>
      </w:r>
      <w:r>
        <w:rPr>
          <w:rFonts w:ascii="仿宋_GB2312" w:eastAsia="仿宋_GB2312" w:hAnsi="仿宋" w:hint="default"/>
          <w:sz w:val="24"/>
          <w:lang w:val="zh-CN"/>
        </w:rPr>
        <w:t>2：</w:t>
      </w:r>
    </w:p>
    <w:p w14:paraId="6E5E0F23" w14:textId="77777777" w:rsidR="00703379" w:rsidRDefault="00BD138E">
      <w:pPr>
        <w:autoSpaceDE w:val="0"/>
        <w:autoSpaceDN w:val="0"/>
        <w:spacing w:line="640" w:lineRule="exact"/>
        <w:jc w:val="center"/>
        <w:rPr>
          <w:rFonts w:ascii="黑体" w:eastAsia="黑体" w:hAnsi="Arial" w:hint="default"/>
          <w:sz w:val="30"/>
          <w:szCs w:val="30"/>
          <w:lang w:val="zh-CN"/>
        </w:rPr>
      </w:pPr>
      <w:r>
        <w:rPr>
          <w:rFonts w:ascii="黑体" w:eastAsia="黑体" w:hAnsi="Arial"/>
          <w:sz w:val="30"/>
          <w:szCs w:val="30"/>
          <w:lang w:val="zh-CN"/>
        </w:rPr>
        <w:t>投标总报价明细表</w:t>
      </w:r>
    </w:p>
    <w:p w14:paraId="2977A807" w14:textId="77777777" w:rsidR="00703379" w:rsidRDefault="00703379">
      <w:pPr>
        <w:pStyle w:val="10"/>
        <w:rPr>
          <w:lang w:val="zh-CN"/>
        </w:rPr>
      </w:pPr>
    </w:p>
    <w:p w14:paraId="6E75E730" w14:textId="77777777" w:rsidR="00703379" w:rsidRDefault="00BD138E">
      <w:pPr>
        <w:tabs>
          <w:tab w:val="left" w:pos="1418"/>
        </w:tabs>
        <w:autoSpaceDE w:val="0"/>
        <w:autoSpaceDN w:val="0"/>
        <w:spacing w:line="240" w:lineRule="exact"/>
        <w:ind w:firstLineChars="100" w:firstLine="240"/>
        <w:jc w:val="left"/>
        <w:rPr>
          <w:rFonts w:ascii="仿宋_GB2312" w:eastAsia="仿宋_GB2312" w:hAnsi="仿宋"/>
          <w:sz w:val="24"/>
        </w:rPr>
      </w:pPr>
      <w:r>
        <w:rPr>
          <w:rFonts w:ascii="仿宋_GB2312" w:eastAsia="仿宋_GB2312" w:hAnsi="仿宋"/>
          <w:sz w:val="24"/>
        </w:rPr>
        <w:t xml:space="preserve">项目名称：                              </w:t>
      </w:r>
    </w:p>
    <w:tbl>
      <w:tblPr>
        <w:tblW w:w="9013"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10"/>
        <w:gridCol w:w="1842"/>
        <w:gridCol w:w="1134"/>
        <w:gridCol w:w="1134"/>
        <w:gridCol w:w="1985"/>
        <w:gridCol w:w="2208"/>
      </w:tblGrid>
      <w:tr w:rsidR="00703379" w14:paraId="142E2809" w14:textId="77777777">
        <w:trPr>
          <w:trHeight w:val="840"/>
        </w:trPr>
        <w:tc>
          <w:tcPr>
            <w:tcW w:w="710" w:type="dxa"/>
            <w:vAlign w:val="center"/>
          </w:tcPr>
          <w:p w14:paraId="3C3303B0"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序号</w:t>
            </w:r>
            <w:proofErr w:type="spellEnd"/>
          </w:p>
        </w:tc>
        <w:tc>
          <w:tcPr>
            <w:tcW w:w="1842" w:type="dxa"/>
            <w:vAlign w:val="center"/>
          </w:tcPr>
          <w:p w14:paraId="0C215C78"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服务项目名称</w:t>
            </w:r>
            <w:proofErr w:type="spellEnd"/>
          </w:p>
        </w:tc>
        <w:tc>
          <w:tcPr>
            <w:tcW w:w="1134" w:type="dxa"/>
          </w:tcPr>
          <w:p w14:paraId="76E51FC9" w14:textId="77777777" w:rsidR="00703379" w:rsidRDefault="00703379">
            <w:pPr>
              <w:pStyle w:val="TableParagraph"/>
              <w:ind w:left="99" w:right="86"/>
              <w:jc w:val="center"/>
              <w:rPr>
                <w:rFonts w:ascii="仿宋_GB2312" w:eastAsia="仿宋_GB2312" w:hAnsi="仿宋_GB2312" w:cs="仿宋_GB2312" w:hint="eastAsia"/>
                <w:spacing w:val="-5"/>
                <w:sz w:val="24"/>
              </w:rPr>
            </w:pPr>
          </w:p>
          <w:p w14:paraId="4F016B10"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单位</w:t>
            </w:r>
            <w:proofErr w:type="spellEnd"/>
          </w:p>
        </w:tc>
        <w:tc>
          <w:tcPr>
            <w:tcW w:w="1134" w:type="dxa"/>
            <w:tcBorders>
              <w:right w:val="single" w:sz="4" w:space="0" w:color="000000"/>
            </w:tcBorders>
          </w:tcPr>
          <w:p w14:paraId="04752733" w14:textId="77777777" w:rsidR="00703379" w:rsidRDefault="00703379">
            <w:pPr>
              <w:pStyle w:val="TableParagraph"/>
              <w:ind w:left="99" w:right="86"/>
              <w:jc w:val="center"/>
              <w:rPr>
                <w:rFonts w:ascii="仿宋_GB2312" w:eastAsia="仿宋_GB2312" w:hAnsi="仿宋_GB2312" w:cs="仿宋_GB2312" w:hint="eastAsia"/>
                <w:spacing w:val="-5"/>
                <w:sz w:val="24"/>
              </w:rPr>
            </w:pPr>
          </w:p>
          <w:p w14:paraId="1D6D6F99"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数量</w:t>
            </w:r>
            <w:proofErr w:type="spellEnd"/>
          </w:p>
        </w:tc>
        <w:tc>
          <w:tcPr>
            <w:tcW w:w="1985" w:type="dxa"/>
            <w:tcBorders>
              <w:left w:val="single" w:sz="4" w:space="0" w:color="000000"/>
            </w:tcBorders>
          </w:tcPr>
          <w:p w14:paraId="0A5F1089" w14:textId="77777777" w:rsidR="00703379" w:rsidRDefault="00703379">
            <w:pPr>
              <w:pStyle w:val="TableParagraph"/>
              <w:ind w:left="99" w:right="86"/>
              <w:jc w:val="center"/>
              <w:rPr>
                <w:rFonts w:ascii="仿宋_GB2312" w:eastAsia="仿宋_GB2312" w:hAnsi="仿宋_GB2312" w:cs="仿宋_GB2312" w:hint="eastAsia"/>
                <w:spacing w:val="-5"/>
                <w:sz w:val="24"/>
              </w:rPr>
            </w:pPr>
          </w:p>
          <w:p w14:paraId="7C0A03F9"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单价（元</w:t>
            </w:r>
            <w:proofErr w:type="spellEnd"/>
            <w:r>
              <w:rPr>
                <w:rFonts w:ascii="仿宋_GB2312" w:eastAsia="仿宋_GB2312" w:hAnsi="仿宋_GB2312" w:cs="仿宋_GB2312" w:hint="eastAsia"/>
                <w:spacing w:val="-5"/>
                <w:sz w:val="24"/>
              </w:rPr>
              <w:t>）</w:t>
            </w:r>
          </w:p>
        </w:tc>
        <w:tc>
          <w:tcPr>
            <w:tcW w:w="2208" w:type="dxa"/>
          </w:tcPr>
          <w:p w14:paraId="27476E1B" w14:textId="77777777" w:rsidR="00703379" w:rsidRDefault="00703379">
            <w:pPr>
              <w:pStyle w:val="TableParagraph"/>
              <w:ind w:left="99" w:right="86"/>
              <w:jc w:val="center"/>
              <w:rPr>
                <w:rFonts w:ascii="仿宋_GB2312" w:eastAsia="仿宋_GB2312" w:hAnsi="仿宋_GB2312" w:cs="仿宋_GB2312" w:hint="eastAsia"/>
                <w:spacing w:val="-5"/>
                <w:sz w:val="24"/>
              </w:rPr>
            </w:pPr>
          </w:p>
          <w:p w14:paraId="7A57C504" w14:textId="77777777" w:rsidR="00703379" w:rsidRDefault="00BD138E">
            <w:pPr>
              <w:pStyle w:val="TableParagraph"/>
              <w:ind w:left="99" w:right="86"/>
              <w:jc w:val="center"/>
              <w:rPr>
                <w:rFonts w:ascii="仿宋_GB2312" w:eastAsia="仿宋_GB2312" w:hAnsi="仿宋_GB2312" w:cs="仿宋_GB2312" w:hint="eastAsia"/>
                <w:spacing w:val="-5"/>
                <w:sz w:val="24"/>
              </w:rPr>
            </w:pPr>
            <w:proofErr w:type="spellStart"/>
            <w:r>
              <w:rPr>
                <w:rFonts w:ascii="仿宋_GB2312" w:eastAsia="仿宋_GB2312" w:hAnsi="仿宋_GB2312" w:cs="仿宋_GB2312" w:hint="eastAsia"/>
                <w:spacing w:val="-5"/>
                <w:sz w:val="24"/>
              </w:rPr>
              <w:t>合价（元</w:t>
            </w:r>
            <w:proofErr w:type="spellEnd"/>
            <w:r>
              <w:rPr>
                <w:rFonts w:ascii="仿宋_GB2312" w:eastAsia="仿宋_GB2312" w:hAnsi="仿宋_GB2312" w:cs="仿宋_GB2312" w:hint="eastAsia"/>
                <w:spacing w:val="-5"/>
                <w:sz w:val="24"/>
              </w:rPr>
              <w:t>）</w:t>
            </w:r>
          </w:p>
        </w:tc>
      </w:tr>
      <w:tr w:rsidR="00703379" w14:paraId="39BEE0E1" w14:textId="77777777">
        <w:trPr>
          <w:trHeight w:val="550"/>
        </w:trPr>
        <w:tc>
          <w:tcPr>
            <w:tcW w:w="710" w:type="dxa"/>
            <w:vAlign w:val="center"/>
          </w:tcPr>
          <w:p w14:paraId="49C2A53B" w14:textId="77777777" w:rsidR="00703379" w:rsidRDefault="00BD138E">
            <w:pPr>
              <w:pStyle w:val="TableParagraph"/>
              <w:ind w:left="99" w:right="86"/>
              <w:jc w:val="center"/>
              <w:rPr>
                <w:rFonts w:ascii="仿宋_GB2312" w:eastAsia="仿宋_GB2312" w:hAnsi="仿宋_GB2312" w:cs="仿宋_GB2312" w:hint="eastAsia"/>
                <w:spacing w:val="-5"/>
                <w:sz w:val="24"/>
              </w:rPr>
            </w:pPr>
            <w:r>
              <w:rPr>
                <w:rFonts w:ascii="仿宋_GB2312" w:eastAsia="仿宋_GB2312" w:hAnsi="仿宋_GB2312" w:cs="仿宋_GB2312" w:hint="eastAsia"/>
                <w:spacing w:val="-5"/>
                <w:sz w:val="24"/>
              </w:rPr>
              <w:t>1</w:t>
            </w:r>
          </w:p>
        </w:tc>
        <w:tc>
          <w:tcPr>
            <w:tcW w:w="1842" w:type="dxa"/>
            <w:vAlign w:val="center"/>
          </w:tcPr>
          <w:p w14:paraId="4B49989B"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617059C8" w14:textId="56B2A142" w:rsidR="00703379" w:rsidRDefault="00703379">
            <w:pPr>
              <w:pStyle w:val="TableParagraph"/>
              <w:ind w:left="99" w:right="86"/>
              <w:jc w:val="center"/>
              <w:rPr>
                <w:rFonts w:ascii="仿宋_GB2312" w:eastAsia="仿宋_GB2312" w:hAnsi="仿宋_GB2312" w:cs="仿宋_GB2312" w:hint="eastAsia"/>
                <w:spacing w:val="-5"/>
                <w:sz w:val="24"/>
                <w:lang w:eastAsia="zh-CN"/>
              </w:rPr>
            </w:pPr>
          </w:p>
        </w:tc>
        <w:tc>
          <w:tcPr>
            <w:tcW w:w="1134" w:type="dxa"/>
            <w:tcBorders>
              <w:right w:val="single" w:sz="4" w:space="0" w:color="000000"/>
            </w:tcBorders>
            <w:vAlign w:val="center"/>
          </w:tcPr>
          <w:p w14:paraId="2E3147F1"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33A1ACD0" w14:textId="77777777" w:rsidR="00703379" w:rsidRDefault="00703379">
            <w:pPr>
              <w:pStyle w:val="TableParagraph"/>
              <w:rPr>
                <w:rFonts w:ascii="仿宋_GB2312" w:eastAsia="仿宋_GB2312" w:hAnsi="仿宋_GB2312" w:cs="仿宋_GB2312" w:hint="eastAsia"/>
              </w:rPr>
            </w:pPr>
          </w:p>
        </w:tc>
        <w:tc>
          <w:tcPr>
            <w:tcW w:w="2208" w:type="dxa"/>
          </w:tcPr>
          <w:p w14:paraId="5C6F6D3F" w14:textId="77777777" w:rsidR="00703379" w:rsidRDefault="00703379">
            <w:pPr>
              <w:pStyle w:val="TableParagraph"/>
              <w:rPr>
                <w:rFonts w:ascii="仿宋_GB2312" w:eastAsia="仿宋_GB2312" w:hAnsi="仿宋_GB2312" w:cs="仿宋_GB2312" w:hint="eastAsia"/>
              </w:rPr>
            </w:pPr>
          </w:p>
        </w:tc>
      </w:tr>
      <w:tr w:rsidR="00703379" w14:paraId="082C6DF5" w14:textId="77777777">
        <w:trPr>
          <w:trHeight w:val="460"/>
        </w:trPr>
        <w:tc>
          <w:tcPr>
            <w:tcW w:w="710" w:type="dxa"/>
            <w:vAlign w:val="center"/>
          </w:tcPr>
          <w:p w14:paraId="6AC5ED27" w14:textId="77777777" w:rsidR="00703379" w:rsidRDefault="00BD138E">
            <w:pPr>
              <w:pStyle w:val="TableParagraph"/>
              <w:ind w:left="99" w:right="86"/>
              <w:jc w:val="center"/>
              <w:rPr>
                <w:rFonts w:ascii="仿宋_GB2312" w:eastAsia="仿宋_GB2312" w:hAnsi="仿宋_GB2312" w:cs="仿宋_GB2312" w:hint="eastAsia"/>
                <w:spacing w:val="-5"/>
                <w:sz w:val="24"/>
              </w:rPr>
            </w:pPr>
            <w:r>
              <w:rPr>
                <w:rFonts w:ascii="仿宋_GB2312" w:eastAsia="仿宋_GB2312" w:hAnsi="仿宋_GB2312" w:cs="仿宋_GB2312" w:hint="eastAsia"/>
                <w:spacing w:val="-5"/>
                <w:sz w:val="24"/>
              </w:rPr>
              <w:t>2</w:t>
            </w:r>
          </w:p>
        </w:tc>
        <w:tc>
          <w:tcPr>
            <w:tcW w:w="1842" w:type="dxa"/>
            <w:vAlign w:val="center"/>
          </w:tcPr>
          <w:p w14:paraId="4627F411"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05CB169B"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5B2EF766"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33D5DBA6" w14:textId="77777777" w:rsidR="00703379" w:rsidRDefault="00703379">
            <w:pPr>
              <w:pStyle w:val="TableParagraph"/>
              <w:rPr>
                <w:rFonts w:ascii="仿宋_GB2312" w:eastAsia="仿宋_GB2312" w:hAnsi="仿宋_GB2312" w:cs="仿宋_GB2312" w:hint="eastAsia"/>
              </w:rPr>
            </w:pPr>
          </w:p>
        </w:tc>
        <w:tc>
          <w:tcPr>
            <w:tcW w:w="2208" w:type="dxa"/>
          </w:tcPr>
          <w:p w14:paraId="2E582FBF" w14:textId="77777777" w:rsidR="00703379" w:rsidRDefault="00703379">
            <w:pPr>
              <w:pStyle w:val="TableParagraph"/>
              <w:rPr>
                <w:rFonts w:ascii="仿宋_GB2312" w:eastAsia="仿宋_GB2312" w:hAnsi="仿宋_GB2312" w:cs="仿宋_GB2312" w:hint="eastAsia"/>
              </w:rPr>
            </w:pPr>
          </w:p>
        </w:tc>
      </w:tr>
      <w:tr w:rsidR="00703379" w14:paraId="3720AF4E" w14:textId="77777777">
        <w:trPr>
          <w:trHeight w:val="460"/>
        </w:trPr>
        <w:tc>
          <w:tcPr>
            <w:tcW w:w="710" w:type="dxa"/>
            <w:vAlign w:val="center"/>
          </w:tcPr>
          <w:p w14:paraId="2B8312FE"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5E7C5C9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63F8B6D0"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578A3EF9"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6D9EC87F" w14:textId="77777777" w:rsidR="00703379" w:rsidRDefault="00703379">
            <w:pPr>
              <w:pStyle w:val="TableParagraph"/>
              <w:rPr>
                <w:rFonts w:ascii="仿宋_GB2312" w:eastAsia="仿宋_GB2312" w:hAnsi="仿宋_GB2312" w:cs="仿宋_GB2312" w:hint="eastAsia"/>
              </w:rPr>
            </w:pPr>
          </w:p>
        </w:tc>
        <w:tc>
          <w:tcPr>
            <w:tcW w:w="2208" w:type="dxa"/>
          </w:tcPr>
          <w:p w14:paraId="7F7E9B81" w14:textId="77777777" w:rsidR="00703379" w:rsidRDefault="00703379">
            <w:pPr>
              <w:pStyle w:val="TableParagraph"/>
              <w:rPr>
                <w:rFonts w:ascii="仿宋_GB2312" w:eastAsia="仿宋_GB2312" w:hAnsi="仿宋_GB2312" w:cs="仿宋_GB2312" w:hint="eastAsia"/>
              </w:rPr>
            </w:pPr>
          </w:p>
        </w:tc>
      </w:tr>
      <w:tr w:rsidR="00703379" w14:paraId="2A02F46C" w14:textId="77777777">
        <w:trPr>
          <w:trHeight w:val="460"/>
        </w:trPr>
        <w:tc>
          <w:tcPr>
            <w:tcW w:w="710" w:type="dxa"/>
            <w:vAlign w:val="center"/>
          </w:tcPr>
          <w:p w14:paraId="7BF21E8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1289D6B2"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4CFE203D"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4C279921"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262A6014" w14:textId="77777777" w:rsidR="00703379" w:rsidRDefault="00703379">
            <w:pPr>
              <w:pStyle w:val="TableParagraph"/>
              <w:rPr>
                <w:rFonts w:ascii="仿宋_GB2312" w:eastAsia="仿宋_GB2312" w:hAnsi="仿宋_GB2312" w:cs="仿宋_GB2312" w:hint="eastAsia"/>
              </w:rPr>
            </w:pPr>
          </w:p>
        </w:tc>
        <w:tc>
          <w:tcPr>
            <w:tcW w:w="2208" w:type="dxa"/>
          </w:tcPr>
          <w:p w14:paraId="42B4B7FB" w14:textId="77777777" w:rsidR="00703379" w:rsidRDefault="00703379">
            <w:pPr>
              <w:pStyle w:val="TableParagraph"/>
              <w:rPr>
                <w:rFonts w:ascii="仿宋_GB2312" w:eastAsia="仿宋_GB2312" w:hAnsi="仿宋_GB2312" w:cs="仿宋_GB2312" w:hint="eastAsia"/>
              </w:rPr>
            </w:pPr>
          </w:p>
        </w:tc>
      </w:tr>
      <w:tr w:rsidR="00703379" w14:paraId="0FD37F84" w14:textId="77777777">
        <w:trPr>
          <w:trHeight w:val="460"/>
        </w:trPr>
        <w:tc>
          <w:tcPr>
            <w:tcW w:w="710" w:type="dxa"/>
            <w:vAlign w:val="center"/>
          </w:tcPr>
          <w:p w14:paraId="4E679DB6"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781A3E1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21CCAC3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43F73B67"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7EAEC990" w14:textId="77777777" w:rsidR="00703379" w:rsidRDefault="00703379">
            <w:pPr>
              <w:pStyle w:val="TableParagraph"/>
              <w:rPr>
                <w:rFonts w:ascii="仿宋_GB2312" w:eastAsia="仿宋_GB2312" w:hAnsi="仿宋_GB2312" w:cs="仿宋_GB2312" w:hint="eastAsia"/>
              </w:rPr>
            </w:pPr>
          </w:p>
        </w:tc>
        <w:tc>
          <w:tcPr>
            <w:tcW w:w="2208" w:type="dxa"/>
          </w:tcPr>
          <w:p w14:paraId="12778FC7" w14:textId="77777777" w:rsidR="00703379" w:rsidRDefault="00703379">
            <w:pPr>
              <w:pStyle w:val="TableParagraph"/>
              <w:rPr>
                <w:rFonts w:ascii="仿宋_GB2312" w:eastAsia="仿宋_GB2312" w:hAnsi="仿宋_GB2312" w:cs="仿宋_GB2312" w:hint="eastAsia"/>
              </w:rPr>
            </w:pPr>
          </w:p>
        </w:tc>
      </w:tr>
      <w:tr w:rsidR="00703379" w14:paraId="3B90ABA5" w14:textId="77777777">
        <w:trPr>
          <w:trHeight w:val="460"/>
        </w:trPr>
        <w:tc>
          <w:tcPr>
            <w:tcW w:w="710" w:type="dxa"/>
            <w:vAlign w:val="center"/>
          </w:tcPr>
          <w:p w14:paraId="3FCFA399"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1BC40AB6"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4ADBB1B2"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693CE1BD"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5FACF4F6" w14:textId="77777777" w:rsidR="00703379" w:rsidRDefault="00703379">
            <w:pPr>
              <w:pStyle w:val="TableParagraph"/>
              <w:rPr>
                <w:rFonts w:ascii="仿宋_GB2312" w:eastAsia="仿宋_GB2312" w:hAnsi="仿宋_GB2312" w:cs="仿宋_GB2312" w:hint="eastAsia"/>
              </w:rPr>
            </w:pPr>
          </w:p>
        </w:tc>
        <w:tc>
          <w:tcPr>
            <w:tcW w:w="2208" w:type="dxa"/>
          </w:tcPr>
          <w:p w14:paraId="093E7163" w14:textId="77777777" w:rsidR="00703379" w:rsidRDefault="00703379">
            <w:pPr>
              <w:pStyle w:val="TableParagraph"/>
              <w:rPr>
                <w:rFonts w:ascii="仿宋_GB2312" w:eastAsia="仿宋_GB2312" w:hAnsi="仿宋_GB2312" w:cs="仿宋_GB2312" w:hint="eastAsia"/>
              </w:rPr>
            </w:pPr>
          </w:p>
        </w:tc>
      </w:tr>
      <w:tr w:rsidR="00703379" w14:paraId="270D8CEA" w14:textId="77777777">
        <w:trPr>
          <w:trHeight w:val="460"/>
        </w:trPr>
        <w:tc>
          <w:tcPr>
            <w:tcW w:w="710" w:type="dxa"/>
            <w:vAlign w:val="center"/>
          </w:tcPr>
          <w:p w14:paraId="3815BA20"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349227A8"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66081D30"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6054AD60"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2B8C2E24" w14:textId="77777777" w:rsidR="00703379" w:rsidRDefault="00703379">
            <w:pPr>
              <w:pStyle w:val="TableParagraph"/>
              <w:rPr>
                <w:rFonts w:ascii="仿宋_GB2312" w:eastAsia="仿宋_GB2312" w:hAnsi="仿宋_GB2312" w:cs="仿宋_GB2312" w:hint="eastAsia"/>
              </w:rPr>
            </w:pPr>
          </w:p>
        </w:tc>
        <w:tc>
          <w:tcPr>
            <w:tcW w:w="2208" w:type="dxa"/>
          </w:tcPr>
          <w:p w14:paraId="3BD2F4FE" w14:textId="77777777" w:rsidR="00703379" w:rsidRDefault="00703379">
            <w:pPr>
              <w:pStyle w:val="TableParagraph"/>
              <w:rPr>
                <w:rFonts w:ascii="仿宋_GB2312" w:eastAsia="仿宋_GB2312" w:hAnsi="仿宋_GB2312" w:cs="仿宋_GB2312" w:hint="eastAsia"/>
              </w:rPr>
            </w:pPr>
          </w:p>
        </w:tc>
      </w:tr>
      <w:tr w:rsidR="00703379" w14:paraId="2DB363E8" w14:textId="77777777">
        <w:trPr>
          <w:trHeight w:val="460"/>
        </w:trPr>
        <w:tc>
          <w:tcPr>
            <w:tcW w:w="710" w:type="dxa"/>
            <w:vAlign w:val="center"/>
          </w:tcPr>
          <w:p w14:paraId="4DE3C247"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35A0EC6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7999A6EB"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16A58979"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6797A36C" w14:textId="77777777" w:rsidR="00703379" w:rsidRDefault="00703379">
            <w:pPr>
              <w:pStyle w:val="TableParagraph"/>
              <w:rPr>
                <w:rFonts w:ascii="仿宋_GB2312" w:eastAsia="仿宋_GB2312" w:hAnsi="仿宋_GB2312" w:cs="仿宋_GB2312" w:hint="eastAsia"/>
              </w:rPr>
            </w:pPr>
          </w:p>
        </w:tc>
        <w:tc>
          <w:tcPr>
            <w:tcW w:w="2208" w:type="dxa"/>
          </w:tcPr>
          <w:p w14:paraId="3F65567A" w14:textId="77777777" w:rsidR="00703379" w:rsidRDefault="00703379">
            <w:pPr>
              <w:pStyle w:val="TableParagraph"/>
              <w:rPr>
                <w:rFonts w:ascii="仿宋_GB2312" w:eastAsia="仿宋_GB2312" w:hAnsi="仿宋_GB2312" w:cs="仿宋_GB2312" w:hint="eastAsia"/>
              </w:rPr>
            </w:pPr>
          </w:p>
        </w:tc>
      </w:tr>
      <w:tr w:rsidR="00703379" w14:paraId="42E37DED" w14:textId="77777777">
        <w:trPr>
          <w:trHeight w:val="460"/>
        </w:trPr>
        <w:tc>
          <w:tcPr>
            <w:tcW w:w="710" w:type="dxa"/>
            <w:vAlign w:val="center"/>
          </w:tcPr>
          <w:p w14:paraId="560C9019"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3B010099"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3080CE8A"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58805F9E"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4FE12848" w14:textId="77777777" w:rsidR="00703379" w:rsidRDefault="00703379">
            <w:pPr>
              <w:pStyle w:val="TableParagraph"/>
              <w:rPr>
                <w:rFonts w:ascii="仿宋_GB2312" w:eastAsia="仿宋_GB2312" w:hAnsi="仿宋_GB2312" w:cs="仿宋_GB2312" w:hint="eastAsia"/>
              </w:rPr>
            </w:pPr>
          </w:p>
        </w:tc>
        <w:tc>
          <w:tcPr>
            <w:tcW w:w="2208" w:type="dxa"/>
          </w:tcPr>
          <w:p w14:paraId="0BD343FA" w14:textId="77777777" w:rsidR="00703379" w:rsidRDefault="00703379">
            <w:pPr>
              <w:pStyle w:val="TableParagraph"/>
              <w:rPr>
                <w:rFonts w:ascii="仿宋_GB2312" w:eastAsia="仿宋_GB2312" w:hAnsi="仿宋_GB2312" w:cs="仿宋_GB2312" w:hint="eastAsia"/>
              </w:rPr>
            </w:pPr>
          </w:p>
        </w:tc>
      </w:tr>
      <w:tr w:rsidR="00703379" w14:paraId="084BAAE3" w14:textId="77777777">
        <w:trPr>
          <w:trHeight w:val="460"/>
        </w:trPr>
        <w:tc>
          <w:tcPr>
            <w:tcW w:w="710" w:type="dxa"/>
            <w:vAlign w:val="center"/>
          </w:tcPr>
          <w:p w14:paraId="2C62B81A"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842" w:type="dxa"/>
            <w:vAlign w:val="center"/>
          </w:tcPr>
          <w:p w14:paraId="623D9077"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6EDC08F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0A509625"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509CB5B9" w14:textId="77777777" w:rsidR="00703379" w:rsidRDefault="00703379">
            <w:pPr>
              <w:pStyle w:val="TableParagraph"/>
              <w:rPr>
                <w:rFonts w:ascii="仿宋_GB2312" w:eastAsia="仿宋_GB2312" w:hAnsi="仿宋_GB2312" w:cs="仿宋_GB2312" w:hint="eastAsia"/>
              </w:rPr>
            </w:pPr>
          </w:p>
        </w:tc>
        <w:tc>
          <w:tcPr>
            <w:tcW w:w="2208" w:type="dxa"/>
          </w:tcPr>
          <w:p w14:paraId="26F46176" w14:textId="77777777" w:rsidR="00703379" w:rsidRDefault="00703379">
            <w:pPr>
              <w:pStyle w:val="TableParagraph"/>
              <w:rPr>
                <w:rFonts w:ascii="仿宋_GB2312" w:eastAsia="仿宋_GB2312" w:hAnsi="仿宋_GB2312" w:cs="仿宋_GB2312" w:hint="eastAsia"/>
              </w:rPr>
            </w:pPr>
          </w:p>
        </w:tc>
      </w:tr>
      <w:tr w:rsidR="00703379" w14:paraId="49BE6DC8" w14:textId="77777777">
        <w:trPr>
          <w:trHeight w:val="460"/>
        </w:trPr>
        <w:tc>
          <w:tcPr>
            <w:tcW w:w="710" w:type="dxa"/>
            <w:vAlign w:val="center"/>
          </w:tcPr>
          <w:p w14:paraId="59E770B9" w14:textId="77777777" w:rsidR="00703379" w:rsidRDefault="00BD138E">
            <w:pPr>
              <w:pStyle w:val="TableParagraph"/>
              <w:ind w:left="99" w:right="86"/>
              <w:jc w:val="center"/>
              <w:rPr>
                <w:rFonts w:ascii="仿宋_GB2312" w:eastAsia="仿宋_GB2312" w:hAnsi="仿宋_GB2312" w:cs="仿宋_GB2312" w:hint="eastAsia"/>
                <w:spacing w:val="-5"/>
                <w:sz w:val="24"/>
                <w:lang w:eastAsia="zh-CN"/>
              </w:rPr>
            </w:pPr>
            <w:r>
              <w:rPr>
                <w:rFonts w:ascii="仿宋_GB2312" w:eastAsia="仿宋_GB2312" w:hAnsi="仿宋_GB2312" w:cs="仿宋_GB2312"/>
                <w:spacing w:val="-5"/>
                <w:sz w:val="24"/>
                <w:lang w:eastAsia="zh-CN"/>
              </w:rPr>
              <w:t>…</w:t>
            </w:r>
          </w:p>
        </w:tc>
        <w:tc>
          <w:tcPr>
            <w:tcW w:w="1842" w:type="dxa"/>
            <w:vAlign w:val="center"/>
          </w:tcPr>
          <w:p w14:paraId="1EDC5422"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vAlign w:val="center"/>
          </w:tcPr>
          <w:p w14:paraId="0594578C"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134" w:type="dxa"/>
            <w:tcBorders>
              <w:right w:val="single" w:sz="4" w:space="0" w:color="000000"/>
            </w:tcBorders>
            <w:vAlign w:val="center"/>
          </w:tcPr>
          <w:p w14:paraId="26EF5C5E" w14:textId="77777777" w:rsidR="00703379" w:rsidRDefault="00703379">
            <w:pPr>
              <w:pStyle w:val="TableParagraph"/>
              <w:ind w:left="99" w:right="86"/>
              <w:jc w:val="center"/>
              <w:rPr>
                <w:rFonts w:ascii="仿宋_GB2312" w:eastAsia="仿宋_GB2312" w:hAnsi="仿宋_GB2312" w:cs="仿宋_GB2312" w:hint="eastAsia"/>
                <w:spacing w:val="-5"/>
                <w:sz w:val="24"/>
              </w:rPr>
            </w:pPr>
          </w:p>
        </w:tc>
        <w:tc>
          <w:tcPr>
            <w:tcW w:w="1985" w:type="dxa"/>
            <w:tcBorders>
              <w:left w:val="single" w:sz="4" w:space="0" w:color="000000"/>
            </w:tcBorders>
          </w:tcPr>
          <w:p w14:paraId="47B75911" w14:textId="77777777" w:rsidR="00703379" w:rsidRDefault="00703379">
            <w:pPr>
              <w:pStyle w:val="TableParagraph"/>
              <w:rPr>
                <w:rFonts w:ascii="仿宋_GB2312" w:eastAsia="仿宋_GB2312" w:hAnsi="仿宋_GB2312" w:cs="仿宋_GB2312" w:hint="eastAsia"/>
              </w:rPr>
            </w:pPr>
          </w:p>
        </w:tc>
        <w:tc>
          <w:tcPr>
            <w:tcW w:w="2208" w:type="dxa"/>
          </w:tcPr>
          <w:p w14:paraId="5FE0AFA0" w14:textId="77777777" w:rsidR="00703379" w:rsidRDefault="00703379">
            <w:pPr>
              <w:pStyle w:val="TableParagraph"/>
              <w:rPr>
                <w:rFonts w:ascii="仿宋_GB2312" w:eastAsia="仿宋_GB2312" w:hAnsi="仿宋_GB2312" w:cs="仿宋_GB2312" w:hint="eastAsia"/>
              </w:rPr>
            </w:pPr>
          </w:p>
        </w:tc>
      </w:tr>
      <w:tr w:rsidR="00703379" w14:paraId="250BB8E1" w14:textId="77777777">
        <w:trPr>
          <w:trHeight w:val="558"/>
        </w:trPr>
        <w:tc>
          <w:tcPr>
            <w:tcW w:w="2552" w:type="dxa"/>
            <w:gridSpan w:val="2"/>
          </w:tcPr>
          <w:p w14:paraId="298677A3" w14:textId="77777777" w:rsidR="00703379" w:rsidRDefault="00BD138E">
            <w:pPr>
              <w:pStyle w:val="TableParagraph"/>
              <w:tabs>
                <w:tab w:val="left" w:pos="1455"/>
              </w:tabs>
              <w:spacing w:before="124"/>
              <w:ind w:left="855"/>
              <w:rPr>
                <w:rFonts w:ascii="仿宋_GB2312" w:eastAsia="仿宋_GB2312" w:hAnsi="仿宋_GB2312" w:cs="仿宋_GB2312" w:hint="eastAsia"/>
                <w:sz w:val="24"/>
              </w:rPr>
            </w:pPr>
            <w:r>
              <w:rPr>
                <w:rFonts w:ascii="仿宋_GB2312" w:eastAsia="仿宋_GB2312" w:hAnsi="仿宋_GB2312" w:cs="仿宋_GB2312" w:hint="eastAsia"/>
                <w:spacing w:val="-10"/>
                <w:sz w:val="24"/>
              </w:rPr>
              <w:t>总</w:t>
            </w:r>
            <w:r>
              <w:rPr>
                <w:rFonts w:ascii="仿宋_GB2312" w:eastAsia="仿宋_GB2312" w:hAnsi="仿宋_GB2312" w:cs="仿宋_GB2312" w:hint="eastAsia"/>
                <w:sz w:val="24"/>
              </w:rPr>
              <w:tab/>
            </w:r>
            <w:r>
              <w:rPr>
                <w:rFonts w:ascii="仿宋_GB2312" w:eastAsia="仿宋_GB2312" w:hAnsi="仿宋_GB2312" w:cs="仿宋_GB2312" w:hint="eastAsia"/>
                <w:spacing w:val="-10"/>
                <w:sz w:val="24"/>
              </w:rPr>
              <w:t>价</w:t>
            </w:r>
          </w:p>
        </w:tc>
        <w:tc>
          <w:tcPr>
            <w:tcW w:w="6461" w:type="dxa"/>
            <w:gridSpan w:val="4"/>
          </w:tcPr>
          <w:p w14:paraId="26A863DC" w14:textId="77777777" w:rsidR="00703379" w:rsidRDefault="00BD138E">
            <w:pPr>
              <w:pStyle w:val="TableParagraph"/>
              <w:spacing w:before="124"/>
              <w:ind w:right="90"/>
              <w:jc w:val="right"/>
              <w:rPr>
                <w:rFonts w:ascii="仿宋_GB2312" w:eastAsia="仿宋_GB2312" w:hAnsi="仿宋_GB2312" w:cs="仿宋_GB2312" w:hint="eastAsia"/>
                <w:sz w:val="24"/>
              </w:rPr>
            </w:pPr>
            <w:r>
              <w:rPr>
                <w:rFonts w:ascii="仿宋_GB2312" w:eastAsia="仿宋_GB2312" w:hAnsi="仿宋_GB2312" w:cs="仿宋_GB2312" w:hint="eastAsia"/>
                <w:sz w:val="24"/>
              </w:rPr>
              <w:t>（元</w:t>
            </w:r>
            <w:r>
              <w:rPr>
                <w:rFonts w:ascii="仿宋_GB2312" w:eastAsia="仿宋_GB2312" w:hAnsi="仿宋_GB2312" w:cs="仿宋_GB2312" w:hint="eastAsia"/>
                <w:spacing w:val="-10"/>
                <w:sz w:val="24"/>
              </w:rPr>
              <w:t>）</w:t>
            </w:r>
          </w:p>
        </w:tc>
      </w:tr>
    </w:tbl>
    <w:p w14:paraId="4DC04DEE" w14:textId="6BF3B2B1" w:rsidR="00703379" w:rsidRDefault="0042287D">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注：本表后附投标人根据</w:t>
      </w:r>
      <w:r w:rsidRPr="0042287D">
        <w:rPr>
          <w:rFonts w:ascii="仿宋_GB2312" w:eastAsia="仿宋_GB2312" w:hAnsi="仿宋"/>
          <w:sz w:val="24"/>
          <w:lang w:val="zh-CN"/>
        </w:rPr>
        <w:t>各岗位职责范围，配备相应数量</w:t>
      </w:r>
      <w:bookmarkStart w:id="185" w:name="_Hlk196377138"/>
      <w:r w:rsidRPr="0042287D">
        <w:rPr>
          <w:rFonts w:ascii="仿宋_GB2312" w:eastAsia="仿宋_GB2312" w:hAnsi="仿宋"/>
          <w:sz w:val="24"/>
          <w:lang w:val="zh-CN"/>
        </w:rPr>
        <w:t>人员及</w:t>
      </w:r>
      <w:bookmarkStart w:id="186" w:name="_Hlk196377391"/>
      <w:r w:rsidRPr="0042287D">
        <w:rPr>
          <w:rFonts w:ascii="仿宋_GB2312" w:eastAsia="仿宋_GB2312" w:hAnsi="仿宋"/>
          <w:sz w:val="24"/>
          <w:lang w:val="zh-CN"/>
        </w:rPr>
        <w:t>配套设施、设备</w:t>
      </w:r>
      <w:bookmarkEnd w:id="186"/>
      <w:r>
        <w:rPr>
          <w:rFonts w:ascii="仿宋_GB2312" w:eastAsia="仿宋_GB2312" w:hAnsi="仿宋"/>
          <w:sz w:val="24"/>
          <w:lang w:val="zh-CN"/>
        </w:rPr>
        <w:t>的数量明细及价格明细</w:t>
      </w:r>
      <w:bookmarkEnd w:id="185"/>
      <w:r w:rsidRPr="0042287D">
        <w:rPr>
          <w:rFonts w:ascii="仿宋_GB2312" w:eastAsia="仿宋_GB2312" w:hAnsi="仿宋"/>
          <w:sz w:val="24"/>
          <w:lang w:val="zh-CN"/>
        </w:rPr>
        <w:t>，</w:t>
      </w:r>
      <w:r>
        <w:rPr>
          <w:rFonts w:ascii="仿宋_GB2312" w:eastAsia="仿宋_GB2312" w:hAnsi="仿宋"/>
          <w:sz w:val="24"/>
          <w:lang w:val="zh-CN"/>
        </w:rPr>
        <w:t>附表格式自拟。</w:t>
      </w:r>
    </w:p>
    <w:p w14:paraId="2FA4C54B" w14:textId="77777777" w:rsidR="0042287D" w:rsidRDefault="0042287D">
      <w:pPr>
        <w:autoSpaceDE w:val="0"/>
        <w:autoSpaceDN w:val="0"/>
        <w:spacing w:line="360" w:lineRule="auto"/>
        <w:rPr>
          <w:rFonts w:ascii="仿宋_GB2312" w:eastAsia="仿宋_GB2312" w:hAnsi="仿宋"/>
          <w:sz w:val="24"/>
          <w:lang w:val="zh-CN"/>
        </w:rPr>
      </w:pPr>
    </w:p>
    <w:p w14:paraId="657A7428"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r>
        <w:rPr>
          <w:rFonts w:ascii="仿宋_GB2312" w:eastAsia="仿宋_GB2312" w:hAnsi="仿宋" w:hint="default"/>
          <w:sz w:val="24"/>
          <w:lang w:val="zh-CN"/>
        </w:rPr>
        <w:t xml:space="preserve">  </w:t>
      </w:r>
    </w:p>
    <w:p w14:paraId="25C7146D"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r>
        <w:rPr>
          <w:rFonts w:ascii="仿宋_GB2312" w:eastAsia="仿宋_GB2312" w:hAnsi="仿宋" w:hint="default"/>
          <w:sz w:val="24"/>
          <w:lang w:val="zh-CN"/>
        </w:rPr>
        <w:t xml:space="preserve">   </w:t>
      </w:r>
    </w:p>
    <w:p w14:paraId="616750AB" w14:textId="77777777" w:rsidR="00703379" w:rsidRDefault="00BD138E">
      <w:pPr>
        <w:autoSpaceDE w:val="0"/>
        <w:autoSpaceDN w:val="0"/>
        <w:spacing w:line="360" w:lineRule="auto"/>
        <w:rPr>
          <w:rFonts w:ascii="仿宋_GB2312" w:eastAsia="仿宋_GB2312" w:hAnsi="Arial" w:hint="default"/>
          <w:sz w:val="28"/>
        </w:rPr>
      </w:pPr>
      <w:r>
        <w:rPr>
          <w:rFonts w:ascii="仿宋_GB2312" w:eastAsia="仿宋_GB2312" w:hAnsi="仿宋"/>
          <w:sz w:val="24"/>
          <w:lang w:val="zh-CN"/>
        </w:rPr>
        <w:t>日期：</w:t>
      </w:r>
      <w:r>
        <w:rPr>
          <w:rFonts w:ascii="仿宋_GB2312" w:eastAsia="仿宋_GB2312" w:hAnsi="仿宋" w:hint="default"/>
          <w:sz w:val="24"/>
          <w:u w:val="single"/>
          <w:lang w:val="zh-CN"/>
        </w:rPr>
        <w:t xml:space="preserve">       </w:t>
      </w:r>
      <w:r>
        <w:rPr>
          <w:rFonts w:ascii="仿宋_GB2312" w:eastAsia="仿宋_GB2312" w:hAnsi="仿宋"/>
          <w:sz w:val="24"/>
          <w:lang w:val="zh-CN"/>
        </w:rPr>
        <w:t>年</w:t>
      </w:r>
      <w:r>
        <w:rPr>
          <w:rFonts w:ascii="仿宋_GB2312" w:eastAsia="仿宋_GB2312" w:hAnsi="仿宋" w:hint="default"/>
          <w:sz w:val="24"/>
          <w:u w:val="single"/>
          <w:lang w:val="zh-CN"/>
        </w:rPr>
        <w:t xml:space="preserve">     </w:t>
      </w:r>
      <w:r>
        <w:rPr>
          <w:rFonts w:ascii="仿宋_GB2312" w:eastAsia="仿宋_GB2312" w:hAnsi="仿宋"/>
          <w:sz w:val="24"/>
          <w:lang w:val="zh-CN"/>
        </w:rPr>
        <w:t>月</w:t>
      </w:r>
      <w:r>
        <w:rPr>
          <w:rFonts w:ascii="仿宋_GB2312" w:eastAsia="仿宋_GB2312" w:hAnsi="仿宋" w:hint="default"/>
          <w:sz w:val="24"/>
          <w:u w:val="single"/>
          <w:lang w:val="zh-CN"/>
        </w:rPr>
        <w:t xml:space="preserve">   </w:t>
      </w:r>
      <w:r>
        <w:rPr>
          <w:rFonts w:ascii="仿宋_GB2312" w:eastAsia="仿宋_GB2312" w:hAnsi="仿宋"/>
          <w:sz w:val="24"/>
          <w:lang w:val="zh-CN"/>
        </w:rPr>
        <w:t>日</w:t>
      </w:r>
      <w:r>
        <w:rPr>
          <w:rFonts w:ascii="仿宋_GB2312" w:eastAsia="仿宋_GB2312" w:hAnsi="Arial" w:hint="default"/>
          <w:sz w:val="28"/>
        </w:rPr>
        <w:t xml:space="preserve"> </w:t>
      </w:r>
    </w:p>
    <w:p w14:paraId="538E9D5E" w14:textId="77777777" w:rsidR="00703379" w:rsidRDefault="00BD138E">
      <w:pPr>
        <w:autoSpaceDE w:val="0"/>
        <w:autoSpaceDN w:val="0"/>
        <w:spacing w:line="360" w:lineRule="auto"/>
        <w:rPr>
          <w:rFonts w:ascii="黑体" w:eastAsia="黑体" w:hAnsi="Arial" w:hint="default"/>
          <w:sz w:val="30"/>
          <w:szCs w:val="30"/>
          <w:lang w:val="zh-CN"/>
        </w:rPr>
      </w:pPr>
      <w:r>
        <w:rPr>
          <w:rFonts w:ascii="仿宋_GB2312" w:eastAsia="仿宋_GB2312" w:hAnsi="仿宋"/>
          <w:b/>
          <w:sz w:val="24"/>
          <w:lang w:val="zh-CN"/>
        </w:rPr>
        <w:t>备注：电子版word制作完成后，从系统中电子签章。</w:t>
      </w:r>
    </w:p>
    <w:bookmarkEnd w:id="184"/>
    <w:p w14:paraId="2137F28C" w14:textId="7E32D7C9" w:rsidR="005361F3" w:rsidRDefault="005361F3">
      <w:pPr>
        <w:widowControl/>
        <w:jc w:val="left"/>
        <w:rPr>
          <w:rFonts w:ascii="黑体" w:eastAsia="黑体" w:hAnsi="Arial" w:hint="default"/>
          <w:sz w:val="30"/>
          <w:szCs w:val="30"/>
          <w:lang w:val="zh-CN"/>
        </w:rPr>
      </w:pPr>
      <w:r>
        <w:rPr>
          <w:rFonts w:ascii="黑体" w:eastAsia="黑体" w:hAnsi="Arial" w:hint="default"/>
          <w:sz w:val="30"/>
          <w:szCs w:val="30"/>
          <w:lang w:val="zh-CN"/>
        </w:rPr>
        <w:br w:type="page"/>
      </w:r>
    </w:p>
    <w:p w14:paraId="7F8D3055" w14:textId="77777777" w:rsidR="00703379" w:rsidRDefault="00703379">
      <w:pPr>
        <w:rPr>
          <w:rFonts w:ascii="黑体" w:eastAsia="黑体" w:hAnsi="Arial" w:hint="default"/>
          <w:sz w:val="30"/>
          <w:szCs w:val="30"/>
          <w:lang w:val="zh-CN"/>
        </w:rPr>
        <w:sectPr w:rsidR="00703379">
          <w:pgSz w:w="11907" w:h="16840"/>
          <w:pgMar w:top="1361" w:right="1474" w:bottom="1361" w:left="1587" w:header="720" w:footer="720" w:gutter="0"/>
          <w:cols w:space="0"/>
          <w:titlePg/>
          <w:docGrid w:type="lines" w:linePitch="315"/>
        </w:sectPr>
      </w:pPr>
    </w:p>
    <w:p w14:paraId="7A609EB3" w14:textId="77777777" w:rsidR="00703379" w:rsidRDefault="00703379">
      <w:pPr>
        <w:pStyle w:val="a3"/>
        <w:rPr>
          <w:rFonts w:hint="default"/>
          <w:lang w:val="zh-CN"/>
        </w:rPr>
      </w:pPr>
    </w:p>
    <w:p w14:paraId="67B541EB" w14:textId="77777777" w:rsidR="00703379" w:rsidRDefault="00703379">
      <w:pPr>
        <w:rPr>
          <w:rFonts w:ascii="黑体" w:eastAsia="黑体" w:hAnsi="Arial" w:hint="default"/>
          <w:sz w:val="30"/>
          <w:szCs w:val="30"/>
          <w:lang w:val="zh-CN"/>
        </w:rPr>
      </w:pPr>
    </w:p>
    <w:p w14:paraId="2FAECF2E"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投标人针对报价需说明的其他文件</w:t>
      </w:r>
    </w:p>
    <w:p w14:paraId="604EE662" w14:textId="77777777" w:rsidR="00703379" w:rsidRDefault="00BD138E">
      <w:pPr>
        <w:autoSpaceDE w:val="0"/>
        <w:autoSpaceDN w:val="0"/>
        <w:spacing w:line="640" w:lineRule="exact"/>
        <w:jc w:val="center"/>
        <w:rPr>
          <w:rFonts w:ascii="仿宋_GB2312" w:eastAsia="仿宋_GB2312" w:hAnsi="Arial" w:hint="default"/>
          <w:sz w:val="28"/>
          <w:lang w:val="zh-CN"/>
        </w:rPr>
      </w:pPr>
      <w:r>
        <w:rPr>
          <w:rFonts w:ascii="仿宋_GB2312" w:eastAsia="仿宋_GB2312" w:hAnsi="Arial"/>
          <w:sz w:val="28"/>
          <w:lang w:val="zh-CN"/>
        </w:rPr>
        <w:t>（格式由投标人自拟）</w:t>
      </w:r>
    </w:p>
    <w:p w14:paraId="4DE9332A" w14:textId="77777777" w:rsidR="00703379" w:rsidRDefault="00703379">
      <w:pPr>
        <w:autoSpaceDE w:val="0"/>
        <w:autoSpaceDN w:val="0"/>
        <w:adjustRightInd w:val="0"/>
        <w:snapToGrid w:val="0"/>
        <w:rPr>
          <w:rFonts w:ascii="仿宋_GB2312" w:eastAsia="仿宋_GB2312" w:hAnsi="仿宋"/>
          <w:b/>
          <w:sz w:val="24"/>
          <w:lang w:val="zh-CN"/>
        </w:rPr>
      </w:pPr>
    </w:p>
    <w:p w14:paraId="065CABE0" w14:textId="77777777" w:rsidR="00703379" w:rsidRDefault="00703379">
      <w:pPr>
        <w:autoSpaceDE w:val="0"/>
        <w:autoSpaceDN w:val="0"/>
        <w:adjustRightInd w:val="0"/>
        <w:snapToGrid w:val="0"/>
        <w:rPr>
          <w:rFonts w:ascii="仿宋_GB2312" w:eastAsia="仿宋_GB2312" w:hAnsi="仿宋"/>
          <w:b/>
          <w:sz w:val="24"/>
          <w:lang w:val="zh-CN"/>
        </w:rPr>
      </w:pPr>
    </w:p>
    <w:p w14:paraId="2C3A6D25" w14:textId="77777777" w:rsidR="00703379" w:rsidRDefault="00703379">
      <w:pPr>
        <w:autoSpaceDE w:val="0"/>
        <w:autoSpaceDN w:val="0"/>
        <w:adjustRightInd w:val="0"/>
        <w:snapToGrid w:val="0"/>
        <w:rPr>
          <w:rFonts w:ascii="仿宋_GB2312" w:eastAsia="仿宋_GB2312" w:hAnsi="仿宋"/>
          <w:b/>
          <w:sz w:val="24"/>
          <w:lang w:val="zh-CN"/>
        </w:rPr>
      </w:pPr>
    </w:p>
    <w:p w14:paraId="5879E3D4" w14:textId="77777777" w:rsidR="00703379" w:rsidRDefault="00703379">
      <w:pPr>
        <w:autoSpaceDE w:val="0"/>
        <w:autoSpaceDN w:val="0"/>
        <w:adjustRightInd w:val="0"/>
        <w:snapToGrid w:val="0"/>
        <w:rPr>
          <w:rFonts w:ascii="仿宋_GB2312" w:eastAsia="仿宋_GB2312" w:hAnsi="仿宋"/>
          <w:b/>
          <w:sz w:val="24"/>
          <w:lang w:val="zh-CN"/>
        </w:rPr>
      </w:pPr>
    </w:p>
    <w:p w14:paraId="57262F7B" w14:textId="77777777" w:rsidR="00703379" w:rsidRDefault="00703379">
      <w:pPr>
        <w:autoSpaceDE w:val="0"/>
        <w:autoSpaceDN w:val="0"/>
        <w:adjustRightInd w:val="0"/>
        <w:snapToGrid w:val="0"/>
        <w:rPr>
          <w:rFonts w:ascii="仿宋_GB2312" w:eastAsia="仿宋_GB2312" w:hAnsi="仿宋"/>
          <w:b/>
          <w:sz w:val="24"/>
          <w:lang w:val="zh-CN"/>
        </w:rPr>
      </w:pPr>
    </w:p>
    <w:p w14:paraId="6EF85800" w14:textId="77777777" w:rsidR="00703379" w:rsidRDefault="00703379">
      <w:pPr>
        <w:autoSpaceDE w:val="0"/>
        <w:autoSpaceDN w:val="0"/>
        <w:adjustRightInd w:val="0"/>
        <w:snapToGrid w:val="0"/>
        <w:rPr>
          <w:rFonts w:ascii="仿宋_GB2312" w:eastAsia="仿宋_GB2312" w:hAnsi="仿宋"/>
          <w:b/>
          <w:sz w:val="24"/>
          <w:lang w:val="zh-CN"/>
        </w:rPr>
      </w:pPr>
    </w:p>
    <w:p w14:paraId="4854DB6E" w14:textId="77777777" w:rsidR="00703379" w:rsidRDefault="00703379">
      <w:pPr>
        <w:autoSpaceDE w:val="0"/>
        <w:autoSpaceDN w:val="0"/>
        <w:adjustRightInd w:val="0"/>
        <w:snapToGrid w:val="0"/>
        <w:rPr>
          <w:rFonts w:ascii="仿宋_GB2312" w:eastAsia="仿宋_GB2312" w:hAnsi="仿宋"/>
          <w:b/>
          <w:sz w:val="24"/>
          <w:lang w:val="zh-CN"/>
        </w:rPr>
      </w:pPr>
    </w:p>
    <w:p w14:paraId="7A72E64C" w14:textId="77777777" w:rsidR="00703379" w:rsidRDefault="00703379">
      <w:pPr>
        <w:autoSpaceDE w:val="0"/>
        <w:autoSpaceDN w:val="0"/>
        <w:adjustRightInd w:val="0"/>
        <w:snapToGrid w:val="0"/>
        <w:rPr>
          <w:rFonts w:ascii="仿宋_GB2312" w:eastAsia="仿宋_GB2312" w:hAnsi="仿宋"/>
          <w:b/>
          <w:sz w:val="24"/>
          <w:lang w:val="zh-CN"/>
        </w:rPr>
      </w:pPr>
    </w:p>
    <w:p w14:paraId="24F9DB8F" w14:textId="77777777" w:rsidR="00703379" w:rsidRDefault="00BD138E">
      <w:pPr>
        <w:autoSpaceDE w:val="0"/>
        <w:autoSpaceDN w:val="0"/>
        <w:adjustRightInd w:val="0"/>
        <w:snapToGrid w:val="0"/>
        <w:rPr>
          <w:rFonts w:ascii="仿宋_GB2312" w:eastAsia="仿宋_GB2312" w:hAnsi="Arial" w:hint="default"/>
          <w:sz w:val="24"/>
          <w:szCs w:val="24"/>
          <w:lang w:val="zh-CN"/>
        </w:rPr>
      </w:pPr>
      <w:r>
        <w:rPr>
          <w:rFonts w:ascii="仿宋_GB2312" w:eastAsia="仿宋_GB2312" w:hAnsi="仿宋"/>
          <w:b/>
          <w:sz w:val="24"/>
          <w:lang w:val="zh-CN"/>
        </w:rPr>
        <w:t xml:space="preserve"> </w:t>
      </w:r>
    </w:p>
    <w:p w14:paraId="2068D0CC" w14:textId="77777777" w:rsidR="00703379" w:rsidRDefault="00BD138E">
      <w:pPr>
        <w:rPr>
          <w:rFonts w:ascii="仿宋_GB2312" w:eastAsia="仿宋_GB2312" w:hAnsi="Arial" w:hint="default"/>
          <w:sz w:val="28"/>
          <w:lang w:val="zh-CN"/>
        </w:rPr>
      </w:pPr>
      <w:r>
        <w:rPr>
          <w:rFonts w:ascii="仿宋_GB2312" w:eastAsia="仿宋_GB2312" w:hAnsi="仿宋"/>
          <w:b/>
          <w:sz w:val="24"/>
        </w:rPr>
        <w:br w:type="page"/>
      </w:r>
    </w:p>
    <w:p w14:paraId="701EDF66" w14:textId="77777777" w:rsidR="00703379" w:rsidRDefault="00703379">
      <w:pPr>
        <w:autoSpaceDE w:val="0"/>
        <w:autoSpaceDN w:val="0"/>
        <w:spacing w:line="360" w:lineRule="auto"/>
        <w:rPr>
          <w:rFonts w:ascii="Arial" w:eastAsia="仿宋_GB2312" w:hAnsi="Arial" w:hint="default"/>
          <w:sz w:val="28"/>
        </w:rPr>
      </w:pPr>
    </w:p>
    <w:p w14:paraId="6B6D3C38" w14:textId="77777777" w:rsidR="00703379" w:rsidRDefault="00703379">
      <w:pPr>
        <w:autoSpaceDE w:val="0"/>
        <w:autoSpaceDN w:val="0"/>
        <w:rPr>
          <w:rFonts w:ascii="Arial" w:eastAsia="仿宋_GB2312" w:hAnsi="Arial" w:hint="default"/>
          <w:sz w:val="28"/>
        </w:rPr>
      </w:pPr>
    </w:p>
    <w:p w14:paraId="58AC2D66" w14:textId="77777777" w:rsidR="00703379" w:rsidRDefault="00703379">
      <w:pPr>
        <w:autoSpaceDE w:val="0"/>
        <w:autoSpaceDN w:val="0"/>
        <w:jc w:val="center"/>
        <w:rPr>
          <w:rFonts w:ascii="Arial" w:eastAsia="仿宋_GB2312" w:hAnsi="Arial" w:hint="default"/>
          <w:sz w:val="28"/>
        </w:rPr>
      </w:pPr>
    </w:p>
    <w:p w14:paraId="60568209" w14:textId="77777777" w:rsidR="00703379" w:rsidRDefault="00BD138E">
      <w:pPr>
        <w:autoSpaceDE w:val="0"/>
        <w:autoSpaceDN w:val="0"/>
        <w:spacing w:before="340" w:after="330" w:line="576" w:lineRule="auto"/>
        <w:jc w:val="center"/>
        <w:outlineLvl w:val="1"/>
        <w:rPr>
          <w:rFonts w:ascii="黑体" w:eastAsia="黑体" w:hAnsi="Arial" w:hint="default"/>
          <w:sz w:val="44"/>
          <w:szCs w:val="44"/>
          <w:lang w:val="zh-CN"/>
        </w:rPr>
      </w:pPr>
      <w:bookmarkStart w:id="187" w:name="_Toc127977312"/>
      <w:bookmarkStart w:id="188" w:name="_Toc10102959"/>
      <w:r>
        <w:rPr>
          <w:rFonts w:ascii="黑体" w:eastAsia="黑体" w:hAnsi="Arial"/>
          <w:sz w:val="44"/>
          <w:szCs w:val="44"/>
          <w:lang w:val="zh-CN"/>
        </w:rPr>
        <w:t>7</w:t>
      </w:r>
      <w:r>
        <w:rPr>
          <w:rFonts w:ascii="黑体" w:eastAsia="黑体" w:hAnsi="Arial" w:hint="default"/>
          <w:sz w:val="44"/>
          <w:szCs w:val="44"/>
          <w:lang w:val="zh-CN"/>
        </w:rPr>
        <w:t xml:space="preserve">.2 </w:t>
      </w:r>
      <w:r>
        <w:rPr>
          <w:rFonts w:ascii="黑体" w:eastAsia="黑体" w:hAnsi="Arial"/>
          <w:sz w:val="44"/>
          <w:szCs w:val="44"/>
          <w:lang w:val="zh-CN"/>
        </w:rPr>
        <w:t>商务文件</w:t>
      </w:r>
      <w:bookmarkEnd w:id="187"/>
      <w:bookmarkEnd w:id="188"/>
    </w:p>
    <w:p w14:paraId="71C78741" w14:textId="77777777" w:rsidR="00703379" w:rsidRDefault="00703379">
      <w:pPr>
        <w:autoSpaceDE w:val="0"/>
        <w:autoSpaceDN w:val="0"/>
        <w:jc w:val="center"/>
        <w:rPr>
          <w:rFonts w:ascii="仿宋_GB2312" w:eastAsia="仿宋_GB2312" w:hAnsi="Arial" w:hint="default"/>
          <w:b/>
          <w:sz w:val="72"/>
          <w:lang w:val="zh-CN"/>
        </w:rPr>
      </w:pPr>
    </w:p>
    <w:p w14:paraId="0E9CCFB6" w14:textId="77777777" w:rsidR="00703379" w:rsidRDefault="00703379">
      <w:pPr>
        <w:autoSpaceDE w:val="0"/>
        <w:autoSpaceDN w:val="0"/>
        <w:jc w:val="center"/>
        <w:rPr>
          <w:rFonts w:ascii="仿宋_GB2312" w:eastAsia="仿宋_GB2312" w:hAnsi="Arial" w:hint="default"/>
          <w:b/>
          <w:sz w:val="52"/>
          <w:szCs w:val="52"/>
          <w:lang w:val="zh-CN"/>
        </w:rPr>
      </w:pPr>
    </w:p>
    <w:p w14:paraId="30D93FC7" w14:textId="77777777" w:rsidR="00703379" w:rsidRDefault="00703379">
      <w:pPr>
        <w:autoSpaceDE w:val="0"/>
        <w:autoSpaceDN w:val="0"/>
        <w:jc w:val="center"/>
        <w:rPr>
          <w:rFonts w:ascii="Arial" w:eastAsia="仿宋_GB2312" w:hAnsi="Arial" w:hint="default"/>
          <w:b/>
          <w:sz w:val="52"/>
          <w:szCs w:val="52"/>
        </w:rPr>
      </w:pPr>
    </w:p>
    <w:p w14:paraId="197073C9" w14:textId="77777777" w:rsidR="00703379" w:rsidRDefault="00703379">
      <w:pPr>
        <w:autoSpaceDE w:val="0"/>
        <w:autoSpaceDN w:val="0"/>
        <w:jc w:val="center"/>
        <w:rPr>
          <w:rFonts w:ascii="Arial" w:eastAsia="仿宋_GB2312" w:hAnsi="Arial" w:hint="default"/>
          <w:b/>
        </w:rPr>
      </w:pPr>
    </w:p>
    <w:p w14:paraId="0A16AC3B" w14:textId="77777777" w:rsidR="00703379" w:rsidRDefault="00703379">
      <w:pPr>
        <w:autoSpaceDE w:val="0"/>
        <w:autoSpaceDN w:val="0"/>
        <w:jc w:val="center"/>
        <w:rPr>
          <w:rFonts w:ascii="Arial" w:eastAsia="仿宋_GB2312" w:hAnsi="Arial" w:hint="default"/>
          <w:b/>
        </w:rPr>
      </w:pPr>
    </w:p>
    <w:p w14:paraId="22DA0E7B" w14:textId="77777777" w:rsidR="00703379" w:rsidRDefault="00703379">
      <w:pPr>
        <w:autoSpaceDE w:val="0"/>
        <w:autoSpaceDN w:val="0"/>
        <w:jc w:val="center"/>
        <w:rPr>
          <w:rFonts w:ascii="Arial" w:eastAsia="仿宋_GB2312" w:hAnsi="Arial" w:hint="default"/>
          <w:b/>
          <w:sz w:val="28"/>
        </w:rPr>
      </w:pPr>
    </w:p>
    <w:p w14:paraId="226A3D42" w14:textId="77777777" w:rsidR="00703379" w:rsidRDefault="00703379">
      <w:pPr>
        <w:autoSpaceDE w:val="0"/>
        <w:autoSpaceDN w:val="0"/>
        <w:jc w:val="center"/>
        <w:rPr>
          <w:rFonts w:ascii="Arial" w:eastAsia="仿宋_GB2312" w:hAnsi="Arial" w:hint="default"/>
          <w:b/>
          <w:sz w:val="28"/>
        </w:rPr>
      </w:pPr>
    </w:p>
    <w:p w14:paraId="60BCC5C5" w14:textId="77777777" w:rsidR="00703379" w:rsidRDefault="00703379">
      <w:pPr>
        <w:autoSpaceDE w:val="0"/>
        <w:autoSpaceDN w:val="0"/>
        <w:jc w:val="center"/>
        <w:rPr>
          <w:rFonts w:ascii="Arial" w:eastAsia="仿宋_GB2312" w:hAnsi="Arial" w:hint="default"/>
        </w:rPr>
      </w:pPr>
    </w:p>
    <w:p w14:paraId="44FC0AA1" w14:textId="77777777" w:rsidR="00703379" w:rsidRDefault="00703379">
      <w:pPr>
        <w:autoSpaceDE w:val="0"/>
        <w:autoSpaceDN w:val="0"/>
        <w:jc w:val="center"/>
        <w:rPr>
          <w:rFonts w:ascii="Arial" w:eastAsia="仿宋_GB2312" w:hAnsi="Arial" w:hint="default"/>
        </w:rPr>
      </w:pPr>
    </w:p>
    <w:p w14:paraId="1430AA31" w14:textId="77777777" w:rsidR="00703379" w:rsidRDefault="00703379">
      <w:pPr>
        <w:autoSpaceDE w:val="0"/>
        <w:autoSpaceDN w:val="0"/>
        <w:jc w:val="center"/>
        <w:rPr>
          <w:rFonts w:ascii="Arial" w:eastAsia="仿宋_GB2312" w:hAnsi="Arial" w:hint="default"/>
        </w:rPr>
      </w:pPr>
    </w:p>
    <w:p w14:paraId="29FDDC44" w14:textId="77777777" w:rsidR="00703379" w:rsidRDefault="00703379">
      <w:pPr>
        <w:autoSpaceDE w:val="0"/>
        <w:autoSpaceDN w:val="0"/>
        <w:jc w:val="center"/>
        <w:rPr>
          <w:rFonts w:ascii="Arial" w:eastAsia="仿宋_GB2312" w:hAnsi="Arial" w:hint="default"/>
          <w:b/>
          <w:sz w:val="52"/>
        </w:rPr>
      </w:pPr>
    </w:p>
    <w:p w14:paraId="0AF7D49A"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仿宋" w:eastAsia="仿宋" w:hAnsi="仿宋" w:hint="default"/>
          <w:sz w:val="32"/>
        </w:rPr>
        <w:br w:type="page"/>
      </w:r>
      <w:r>
        <w:rPr>
          <w:rFonts w:ascii="黑体" w:eastAsia="黑体" w:hAnsi="Arial"/>
          <w:sz w:val="30"/>
          <w:szCs w:val="30"/>
          <w:lang w:val="zh-CN"/>
        </w:rPr>
        <w:lastRenderedPageBreak/>
        <w:t>商务文件目录</w:t>
      </w:r>
    </w:p>
    <w:p w14:paraId="60A3DEC0" w14:textId="77777777" w:rsidR="00703379" w:rsidRDefault="00703379">
      <w:pPr>
        <w:autoSpaceDE w:val="0"/>
        <w:autoSpaceDN w:val="0"/>
        <w:spacing w:line="360" w:lineRule="auto"/>
        <w:ind w:firstLine="480"/>
        <w:rPr>
          <w:rFonts w:ascii="仿宋_GB2312" w:eastAsia="仿宋_GB2312" w:hAnsi="仿宋"/>
          <w:sz w:val="24"/>
          <w:lang w:val="zh-CN"/>
        </w:rPr>
      </w:pPr>
    </w:p>
    <w:p w14:paraId="09A55E8B"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1、政府采购诚信承诺书(见附件3)；</w:t>
      </w:r>
    </w:p>
    <w:p w14:paraId="2828B877"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2、投标函(见附件4)；</w:t>
      </w:r>
    </w:p>
    <w:p w14:paraId="3D396906"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hint="default"/>
          <w:sz w:val="24"/>
          <w:lang w:val="zh-CN"/>
        </w:rPr>
        <w:t>3、法定代表人资格证明或其授权委托书(见附件5)；</w:t>
      </w:r>
    </w:p>
    <w:p w14:paraId="5E7EE312"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4</w:t>
      </w:r>
      <w:r>
        <w:rPr>
          <w:rFonts w:ascii="仿宋_GB2312" w:eastAsia="仿宋_GB2312" w:hAnsi="仿宋"/>
          <w:sz w:val="24"/>
          <w:lang w:val="zh-CN"/>
        </w:rPr>
        <w:t>、</w:t>
      </w:r>
      <w:r>
        <w:rPr>
          <w:rFonts w:ascii="仿宋_GB2312" w:eastAsia="仿宋_GB2312" w:hAnsi="仿宋"/>
          <w:sz w:val="24"/>
          <w:szCs w:val="24"/>
          <w:lang w:val="zh-CN"/>
        </w:rPr>
        <w:t>项目人员配备一览表</w:t>
      </w:r>
      <w:r>
        <w:rPr>
          <w:rFonts w:ascii="仿宋_GB2312" w:eastAsia="仿宋_GB2312" w:hAnsi="仿宋"/>
          <w:sz w:val="24"/>
          <w:lang w:val="zh-CN"/>
        </w:rPr>
        <w:t>（见附件</w:t>
      </w:r>
      <w:r>
        <w:rPr>
          <w:rFonts w:ascii="仿宋_GB2312" w:eastAsia="仿宋_GB2312" w:hAnsi="仿宋"/>
          <w:sz w:val="24"/>
        </w:rPr>
        <w:t>6</w:t>
      </w:r>
      <w:r>
        <w:rPr>
          <w:rFonts w:ascii="仿宋_GB2312" w:eastAsia="仿宋_GB2312" w:hAnsi="仿宋" w:hint="default"/>
          <w:sz w:val="24"/>
          <w:lang w:val="zh-CN"/>
        </w:rPr>
        <w:t>）；</w:t>
      </w:r>
    </w:p>
    <w:p w14:paraId="44DA05DA" w14:textId="77777777" w:rsidR="00703379" w:rsidRDefault="00BD138E">
      <w:pPr>
        <w:autoSpaceDE w:val="0"/>
        <w:autoSpaceDN w:val="0"/>
        <w:spacing w:line="360" w:lineRule="auto"/>
        <w:ind w:firstLine="480"/>
        <w:rPr>
          <w:rFonts w:ascii="仿宋_GB2312" w:eastAsia="仿宋_GB2312" w:hAnsi="仿宋"/>
          <w:sz w:val="24"/>
        </w:rPr>
      </w:pPr>
      <w:r>
        <w:rPr>
          <w:rFonts w:ascii="仿宋_GB2312" w:eastAsia="仿宋_GB2312" w:hAnsi="仿宋"/>
          <w:sz w:val="24"/>
        </w:rPr>
        <w:t>5、</w:t>
      </w:r>
      <w:r>
        <w:rPr>
          <w:rFonts w:ascii="仿宋_GB2312" w:eastAsia="仿宋_GB2312" w:hAnsi="仿宋" w:hint="default"/>
          <w:sz w:val="24"/>
          <w:lang w:val="zh-CN"/>
        </w:rPr>
        <w:t>投标人</w:t>
      </w:r>
      <w:r>
        <w:rPr>
          <w:rFonts w:ascii="仿宋_GB2312" w:eastAsia="仿宋_GB2312" w:hAnsi="仿宋"/>
          <w:sz w:val="24"/>
          <w:lang w:val="zh-CN"/>
        </w:rPr>
        <w:t>类似</w:t>
      </w:r>
      <w:r>
        <w:rPr>
          <w:rFonts w:ascii="仿宋_GB2312" w:eastAsia="仿宋_GB2312" w:hAnsi="仿宋" w:hint="default"/>
          <w:sz w:val="24"/>
          <w:lang w:val="zh-CN"/>
        </w:rPr>
        <w:t>业绩</w:t>
      </w:r>
      <w:r>
        <w:rPr>
          <w:rFonts w:ascii="仿宋_GB2312" w:eastAsia="仿宋_GB2312" w:hAnsi="仿宋"/>
          <w:sz w:val="24"/>
          <w:lang w:val="zh-CN"/>
        </w:rPr>
        <w:t>情况</w:t>
      </w:r>
      <w:r>
        <w:rPr>
          <w:rFonts w:ascii="仿宋_GB2312" w:eastAsia="仿宋_GB2312" w:hAnsi="仿宋" w:hint="default"/>
          <w:sz w:val="24"/>
          <w:lang w:val="zh-CN"/>
        </w:rPr>
        <w:t>一览表（见附件</w:t>
      </w:r>
      <w:r>
        <w:rPr>
          <w:rFonts w:ascii="仿宋_GB2312" w:eastAsia="仿宋_GB2312" w:hAnsi="仿宋"/>
          <w:sz w:val="24"/>
        </w:rPr>
        <w:t>7</w:t>
      </w:r>
      <w:r>
        <w:rPr>
          <w:rFonts w:ascii="仿宋_GB2312" w:eastAsia="仿宋_GB2312" w:hAnsi="仿宋" w:hint="default"/>
          <w:sz w:val="24"/>
          <w:lang w:val="zh-CN"/>
        </w:rPr>
        <w:t>）；</w:t>
      </w:r>
    </w:p>
    <w:p w14:paraId="7B1F4DA4"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6</w:t>
      </w:r>
      <w:r>
        <w:rPr>
          <w:rFonts w:ascii="仿宋_GB2312" w:eastAsia="仿宋_GB2312" w:hAnsi="仿宋" w:hint="default"/>
          <w:sz w:val="24"/>
          <w:lang w:val="zh-CN"/>
        </w:rPr>
        <w:t>、资信以及商务响应表(见附件</w:t>
      </w:r>
      <w:r>
        <w:rPr>
          <w:rFonts w:ascii="仿宋_GB2312" w:eastAsia="仿宋_GB2312" w:hAnsi="仿宋"/>
          <w:sz w:val="24"/>
        </w:rPr>
        <w:t>8</w:t>
      </w:r>
      <w:r>
        <w:rPr>
          <w:rFonts w:ascii="仿宋_GB2312" w:eastAsia="仿宋_GB2312" w:hAnsi="仿宋" w:hint="default"/>
          <w:sz w:val="24"/>
          <w:lang w:val="zh-CN"/>
        </w:rPr>
        <w:t>)；</w:t>
      </w:r>
    </w:p>
    <w:p w14:paraId="7AF2776C"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7</w:t>
      </w:r>
      <w:r>
        <w:rPr>
          <w:rFonts w:ascii="仿宋_GB2312" w:eastAsia="仿宋_GB2312" w:hAnsi="仿宋" w:hint="default"/>
          <w:sz w:val="24"/>
          <w:lang w:val="zh-CN"/>
        </w:rPr>
        <w:t>、中小企业声明函</w:t>
      </w:r>
      <w:r>
        <w:rPr>
          <w:rFonts w:ascii="仿宋_GB2312" w:eastAsia="仿宋_GB2312" w:hAnsi="仿宋"/>
          <w:sz w:val="24"/>
          <w:lang w:val="zh-CN"/>
        </w:rPr>
        <w:t>、</w:t>
      </w:r>
      <w:r>
        <w:rPr>
          <w:rFonts w:ascii="仿宋_GB2312" w:eastAsia="仿宋_GB2312" w:hAnsi="仿宋" w:hint="default"/>
          <w:sz w:val="24"/>
          <w:lang w:val="zh-CN"/>
        </w:rPr>
        <w:t>监狱企业证明材料、残疾人福利性单位声明函(见附件</w:t>
      </w:r>
      <w:r>
        <w:rPr>
          <w:rFonts w:ascii="仿宋_GB2312" w:eastAsia="仿宋_GB2312" w:hAnsi="仿宋"/>
          <w:sz w:val="24"/>
        </w:rPr>
        <w:t>9</w:t>
      </w:r>
      <w:r>
        <w:rPr>
          <w:rFonts w:ascii="仿宋_GB2312" w:eastAsia="仿宋_GB2312" w:hAnsi="仿宋" w:hint="default"/>
          <w:sz w:val="24"/>
          <w:lang w:val="zh-CN"/>
        </w:rPr>
        <w:t>)；</w:t>
      </w:r>
    </w:p>
    <w:p w14:paraId="42DC6B56"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8</w:t>
      </w:r>
      <w:r>
        <w:rPr>
          <w:rFonts w:ascii="仿宋_GB2312" w:eastAsia="仿宋_GB2312" w:hAnsi="仿宋" w:hint="default"/>
          <w:sz w:val="24"/>
          <w:lang w:val="zh-CN"/>
        </w:rPr>
        <w:t>、财务状况(见附件</w:t>
      </w:r>
      <w:r>
        <w:rPr>
          <w:rFonts w:ascii="仿宋_GB2312" w:eastAsia="仿宋_GB2312" w:hAnsi="仿宋"/>
          <w:sz w:val="24"/>
        </w:rPr>
        <w:t>10</w:t>
      </w:r>
      <w:r>
        <w:rPr>
          <w:rFonts w:ascii="仿宋_GB2312" w:eastAsia="仿宋_GB2312" w:hAnsi="仿宋" w:hint="default"/>
          <w:sz w:val="24"/>
          <w:lang w:val="zh-CN"/>
        </w:rPr>
        <w:t>)；</w:t>
      </w:r>
    </w:p>
    <w:p w14:paraId="1D0E9AE3"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9</w:t>
      </w:r>
      <w:r>
        <w:rPr>
          <w:rFonts w:ascii="仿宋_GB2312" w:eastAsia="仿宋_GB2312" w:hAnsi="仿宋" w:hint="default"/>
          <w:sz w:val="24"/>
          <w:lang w:val="zh-CN"/>
        </w:rPr>
        <w:t>、依法缴纳税收和社会保障资金的相关材料(见附件1</w:t>
      </w:r>
      <w:r>
        <w:rPr>
          <w:rFonts w:ascii="仿宋_GB2312" w:eastAsia="仿宋_GB2312" w:hAnsi="仿宋"/>
          <w:sz w:val="24"/>
        </w:rPr>
        <w:t>1</w:t>
      </w:r>
      <w:r>
        <w:rPr>
          <w:rFonts w:ascii="仿宋_GB2312" w:eastAsia="仿宋_GB2312" w:hAnsi="仿宋" w:hint="default"/>
          <w:sz w:val="24"/>
          <w:lang w:val="zh-CN"/>
        </w:rPr>
        <w:t>)；</w:t>
      </w:r>
    </w:p>
    <w:p w14:paraId="5458A55E"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10</w:t>
      </w:r>
      <w:r>
        <w:rPr>
          <w:rFonts w:ascii="仿宋_GB2312" w:eastAsia="仿宋_GB2312" w:hAnsi="仿宋" w:hint="default"/>
          <w:sz w:val="24"/>
          <w:lang w:val="zh-CN"/>
        </w:rPr>
        <w:t>、参加政府采购活动前三年内在经营活动中没有重大违法记录的声明(见附件1</w:t>
      </w:r>
      <w:r>
        <w:rPr>
          <w:rFonts w:ascii="仿宋_GB2312" w:eastAsia="仿宋_GB2312" w:hAnsi="仿宋"/>
          <w:sz w:val="24"/>
        </w:rPr>
        <w:t>2</w:t>
      </w:r>
      <w:r>
        <w:rPr>
          <w:rFonts w:ascii="仿宋_GB2312" w:eastAsia="仿宋_GB2312" w:hAnsi="仿宋" w:hint="default"/>
          <w:sz w:val="24"/>
          <w:lang w:val="zh-CN"/>
        </w:rPr>
        <w:t>)；</w:t>
      </w:r>
    </w:p>
    <w:p w14:paraId="67CCFC1C"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rPr>
        <w:t>11</w:t>
      </w:r>
      <w:r>
        <w:rPr>
          <w:rFonts w:ascii="仿宋_GB2312" w:eastAsia="仿宋_GB2312" w:hAnsi="仿宋" w:hint="default"/>
          <w:sz w:val="24"/>
          <w:lang w:val="zh-CN"/>
        </w:rPr>
        <w:t>、商务文件要求的其他资料。</w:t>
      </w:r>
    </w:p>
    <w:p w14:paraId="3DF0ACC4" w14:textId="77777777" w:rsidR="00703379" w:rsidRDefault="00BD138E">
      <w:pPr>
        <w:autoSpaceDE w:val="0"/>
        <w:autoSpaceDN w:val="0"/>
        <w:spacing w:line="640" w:lineRule="exact"/>
        <w:ind w:left="420"/>
        <w:rPr>
          <w:rFonts w:ascii="仿宋_GB2312" w:eastAsia="仿宋_GB2312" w:hAnsi="Arial" w:hint="default"/>
          <w:sz w:val="24"/>
          <w:lang w:val="zh-CN"/>
        </w:rPr>
      </w:pPr>
      <w:r>
        <w:rPr>
          <w:rFonts w:ascii="仿宋_GB2312" w:eastAsia="仿宋_GB2312" w:hAnsi="仿宋" w:hint="default"/>
          <w:sz w:val="24"/>
          <w:lang w:val="zh-CN"/>
        </w:rPr>
        <w:br w:type="page"/>
      </w:r>
      <w:r>
        <w:rPr>
          <w:rFonts w:ascii="仿宋_GB2312" w:eastAsia="仿宋_GB2312" w:hAnsi="仿宋"/>
          <w:sz w:val="24"/>
          <w:lang w:val="zh-CN"/>
        </w:rPr>
        <w:lastRenderedPageBreak/>
        <w:t>附件</w:t>
      </w:r>
      <w:r>
        <w:rPr>
          <w:rFonts w:ascii="仿宋_GB2312" w:eastAsia="仿宋_GB2312" w:hAnsi="仿宋" w:hint="default"/>
          <w:sz w:val="24"/>
          <w:lang w:val="zh-CN"/>
        </w:rPr>
        <w:t>3：</w:t>
      </w:r>
    </w:p>
    <w:p w14:paraId="5520B8F0"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政府采购诚信承诺书</w:t>
      </w:r>
    </w:p>
    <w:p w14:paraId="6363B1F1"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u w:val="single"/>
          <w:lang w:val="zh-CN"/>
        </w:rPr>
        <w:t>（招标人）</w:t>
      </w:r>
      <w:r>
        <w:rPr>
          <w:rFonts w:ascii="仿宋_GB2312" w:eastAsia="仿宋_GB2312" w:hAnsi="仿宋"/>
          <w:sz w:val="24"/>
          <w:lang w:val="zh-CN"/>
        </w:rPr>
        <w:t>：</w:t>
      </w:r>
    </w:p>
    <w:p w14:paraId="02AE53D4" w14:textId="77777777" w:rsidR="00703379" w:rsidRDefault="00BD138E">
      <w:pPr>
        <w:autoSpaceDE w:val="0"/>
        <w:autoSpaceDN w:val="0"/>
        <w:spacing w:line="360" w:lineRule="auto"/>
        <w:ind w:firstLine="480"/>
        <w:rPr>
          <w:rFonts w:ascii="仿宋_GB2312" w:eastAsia="仿宋_GB2312" w:hAnsi="仿宋"/>
          <w:sz w:val="24"/>
          <w:lang w:val="zh-CN"/>
        </w:rPr>
      </w:pPr>
      <w:r>
        <w:rPr>
          <w:rFonts w:ascii="仿宋_GB2312" w:eastAsia="仿宋_GB2312" w:hAnsi="仿宋"/>
          <w:sz w:val="24"/>
          <w:lang w:val="zh-CN"/>
        </w:rPr>
        <w:t>我公司</w:t>
      </w:r>
      <w:r>
        <w:rPr>
          <w:rFonts w:ascii="仿宋_GB2312" w:eastAsia="仿宋_GB2312" w:hAnsi="仿宋" w:hint="default"/>
          <w:sz w:val="24"/>
          <w:u w:val="single"/>
          <w:lang w:val="zh-CN"/>
        </w:rPr>
        <w:t xml:space="preserve">               </w:t>
      </w:r>
      <w:r>
        <w:rPr>
          <w:rFonts w:ascii="仿宋_GB2312" w:eastAsia="仿宋_GB2312" w:hAnsi="仿宋"/>
          <w:sz w:val="24"/>
          <w:lang w:val="zh-CN"/>
        </w:rPr>
        <w:t>（投标人名称）已详细阅读了</w:t>
      </w:r>
      <w:r>
        <w:rPr>
          <w:rFonts w:ascii="仿宋_GB2312" w:eastAsia="仿宋_GB2312" w:hAnsi="仿宋" w:hint="default"/>
          <w:sz w:val="24"/>
          <w:u w:val="single"/>
          <w:lang w:val="zh-CN"/>
        </w:rPr>
        <w:t xml:space="preserve">             </w:t>
      </w:r>
      <w:r>
        <w:rPr>
          <w:rFonts w:ascii="仿宋_GB2312" w:eastAsia="仿宋_GB2312" w:hAnsi="仿宋"/>
          <w:sz w:val="24"/>
          <w:lang w:val="zh-CN"/>
        </w:rPr>
        <w:t>项目（项目编号：</w:t>
      </w:r>
      <w:r>
        <w:rPr>
          <w:rFonts w:ascii="仿宋_GB2312" w:eastAsia="仿宋_GB2312" w:hAnsi="仿宋" w:hint="default"/>
          <w:sz w:val="24"/>
          <w:u w:val="single"/>
          <w:lang w:val="zh-CN"/>
        </w:rPr>
        <w:t xml:space="preserve">          </w:t>
      </w:r>
      <w:r>
        <w:rPr>
          <w:rFonts w:ascii="仿宋_GB2312" w:eastAsia="仿宋_GB2312" w:hAnsi="仿宋"/>
          <w:sz w:val="24"/>
          <w:lang w:val="zh-CN"/>
        </w:rPr>
        <w:t>）招标文件，自愿参加本次投标，现就有关事项郑重承诺如下：</w:t>
      </w:r>
    </w:p>
    <w:p w14:paraId="74D2A75B"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sz w:val="24"/>
          <w:lang w:val="zh-CN"/>
        </w:rPr>
        <w:t>一、诚信投标，材料真实。我公司保证所提供的全部材料、投标内容均真实、合法、有效，保证不出借或者借用其他企业资质，不以他人名义投标，不弄虚作假；</w:t>
      </w:r>
      <w:r>
        <w:rPr>
          <w:rFonts w:ascii="仿宋_GB2312" w:eastAsia="仿宋_GB2312" w:hAnsi="仿宋"/>
          <w:sz w:val="24"/>
          <w:szCs w:val="24"/>
          <w:lang w:val="zh-CN"/>
        </w:rPr>
        <w:t>未列入失信被执行人、重大税收违法案件当事人名单、政府采购严重违法失信行为记录名单及其他不符合《中华人民共和国政府采购法》第二十二条规定条件。</w:t>
      </w:r>
    </w:p>
    <w:p w14:paraId="506B48DE" w14:textId="77777777" w:rsidR="00703379" w:rsidRDefault="00BD138E">
      <w:pPr>
        <w:spacing w:line="360" w:lineRule="auto"/>
        <w:ind w:firstLine="482"/>
        <w:rPr>
          <w:rFonts w:ascii="仿宋_GB2312" w:eastAsia="仿宋_GB2312" w:hint="default"/>
          <w:sz w:val="24"/>
          <w:szCs w:val="24"/>
        </w:rPr>
      </w:pPr>
      <w:r>
        <w:rPr>
          <w:rFonts w:ascii="仿宋_GB2312" w:eastAsia="仿宋_GB2312" w:hAnsi="仿宋"/>
          <w:sz w:val="24"/>
          <w:lang w:val="zh-CN"/>
        </w:rPr>
        <w:t>二、遵</w:t>
      </w:r>
      <w:r>
        <w:rPr>
          <w:rFonts w:ascii="仿宋_GB2312" w:eastAsia="仿宋_GB2312" w:hAnsi="仿宋"/>
          <w:sz w:val="24"/>
          <w:szCs w:val="24"/>
          <w:lang w:val="zh-CN"/>
        </w:rPr>
        <w:t>纪守法，公平竞争。</w:t>
      </w:r>
      <w:proofErr w:type="gramStart"/>
      <w:r>
        <w:rPr>
          <w:rFonts w:ascii="仿宋_GB2312" w:eastAsia="仿宋_GB2312" w:hAnsi="仿宋"/>
          <w:sz w:val="24"/>
          <w:szCs w:val="24"/>
          <w:lang w:val="zh-CN"/>
        </w:rPr>
        <w:t>不</w:t>
      </w:r>
      <w:proofErr w:type="gramEnd"/>
      <w:r>
        <w:rPr>
          <w:rFonts w:ascii="仿宋_GB2312" w:eastAsia="仿宋_GB2312" w:hAnsi="仿宋"/>
          <w:sz w:val="24"/>
          <w:szCs w:val="24"/>
          <w:lang w:val="zh-CN"/>
        </w:rPr>
        <w:t>与其他投标人相互串通、</w:t>
      </w:r>
      <w:r>
        <w:rPr>
          <w:rFonts w:ascii="仿宋_GB2312" w:eastAsia="仿宋_GB2312" w:hAnsi="仿宋"/>
          <w:kern w:val="0"/>
          <w:sz w:val="24"/>
          <w:szCs w:val="24"/>
        </w:rPr>
        <w:t>哄抬价格，</w:t>
      </w:r>
      <w:r>
        <w:rPr>
          <w:rFonts w:ascii="仿宋_GB2312" w:eastAsia="仿宋_GB2312" w:hAnsi="仿宋"/>
          <w:sz w:val="24"/>
          <w:szCs w:val="24"/>
          <w:lang w:val="zh-CN"/>
        </w:rPr>
        <w:t>不排挤其他投标人，不损害招标人的合法权益；不向招标人、招标代理机构、评标委员会成员</w:t>
      </w:r>
      <w:r>
        <w:rPr>
          <w:rFonts w:ascii="仿宋_GB2312" w:eastAsia="仿宋_GB2312"/>
          <w:sz w:val="24"/>
          <w:szCs w:val="24"/>
        </w:rPr>
        <w:t>等及其他参与招标活动的人员行贿或采用其他不正当手段谋取中标；</w:t>
      </w:r>
    </w:p>
    <w:p w14:paraId="3ED75254" w14:textId="77777777" w:rsidR="00703379" w:rsidRDefault="00BD138E">
      <w:pPr>
        <w:spacing w:line="360" w:lineRule="auto"/>
        <w:ind w:firstLine="482"/>
        <w:rPr>
          <w:rFonts w:ascii="仿宋_GB2312" w:eastAsia="仿宋_GB2312" w:hint="default"/>
          <w:sz w:val="24"/>
          <w:szCs w:val="24"/>
        </w:rPr>
      </w:pPr>
      <w:r>
        <w:rPr>
          <w:rFonts w:ascii="仿宋_GB2312" w:eastAsia="仿宋_GB2312" w:hAnsi="仿宋"/>
          <w:kern w:val="0"/>
          <w:sz w:val="24"/>
          <w:szCs w:val="24"/>
        </w:rPr>
        <w:t>三</w:t>
      </w:r>
      <w:r>
        <w:rPr>
          <w:rFonts w:ascii="仿宋_GB2312" w:eastAsia="仿宋_GB2312"/>
          <w:sz w:val="24"/>
          <w:szCs w:val="24"/>
        </w:rPr>
        <w:t>、不捏造事实或借用他人名义进行虚假、恶意质疑和投诉，不以质疑或投诉为名排挤竞争对手，干扰政府采购秩序；</w:t>
      </w:r>
    </w:p>
    <w:p w14:paraId="657E26A6" w14:textId="77777777" w:rsidR="00703379" w:rsidRDefault="00BD138E">
      <w:pPr>
        <w:autoSpaceDE w:val="0"/>
        <w:autoSpaceDN w:val="0"/>
        <w:spacing w:line="360" w:lineRule="auto"/>
        <w:ind w:firstLine="482"/>
        <w:rPr>
          <w:rFonts w:ascii="仿宋_GB2312" w:eastAsia="仿宋_GB2312" w:hAnsi="仿宋"/>
          <w:kern w:val="0"/>
          <w:sz w:val="24"/>
        </w:rPr>
      </w:pPr>
      <w:r>
        <w:rPr>
          <w:rFonts w:ascii="仿宋_GB2312" w:eastAsia="仿宋_GB2312" w:hAnsi="仿宋"/>
          <w:kern w:val="0"/>
          <w:sz w:val="24"/>
          <w:szCs w:val="24"/>
        </w:rPr>
        <w:t>四、若中标后，将按照规定及时与招标</w:t>
      </w:r>
      <w:r>
        <w:rPr>
          <w:rFonts w:ascii="仿宋_GB2312" w:eastAsia="仿宋_GB2312" w:hAnsi="仿宋"/>
          <w:kern w:val="0"/>
          <w:sz w:val="24"/>
        </w:rPr>
        <w:t>人签订政府采购合同，不与招标人订立有悖于招标结果的合同或协议；严格履行政府采购合同，不降低合同约定的产品质量及相关服务，</w:t>
      </w:r>
      <w:proofErr w:type="gramStart"/>
      <w:r>
        <w:rPr>
          <w:rFonts w:ascii="仿宋_GB2312" w:eastAsia="仿宋_GB2312" w:hAnsi="仿宋"/>
          <w:kern w:val="0"/>
          <w:sz w:val="24"/>
        </w:rPr>
        <w:t>不</w:t>
      </w:r>
      <w:proofErr w:type="gramEnd"/>
      <w:r>
        <w:rPr>
          <w:rFonts w:ascii="仿宋_GB2312" w:eastAsia="仿宋_GB2312" w:hAnsi="仿宋"/>
          <w:kern w:val="0"/>
          <w:sz w:val="24"/>
        </w:rPr>
        <w:t>擅自变更、中止、终止合同，或者拒绝履行合同义务。</w:t>
      </w:r>
    </w:p>
    <w:p w14:paraId="339D88BF" w14:textId="77777777" w:rsidR="00703379" w:rsidRDefault="00BD138E">
      <w:pPr>
        <w:autoSpaceDE w:val="0"/>
        <w:autoSpaceDN w:val="0"/>
        <w:spacing w:line="360" w:lineRule="auto"/>
        <w:ind w:firstLine="482"/>
        <w:rPr>
          <w:rFonts w:ascii="仿宋_GB2312" w:eastAsia="仿宋_GB2312" w:hAnsi="仿宋"/>
          <w:sz w:val="24"/>
          <w:lang w:val="zh-CN"/>
        </w:rPr>
      </w:pPr>
      <w:r>
        <w:rPr>
          <w:rFonts w:ascii="仿宋_GB2312" w:eastAsia="仿宋_GB2312" w:hAnsi="仿宋"/>
          <w:sz w:val="24"/>
          <w:lang w:val="zh-CN"/>
        </w:rPr>
        <w:t>若有违反以上承诺内容的行为，我公司自愿接受取消投标资格、记入信用档案、媒体通报、</w:t>
      </w:r>
      <w:r>
        <w:rPr>
          <w:rFonts w:ascii="仿宋_GB2312" w:eastAsia="仿宋_GB2312" w:hAnsi="仿宋" w:hint="default"/>
          <w:sz w:val="24"/>
          <w:lang w:val="zh-CN"/>
        </w:rPr>
        <w:t>1</w:t>
      </w:r>
      <w:r>
        <w:rPr>
          <w:rFonts w:ascii="仿宋_GB2312" w:eastAsia="仿宋_GB2312" w:hAnsi="仿宋"/>
          <w:sz w:val="24"/>
          <w:szCs w:val="24"/>
          <w:lang w:val="zh-CN"/>
        </w:rPr>
        <w:t>～</w:t>
      </w:r>
      <w:r>
        <w:rPr>
          <w:rFonts w:ascii="仿宋_GB2312" w:eastAsia="仿宋_GB2312" w:hAnsi="仿宋" w:hint="default"/>
          <w:sz w:val="24"/>
          <w:lang w:val="zh-CN"/>
        </w:rPr>
        <w:t>3年内禁止参与泰安市政府采购活动等处罚；</w:t>
      </w:r>
      <w:r>
        <w:rPr>
          <w:rFonts w:ascii="仿宋_GB2312" w:eastAsia="仿宋_GB2312" w:hAnsi="仿宋"/>
          <w:sz w:val="24"/>
        </w:rPr>
        <w:t>如已中标的，自动放弃中标资格，</w:t>
      </w:r>
      <w:r>
        <w:rPr>
          <w:rFonts w:ascii="仿宋_GB2312" w:eastAsia="仿宋_GB2312" w:hAnsi="仿宋"/>
          <w:sz w:val="24"/>
          <w:lang w:val="zh-CN"/>
        </w:rPr>
        <w:t>并承担全部法律责任</w:t>
      </w:r>
      <w:r>
        <w:rPr>
          <w:rFonts w:ascii="仿宋_GB2312" w:eastAsia="仿宋_GB2312" w:hAnsi="仿宋"/>
          <w:sz w:val="24"/>
        </w:rPr>
        <w:t>；给招标人造成损失的，依法承担赔偿责任</w:t>
      </w:r>
      <w:r>
        <w:rPr>
          <w:rFonts w:ascii="仿宋_GB2312" w:eastAsia="仿宋_GB2312" w:hAnsi="仿宋"/>
          <w:sz w:val="24"/>
          <w:lang w:val="zh-CN"/>
        </w:rPr>
        <w:t>。</w:t>
      </w:r>
    </w:p>
    <w:p w14:paraId="3D93C414" w14:textId="77777777" w:rsidR="00703379" w:rsidRDefault="00BD138E">
      <w:pPr>
        <w:autoSpaceDE w:val="0"/>
        <w:autoSpaceDN w:val="0"/>
        <w:spacing w:line="360" w:lineRule="auto"/>
        <w:jc w:val="center"/>
        <w:rPr>
          <w:rFonts w:ascii="仿宋_GB2312" w:eastAsia="仿宋_GB2312" w:hAnsi="仿宋"/>
          <w:sz w:val="24"/>
          <w:lang w:val="zh-CN"/>
        </w:rPr>
      </w:pPr>
      <w:r>
        <w:rPr>
          <w:rFonts w:ascii="仿宋_GB2312" w:eastAsia="仿宋_GB2312" w:hAnsi="仿宋" w:hint="default"/>
          <w:sz w:val="24"/>
          <w:lang w:val="zh-CN"/>
        </w:rPr>
        <w:t xml:space="preserve">                        投标人名称(公章)：</w:t>
      </w:r>
    </w:p>
    <w:p w14:paraId="68D6120C" w14:textId="77777777" w:rsidR="00703379" w:rsidRDefault="00BD138E">
      <w:pPr>
        <w:autoSpaceDE w:val="0"/>
        <w:autoSpaceDN w:val="0"/>
        <w:spacing w:line="360" w:lineRule="auto"/>
        <w:jc w:val="center"/>
        <w:rPr>
          <w:rFonts w:ascii="仿宋_GB2312" w:eastAsia="仿宋_GB2312" w:hAnsi="仿宋"/>
          <w:sz w:val="24"/>
          <w:lang w:val="zh-CN"/>
        </w:rPr>
      </w:pPr>
      <w:r>
        <w:rPr>
          <w:rFonts w:ascii="仿宋_GB2312" w:eastAsia="仿宋_GB2312" w:hAnsi="仿宋" w:hint="default"/>
          <w:sz w:val="24"/>
          <w:lang w:val="zh-CN"/>
        </w:rPr>
        <w:t xml:space="preserve">                        法定代表人（签字或盖章）：</w:t>
      </w:r>
    </w:p>
    <w:p w14:paraId="777F4DF1" w14:textId="77777777" w:rsidR="00703379" w:rsidRDefault="00BD138E">
      <w:pPr>
        <w:autoSpaceDE w:val="0"/>
        <w:autoSpaceDN w:val="0"/>
        <w:spacing w:line="360" w:lineRule="auto"/>
        <w:ind w:firstLine="720"/>
        <w:jc w:val="center"/>
        <w:rPr>
          <w:rFonts w:ascii="仿宋_GB2312" w:eastAsia="仿宋_GB2312" w:hAnsi="仿宋"/>
          <w:sz w:val="24"/>
        </w:rPr>
      </w:pPr>
      <w:r>
        <w:rPr>
          <w:rFonts w:ascii="仿宋_GB2312" w:eastAsia="仿宋_GB2312" w:hAnsi="仿宋" w:hint="default"/>
          <w:sz w:val="24"/>
          <w:lang w:val="zh-CN"/>
        </w:rPr>
        <w:t xml:space="preserve">                      日期</w:t>
      </w:r>
      <w:r>
        <w:rPr>
          <w:rFonts w:ascii="仿宋_GB2312" w:eastAsia="仿宋_GB2312" w:hAnsi="仿宋" w:hint="default"/>
          <w:sz w:val="24"/>
        </w:rPr>
        <w:t xml:space="preserve">：     </w:t>
      </w:r>
      <w:r>
        <w:rPr>
          <w:rFonts w:ascii="仿宋_GB2312" w:eastAsia="仿宋_GB2312" w:hAnsi="仿宋" w:hint="default"/>
          <w:sz w:val="24"/>
          <w:lang w:val="zh-CN"/>
        </w:rPr>
        <w:t>年</w:t>
      </w:r>
      <w:r>
        <w:rPr>
          <w:rFonts w:ascii="仿宋_GB2312" w:eastAsia="仿宋_GB2312" w:hAnsi="仿宋" w:hint="default"/>
          <w:sz w:val="24"/>
        </w:rPr>
        <w:t xml:space="preserve">   </w:t>
      </w:r>
      <w:r>
        <w:rPr>
          <w:rFonts w:ascii="仿宋_GB2312" w:eastAsia="仿宋_GB2312" w:hAnsi="仿宋" w:hint="default"/>
          <w:sz w:val="24"/>
          <w:lang w:val="zh-CN"/>
        </w:rPr>
        <w:t>月</w:t>
      </w:r>
      <w:r>
        <w:rPr>
          <w:rFonts w:ascii="仿宋_GB2312" w:eastAsia="仿宋_GB2312" w:hAnsi="仿宋" w:hint="default"/>
          <w:sz w:val="24"/>
        </w:rPr>
        <w:t xml:space="preserve">   </w:t>
      </w:r>
      <w:r>
        <w:rPr>
          <w:rFonts w:ascii="仿宋_GB2312" w:eastAsia="仿宋_GB2312" w:hAnsi="仿宋" w:hint="default"/>
          <w:sz w:val="24"/>
          <w:lang w:val="zh-CN"/>
        </w:rPr>
        <w:t>日</w:t>
      </w:r>
    </w:p>
    <w:p w14:paraId="69DE12DB" w14:textId="77777777" w:rsidR="00703379" w:rsidRDefault="00BD138E">
      <w:pPr>
        <w:autoSpaceDE w:val="0"/>
        <w:autoSpaceDN w:val="0"/>
        <w:spacing w:line="360" w:lineRule="auto"/>
        <w:ind w:firstLineChars="200" w:firstLine="480"/>
        <w:jc w:val="left"/>
        <w:rPr>
          <w:rFonts w:ascii="仿宋_GB2312" w:eastAsia="仿宋_GB2312" w:hint="default"/>
          <w:sz w:val="24"/>
          <w:szCs w:val="24"/>
        </w:rPr>
      </w:pPr>
      <w:r>
        <w:rPr>
          <w:rFonts w:ascii="仿宋_GB2312" w:eastAsia="仿宋_GB2312"/>
          <w:sz w:val="24"/>
          <w:szCs w:val="24"/>
        </w:rPr>
        <w:t>注：信用记录查询网址为</w:t>
      </w:r>
      <w:r>
        <w:rPr>
          <w:rFonts w:ascii="仿宋_GB2312" w:eastAsia="仿宋_GB2312" w:hAnsi="仿宋"/>
          <w:sz w:val="24"/>
          <w:szCs w:val="24"/>
          <w:lang w:val="zh-CN"/>
        </w:rPr>
        <w:t>信用中国（www.creditchina.gov.cn）、中国政府采购网（www.ccgp.gov.cn）及信用中国（山东）（credit.shandong.gov.cn）</w:t>
      </w:r>
      <w:r>
        <w:rPr>
          <w:rFonts w:ascii="仿宋_GB2312" w:eastAsia="仿宋_GB2312"/>
          <w:sz w:val="24"/>
          <w:szCs w:val="24"/>
        </w:rPr>
        <w:t>，三者缺一不可。</w:t>
      </w:r>
    </w:p>
    <w:p w14:paraId="07864297" w14:textId="77777777" w:rsidR="00703379" w:rsidRDefault="00BD138E">
      <w:pPr>
        <w:autoSpaceDE w:val="0"/>
        <w:autoSpaceDN w:val="0"/>
        <w:spacing w:line="360" w:lineRule="auto"/>
        <w:ind w:firstLineChars="200" w:firstLine="482"/>
        <w:jc w:val="left"/>
        <w:rPr>
          <w:rFonts w:ascii="仿宋_GB2312" w:eastAsia="仿宋_GB2312" w:hAnsi="仿宋"/>
          <w:b/>
          <w:sz w:val="24"/>
          <w:lang w:val="zh-CN"/>
        </w:rPr>
      </w:pPr>
      <w:r>
        <w:rPr>
          <w:rFonts w:ascii="仿宋_GB2312" w:eastAsia="仿宋_GB2312" w:hAnsi="仿宋"/>
          <w:b/>
          <w:sz w:val="24"/>
          <w:lang w:val="zh-CN"/>
        </w:rPr>
        <w:t>备注：电子版word制作完成后，从系统中电子签章。</w:t>
      </w:r>
    </w:p>
    <w:p w14:paraId="44B544F7" w14:textId="77777777" w:rsidR="00703379" w:rsidRDefault="00BD138E">
      <w:pPr>
        <w:pStyle w:val="10"/>
        <w:rPr>
          <w:lang w:val="zh-CN"/>
        </w:rPr>
      </w:pPr>
      <w:r>
        <w:rPr>
          <w:lang w:val="zh-CN"/>
        </w:rPr>
        <w:br w:type="page"/>
      </w:r>
    </w:p>
    <w:p w14:paraId="792394B7" w14:textId="77777777" w:rsidR="00703379" w:rsidRDefault="00BD138E">
      <w:pPr>
        <w:autoSpaceDE w:val="0"/>
        <w:autoSpaceDN w:val="0"/>
        <w:spacing w:line="360" w:lineRule="auto"/>
        <w:ind w:firstLineChars="200" w:firstLine="480"/>
        <w:jc w:val="left"/>
        <w:rPr>
          <w:rFonts w:ascii="仿宋_GB2312" w:eastAsia="仿宋_GB2312" w:hAnsi="仿宋"/>
          <w:sz w:val="24"/>
          <w:lang w:val="zh-CN"/>
        </w:rPr>
      </w:pPr>
      <w:r>
        <w:rPr>
          <w:rFonts w:ascii="仿宋_GB2312" w:eastAsia="仿宋_GB2312" w:hAnsi="仿宋"/>
          <w:sz w:val="24"/>
          <w:lang w:val="zh-CN"/>
        </w:rPr>
        <w:lastRenderedPageBreak/>
        <w:t>附件</w:t>
      </w:r>
      <w:r>
        <w:rPr>
          <w:rFonts w:ascii="仿宋_GB2312" w:eastAsia="仿宋_GB2312" w:hAnsi="仿宋" w:hint="default"/>
          <w:sz w:val="24"/>
          <w:lang w:val="zh-CN"/>
        </w:rPr>
        <w:t>4：</w:t>
      </w:r>
    </w:p>
    <w:p w14:paraId="650D1A47"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投标函</w:t>
      </w:r>
    </w:p>
    <w:p w14:paraId="42B601EA" w14:textId="77777777" w:rsidR="00703379" w:rsidRDefault="00703379">
      <w:pPr>
        <w:autoSpaceDE w:val="0"/>
        <w:autoSpaceDN w:val="0"/>
        <w:spacing w:line="380" w:lineRule="exact"/>
        <w:rPr>
          <w:rFonts w:ascii="仿宋_GB2312" w:eastAsia="仿宋_GB2312" w:hAnsi="Arial" w:hint="default"/>
          <w:sz w:val="24"/>
          <w:u w:val="single"/>
          <w:lang w:val="zh-CN"/>
        </w:rPr>
      </w:pPr>
    </w:p>
    <w:p w14:paraId="5B744BF7" w14:textId="77777777" w:rsidR="00703379" w:rsidRDefault="00BD138E">
      <w:pPr>
        <w:autoSpaceDE w:val="0"/>
        <w:autoSpaceDN w:val="0"/>
        <w:spacing w:line="380" w:lineRule="exact"/>
        <w:rPr>
          <w:rFonts w:ascii="仿宋_GB2312" w:eastAsia="仿宋_GB2312" w:hAnsi="仿宋"/>
          <w:sz w:val="24"/>
          <w:lang w:val="zh-CN"/>
        </w:rPr>
      </w:pPr>
      <w:r>
        <w:rPr>
          <w:rFonts w:ascii="仿宋_GB2312" w:eastAsia="仿宋_GB2312" w:hAnsi="仿宋"/>
          <w:sz w:val="24"/>
          <w:u w:val="single"/>
          <w:lang w:val="zh-CN"/>
        </w:rPr>
        <w:t>（招标人）</w:t>
      </w:r>
      <w:r>
        <w:rPr>
          <w:rFonts w:ascii="仿宋_GB2312" w:eastAsia="仿宋_GB2312" w:hAnsi="仿宋" w:hint="default"/>
          <w:sz w:val="24"/>
          <w:u w:val="single"/>
          <w:lang w:val="zh-CN"/>
        </w:rPr>
        <w:t xml:space="preserve"> </w:t>
      </w:r>
      <w:r>
        <w:rPr>
          <w:rFonts w:ascii="仿宋_GB2312" w:eastAsia="仿宋_GB2312" w:hAnsi="仿宋"/>
          <w:sz w:val="24"/>
          <w:lang w:val="zh-CN"/>
        </w:rPr>
        <w:t>：</w:t>
      </w:r>
    </w:p>
    <w:p w14:paraId="17933A65"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sz w:val="24"/>
          <w:u w:val="single"/>
          <w:lang w:val="zh-CN"/>
        </w:rPr>
        <w:t>（投标人名称）</w:t>
      </w:r>
      <w:r>
        <w:rPr>
          <w:rFonts w:ascii="仿宋_GB2312" w:eastAsia="仿宋_GB2312" w:hAnsi="仿宋"/>
          <w:sz w:val="24"/>
          <w:lang w:val="zh-CN"/>
        </w:rPr>
        <w:t>系中华人民共和国合法企业，经营地址</w:t>
      </w:r>
      <w:r>
        <w:rPr>
          <w:rFonts w:ascii="仿宋_GB2312" w:eastAsia="仿宋_GB2312" w:hAnsi="仿宋" w:hint="default"/>
          <w:sz w:val="24"/>
          <w:u w:val="single"/>
          <w:lang w:val="zh-CN"/>
        </w:rPr>
        <w:t xml:space="preserve">                    </w:t>
      </w:r>
      <w:r>
        <w:rPr>
          <w:rFonts w:ascii="仿宋_GB2312" w:eastAsia="仿宋_GB2312" w:hAnsi="仿宋"/>
          <w:sz w:val="24"/>
          <w:lang w:val="zh-CN"/>
        </w:rPr>
        <w:t>。</w:t>
      </w:r>
    </w:p>
    <w:p w14:paraId="0633EB3E"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sz w:val="24"/>
          <w:lang w:val="zh-CN"/>
        </w:rPr>
        <w:t>我</w:t>
      </w:r>
      <w:r>
        <w:rPr>
          <w:rFonts w:ascii="仿宋_GB2312" w:eastAsia="仿宋_GB2312" w:hAnsi="仿宋"/>
          <w:sz w:val="24"/>
          <w:u w:val="single"/>
          <w:lang w:val="zh-CN"/>
        </w:rPr>
        <w:t>（姓名）</w:t>
      </w:r>
      <w:r>
        <w:rPr>
          <w:rFonts w:ascii="仿宋_GB2312" w:eastAsia="仿宋_GB2312" w:hAnsi="仿宋"/>
          <w:sz w:val="24"/>
          <w:lang w:val="zh-CN"/>
        </w:rPr>
        <w:t>系</w:t>
      </w:r>
      <w:r>
        <w:rPr>
          <w:rFonts w:ascii="仿宋_GB2312" w:eastAsia="仿宋_GB2312" w:hAnsi="仿宋"/>
          <w:sz w:val="24"/>
          <w:u w:val="single"/>
          <w:lang w:val="zh-CN"/>
        </w:rPr>
        <w:t>（投标人名称）</w:t>
      </w:r>
      <w:r>
        <w:rPr>
          <w:rFonts w:ascii="仿宋_GB2312" w:eastAsia="仿宋_GB2312" w:hAnsi="仿宋"/>
          <w:sz w:val="24"/>
          <w:lang w:val="zh-CN"/>
        </w:rPr>
        <w:t>的法定代表人，我方自愿参加贵方组织的</w:t>
      </w:r>
      <w:r>
        <w:rPr>
          <w:rFonts w:ascii="仿宋_GB2312" w:eastAsia="仿宋_GB2312" w:hAnsi="仿宋"/>
          <w:sz w:val="24"/>
          <w:u w:val="single"/>
          <w:lang w:val="zh-CN"/>
        </w:rPr>
        <w:t>（招标项目名称）（编号为</w:t>
      </w:r>
      <w:r>
        <w:rPr>
          <w:rFonts w:ascii="仿宋_GB2312" w:eastAsia="仿宋_GB2312" w:hAnsi="仿宋" w:hint="default"/>
          <w:sz w:val="24"/>
          <w:u w:val="single"/>
          <w:lang w:val="zh-CN"/>
        </w:rPr>
        <w:t xml:space="preserve">      </w:t>
      </w:r>
      <w:r>
        <w:rPr>
          <w:rFonts w:ascii="仿宋_GB2312" w:eastAsia="仿宋_GB2312" w:hAnsi="仿宋"/>
          <w:sz w:val="24"/>
          <w:u w:val="single"/>
          <w:lang w:val="zh-CN"/>
        </w:rPr>
        <w:t>）</w:t>
      </w:r>
      <w:r>
        <w:rPr>
          <w:rFonts w:ascii="仿宋_GB2312" w:eastAsia="仿宋_GB2312" w:hAnsi="仿宋"/>
          <w:sz w:val="24"/>
          <w:lang w:val="zh-CN"/>
        </w:rPr>
        <w:t>的投标，为此，我方就本次投标有关事项郑重声明如下：</w:t>
      </w:r>
    </w:p>
    <w:p w14:paraId="10D465FE"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hint="default"/>
          <w:sz w:val="24"/>
          <w:lang w:val="zh-CN"/>
        </w:rPr>
        <w:t>1、我方已详细审阅全部招标文件，同意招标文件的各项要求。</w:t>
      </w:r>
    </w:p>
    <w:p w14:paraId="3F598B27"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hint="default"/>
          <w:sz w:val="24"/>
          <w:lang w:val="zh-CN"/>
        </w:rPr>
        <w:t>2、我方向贵方提交的所有投标文件、资料都是准确的和真实的。</w:t>
      </w:r>
    </w:p>
    <w:p w14:paraId="693C34C0"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hint="default"/>
          <w:sz w:val="24"/>
          <w:lang w:val="zh-CN"/>
        </w:rPr>
        <w:t>3、若中标，我方将按照招标文件和投标文件的规定履行合同。</w:t>
      </w:r>
    </w:p>
    <w:p w14:paraId="45C0A4EF"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hint="default"/>
          <w:sz w:val="24"/>
          <w:lang w:val="zh-CN"/>
        </w:rPr>
        <w:t>4、我方不是招标人的附属机构；在获知本项目采购信息后，与招标人聘请的为此项目提供咨询服务的公司以及其附属机构没有任何关系。</w:t>
      </w:r>
    </w:p>
    <w:p w14:paraId="0A842FFB"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hint="default"/>
          <w:sz w:val="24"/>
          <w:lang w:val="zh-CN"/>
        </w:rPr>
        <w:t>5、投标文件自投标截止之日起投标有效期为</w:t>
      </w:r>
      <w:r>
        <w:rPr>
          <w:rFonts w:ascii="仿宋_GB2312" w:eastAsia="仿宋_GB2312" w:hAnsi="仿宋" w:hint="default"/>
          <w:sz w:val="24"/>
          <w:u w:val="single"/>
          <w:lang w:val="zh-CN"/>
        </w:rPr>
        <w:t xml:space="preserve">    </w:t>
      </w:r>
      <w:r>
        <w:rPr>
          <w:rFonts w:ascii="仿宋_GB2312" w:eastAsia="仿宋_GB2312" w:hAnsi="仿宋"/>
          <w:sz w:val="24"/>
          <w:lang w:val="zh-CN"/>
        </w:rPr>
        <w:t>日历日。</w:t>
      </w:r>
    </w:p>
    <w:p w14:paraId="0C316AC8" w14:textId="77777777" w:rsidR="00703379" w:rsidRDefault="00BD138E">
      <w:pPr>
        <w:autoSpaceDE w:val="0"/>
        <w:autoSpaceDN w:val="0"/>
        <w:spacing w:before="120" w:after="50" w:line="460" w:lineRule="exact"/>
        <w:ind w:firstLine="480"/>
        <w:rPr>
          <w:rFonts w:ascii="仿宋_GB2312" w:eastAsia="仿宋_GB2312" w:hAnsi="仿宋"/>
          <w:sz w:val="24"/>
          <w:lang w:val="zh-CN"/>
        </w:rPr>
      </w:pPr>
      <w:r>
        <w:rPr>
          <w:rFonts w:ascii="仿宋_GB2312" w:eastAsia="仿宋_GB2312" w:hAnsi="仿宋"/>
          <w:sz w:val="24"/>
          <w:lang w:val="zh-CN"/>
        </w:rPr>
        <w:t>以上事项如有虚假或者隐瞒，我方愿意承担一切后果。</w:t>
      </w:r>
    </w:p>
    <w:p w14:paraId="5EDA2FC7" w14:textId="77777777" w:rsidR="00703379" w:rsidRDefault="00703379">
      <w:pPr>
        <w:tabs>
          <w:tab w:val="left" w:pos="939"/>
        </w:tabs>
        <w:autoSpaceDE w:val="0"/>
        <w:autoSpaceDN w:val="0"/>
        <w:spacing w:line="460" w:lineRule="exact"/>
        <w:ind w:left="773" w:hanging="458"/>
        <w:rPr>
          <w:rFonts w:ascii="仿宋_GB2312" w:eastAsia="仿宋_GB2312" w:hAnsi="仿宋"/>
          <w:sz w:val="24"/>
          <w:lang w:val="zh-CN"/>
        </w:rPr>
      </w:pPr>
    </w:p>
    <w:p w14:paraId="7367DD2D" w14:textId="77777777" w:rsidR="00703379" w:rsidRDefault="00703379">
      <w:pPr>
        <w:tabs>
          <w:tab w:val="left" w:pos="939"/>
        </w:tabs>
        <w:autoSpaceDE w:val="0"/>
        <w:autoSpaceDN w:val="0"/>
        <w:spacing w:line="460" w:lineRule="exact"/>
        <w:ind w:left="773" w:hanging="458"/>
        <w:rPr>
          <w:rFonts w:ascii="仿宋_GB2312" w:eastAsia="仿宋_GB2312" w:hAnsi="仿宋"/>
          <w:sz w:val="24"/>
          <w:lang w:val="zh-CN"/>
        </w:rPr>
      </w:pPr>
    </w:p>
    <w:p w14:paraId="729CF929" w14:textId="77777777" w:rsidR="00703379" w:rsidRDefault="00703379">
      <w:pPr>
        <w:tabs>
          <w:tab w:val="left" w:pos="939"/>
        </w:tabs>
        <w:autoSpaceDE w:val="0"/>
        <w:autoSpaceDN w:val="0"/>
        <w:spacing w:line="460" w:lineRule="exact"/>
        <w:ind w:left="773" w:hanging="458"/>
        <w:rPr>
          <w:rFonts w:ascii="仿宋_GB2312" w:eastAsia="仿宋_GB2312" w:hAnsi="仿宋"/>
          <w:sz w:val="24"/>
          <w:lang w:val="zh-CN"/>
        </w:rPr>
      </w:pPr>
    </w:p>
    <w:p w14:paraId="0B0F96CE" w14:textId="77777777" w:rsidR="00703379" w:rsidRDefault="00BD138E">
      <w:pPr>
        <w:autoSpaceDE w:val="0"/>
        <w:autoSpaceDN w:val="0"/>
        <w:spacing w:before="120" w:line="460" w:lineRule="exact"/>
        <w:ind w:firstLineChars="1532" w:firstLine="3677"/>
        <w:rPr>
          <w:rFonts w:ascii="仿宋_GB2312" w:eastAsia="仿宋_GB2312" w:hAnsi="仿宋"/>
          <w:sz w:val="24"/>
          <w:lang w:val="zh-CN"/>
        </w:rPr>
      </w:pPr>
      <w:r>
        <w:rPr>
          <w:rFonts w:ascii="仿宋_GB2312" w:eastAsia="仿宋_GB2312" w:hAnsi="仿宋"/>
          <w:sz w:val="24"/>
          <w:lang w:val="zh-CN"/>
        </w:rPr>
        <w:t>投标人全称（公章）：</w:t>
      </w:r>
      <w:r>
        <w:rPr>
          <w:rFonts w:ascii="仿宋_GB2312" w:eastAsia="仿宋_GB2312" w:hAnsi="仿宋" w:hint="default"/>
          <w:sz w:val="24"/>
          <w:lang w:val="zh-CN"/>
        </w:rPr>
        <w:t xml:space="preserve">  </w:t>
      </w:r>
    </w:p>
    <w:p w14:paraId="70190884" w14:textId="77777777" w:rsidR="00703379" w:rsidRDefault="00BD138E">
      <w:pPr>
        <w:autoSpaceDE w:val="0"/>
        <w:autoSpaceDN w:val="0"/>
        <w:spacing w:before="120" w:after="50" w:line="460" w:lineRule="exact"/>
        <w:ind w:right="600" w:firstLineChars="1550" w:firstLine="3720"/>
        <w:rPr>
          <w:rFonts w:ascii="仿宋_GB2312" w:eastAsia="仿宋_GB2312" w:hAnsi="仿宋"/>
          <w:sz w:val="24"/>
          <w:lang w:val="zh-CN"/>
        </w:rPr>
      </w:pPr>
      <w:r>
        <w:rPr>
          <w:rFonts w:ascii="仿宋_GB2312" w:eastAsia="仿宋_GB2312" w:hAnsi="仿宋"/>
          <w:sz w:val="24"/>
          <w:lang w:val="zh-CN"/>
        </w:rPr>
        <w:t>法定代表人（签字或盖章）：</w:t>
      </w:r>
      <w:r>
        <w:rPr>
          <w:rFonts w:ascii="仿宋_GB2312" w:eastAsia="仿宋_GB2312" w:hAnsi="仿宋" w:hint="default"/>
          <w:sz w:val="24"/>
          <w:lang w:val="zh-CN"/>
        </w:rPr>
        <w:t xml:space="preserve"> </w:t>
      </w:r>
    </w:p>
    <w:p w14:paraId="0B68AC30" w14:textId="77777777" w:rsidR="00703379" w:rsidRDefault="00BD138E">
      <w:pPr>
        <w:autoSpaceDE w:val="0"/>
        <w:autoSpaceDN w:val="0"/>
        <w:spacing w:before="120" w:after="50" w:line="460" w:lineRule="exact"/>
        <w:ind w:right="600" w:firstLineChars="1550" w:firstLine="3720"/>
        <w:rPr>
          <w:rFonts w:ascii="仿宋_GB2312" w:eastAsia="仿宋_GB2312" w:hAnsi="仿宋"/>
          <w:sz w:val="24"/>
          <w:u w:val="single"/>
          <w:lang w:val="zh-CN"/>
        </w:rPr>
      </w:pPr>
      <w:r>
        <w:rPr>
          <w:rFonts w:ascii="仿宋_GB2312" w:eastAsia="仿宋_GB2312" w:hAnsi="仿宋"/>
          <w:sz w:val="24"/>
          <w:lang w:val="zh-CN"/>
        </w:rPr>
        <w:t>日</w:t>
      </w:r>
      <w:r>
        <w:rPr>
          <w:rFonts w:ascii="仿宋_GB2312" w:eastAsia="仿宋_GB2312" w:hAnsi="仿宋" w:hint="default"/>
          <w:sz w:val="24"/>
          <w:lang w:val="zh-CN"/>
        </w:rPr>
        <w:t xml:space="preserve">    </w:t>
      </w:r>
      <w:r>
        <w:rPr>
          <w:rFonts w:ascii="仿宋_GB2312" w:eastAsia="仿宋_GB2312" w:hAnsi="仿宋"/>
          <w:sz w:val="24"/>
          <w:lang w:val="zh-CN"/>
        </w:rPr>
        <w:t>期：</w:t>
      </w:r>
      <w:r>
        <w:rPr>
          <w:rFonts w:ascii="仿宋_GB2312" w:eastAsia="仿宋_GB2312" w:hAnsi="仿宋" w:hint="default"/>
          <w:sz w:val="24"/>
          <w:lang w:val="zh-CN"/>
        </w:rPr>
        <w:t xml:space="preserve">         </w:t>
      </w:r>
      <w:r>
        <w:rPr>
          <w:rFonts w:ascii="仿宋_GB2312" w:eastAsia="仿宋_GB2312" w:hAnsi="仿宋"/>
          <w:sz w:val="24"/>
          <w:lang w:val="zh-CN"/>
        </w:rPr>
        <w:t>年</w:t>
      </w:r>
      <w:r>
        <w:rPr>
          <w:rFonts w:ascii="仿宋_GB2312" w:eastAsia="仿宋_GB2312" w:hAnsi="仿宋" w:hint="default"/>
          <w:sz w:val="24"/>
          <w:lang w:val="zh-CN"/>
        </w:rPr>
        <w:t xml:space="preserve">   </w:t>
      </w:r>
      <w:r>
        <w:rPr>
          <w:rFonts w:ascii="仿宋_GB2312" w:eastAsia="仿宋_GB2312" w:hAnsi="仿宋"/>
          <w:sz w:val="24"/>
          <w:lang w:val="zh-CN"/>
        </w:rPr>
        <w:t>月</w:t>
      </w:r>
      <w:r>
        <w:rPr>
          <w:rFonts w:ascii="仿宋_GB2312" w:eastAsia="仿宋_GB2312" w:hAnsi="仿宋" w:hint="default"/>
          <w:sz w:val="24"/>
          <w:lang w:val="zh-CN"/>
        </w:rPr>
        <w:t xml:space="preserve">   </w:t>
      </w:r>
      <w:r>
        <w:rPr>
          <w:rFonts w:ascii="仿宋_GB2312" w:eastAsia="仿宋_GB2312" w:hAnsi="仿宋"/>
          <w:sz w:val="24"/>
          <w:lang w:val="zh-CN"/>
        </w:rPr>
        <w:t>日</w:t>
      </w:r>
    </w:p>
    <w:p w14:paraId="49A26735" w14:textId="77777777" w:rsidR="00703379" w:rsidRDefault="00703379">
      <w:pPr>
        <w:autoSpaceDE w:val="0"/>
        <w:autoSpaceDN w:val="0"/>
        <w:spacing w:line="360" w:lineRule="auto"/>
        <w:ind w:firstLineChars="200" w:firstLine="482"/>
        <w:jc w:val="left"/>
        <w:rPr>
          <w:rFonts w:ascii="仿宋_GB2312" w:eastAsia="仿宋_GB2312" w:hAnsi="仿宋"/>
          <w:b/>
          <w:sz w:val="24"/>
          <w:lang w:val="zh-CN"/>
        </w:rPr>
      </w:pPr>
    </w:p>
    <w:p w14:paraId="765E37D0" w14:textId="77777777" w:rsidR="00703379" w:rsidRDefault="00BD138E">
      <w:pPr>
        <w:autoSpaceDE w:val="0"/>
        <w:autoSpaceDN w:val="0"/>
        <w:adjustRightInd w:val="0"/>
        <w:snapToGrid w:val="0"/>
        <w:spacing w:before="120" w:after="50" w:line="520" w:lineRule="exact"/>
        <w:ind w:right="601" w:firstLineChars="200" w:firstLine="482"/>
        <w:rPr>
          <w:rFonts w:ascii="仿宋_GB2312" w:eastAsia="仿宋_GB2312" w:hAnsi="仿宋"/>
          <w:sz w:val="24"/>
          <w:u w:val="single"/>
          <w:lang w:val="zh-CN"/>
        </w:rPr>
      </w:pPr>
      <w:r>
        <w:rPr>
          <w:rFonts w:ascii="仿宋_GB2312" w:eastAsia="仿宋_GB2312" w:hAnsi="仿宋"/>
          <w:b/>
          <w:sz w:val="24"/>
          <w:lang w:val="zh-CN"/>
        </w:rPr>
        <w:t>备注：电子版word制作完成后，从系统中电子签章。</w:t>
      </w:r>
    </w:p>
    <w:p w14:paraId="1790256B" w14:textId="77777777" w:rsidR="00703379" w:rsidRDefault="00BD138E">
      <w:pPr>
        <w:autoSpaceDE w:val="0"/>
        <w:autoSpaceDN w:val="0"/>
        <w:spacing w:line="640" w:lineRule="exact"/>
        <w:rPr>
          <w:rFonts w:ascii="仿宋_GB2312" w:eastAsia="仿宋_GB2312" w:hAnsi="仿宋"/>
          <w:sz w:val="24"/>
          <w:lang w:val="zh-CN"/>
        </w:rPr>
      </w:pPr>
      <w:r>
        <w:rPr>
          <w:rFonts w:ascii="仿宋" w:eastAsia="仿宋" w:hAnsi="仿宋" w:hint="default"/>
          <w:sz w:val="24"/>
          <w:u w:val="single"/>
          <w:lang w:val="zh-CN"/>
        </w:rPr>
        <w:br w:type="page"/>
      </w:r>
      <w:bookmarkStart w:id="189" w:name="_Hlk196400103"/>
      <w:r>
        <w:rPr>
          <w:rFonts w:ascii="仿宋_GB2312" w:eastAsia="仿宋_GB2312" w:hAnsi="仿宋"/>
          <w:sz w:val="24"/>
          <w:lang w:val="zh-CN"/>
        </w:rPr>
        <w:lastRenderedPageBreak/>
        <w:t>附件</w:t>
      </w:r>
      <w:r>
        <w:rPr>
          <w:rFonts w:ascii="仿宋_GB2312" w:eastAsia="仿宋_GB2312" w:hAnsi="仿宋" w:hint="default"/>
          <w:sz w:val="24"/>
          <w:lang w:val="zh-CN"/>
        </w:rPr>
        <w:t xml:space="preserve">5：    </w:t>
      </w:r>
    </w:p>
    <w:p w14:paraId="0FF84148" w14:textId="77777777" w:rsidR="00703379" w:rsidRDefault="00703379">
      <w:pPr>
        <w:autoSpaceDE w:val="0"/>
        <w:autoSpaceDN w:val="0"/>
        <w:spacing w:before="120" w:after="120" w:line="300" w:lineRule="auto"/>
        <w:jc w:val="center"/>
        <w:rPr>
          <w:rFonts w:ascii="宋体" w:hAnsi="Arial" w:hint="default"/>
          <w:b/>
          <w:sz w:val="28"/>
          <w:lang w:val="zh-CN"/>
        </w:rPr>
      </w:pPr>
    </w:p>
    <w:p w14:paraId="41ED1E9A"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法定代表人资格证明</w:t>
      </w:r>
    </w:p>
    <w:p w14:paraId="40BBE3AB" w14:textId="77777777" w:rsidR="00703379" w:rsidRDefault="00703379">
      <w:pPr>
        <w:autoSpaceDE w:val="0"/>
        <w:autoSpaceDN w:val="0"/>
        <w:spacing w:before="120" w:after="50" w:line="460" w:lineRule="exact"/>
        <w:ind w:right="600" w:firstLineChars="1550" w:firstLine="3720"/>
        <w:rPr>
          <w:rFonts w:ascii="仿宋_GB2312" w:eastAsia="仿宋_GB2312" w:hAnsi="仿宋"/>
          <w:sz w:val="24"/>
          <w:u w:val="single"/>
          <w:lang w:val="zh-CN"/>
        </w:rPr>
      </w:pPr>
    </w:p>
    <w:p w14:paraId="0319FC47" w14:textId="77777777" w:rsidR="00703379" w:rsidRDefault="00703379">
      <w:pPr>
        <w:autoSpaceDE w:val="0"/>
        <w:autoSpaceDN w:val="0"/>
        <w:spacing w:before="120" w:after="50" w:line="460" w:lineRule="exact"/>
        <w:ind w:right="600" w:firstLineChars="1550" w:firstLine="3720"/>
        <w:rPr>
          <w:rFonts w:ascii="仿宋_GB2312" w:eastAsia="仿宋_GB2312" w:hAnsi="仿宋"/>
          <w:sz w:val="24"/>
          <w:u w:val="single"/>
          <w:lang w:val="zh-CN"/>
        </w:rPr>
      </w:pPr>
    </w:p>
    <w:p w14:paraId="16EFEB83" w14:textId="77777777" w:rsidR="00703379" w:rsidRDefault="00BD138E">
      <w:pPr>
        <w:autoSpaceDE w:val="0"/>
        <w:autoSpaceDN w:val="0"/>
        <w:spacing w:line="360" w:lineRule="auto"/>
        <w:jc w:val="center"/>
        <w:rPr>
          <w:rFonts w:ascii="仿宋_GB2312" w:eastAsia="仿宋_GB2312" w:hAnsi="仿宋"/>
          <w:sz w:val="24"/>
          <w:lang w:val="zh-CN"/>
        </w:rPr>
      </w:pPr>
      <w:r>
        <w:rPr>
          <w:rFonts w:ascii="仿宋_GB2312" w:eastAsia="仿宋_GB2312" w:hAnsi="仿宋" w:hint="default"/>
          <w:sz w:val="24"/>
          <w:lang w:val="zh-CN"/>
        </w:rPr>
        <w:t>(附法定代表人资格证明或身份证</w:t>
      </w:r>
      <w:r>
        <w:rPr>
          <w:rFonts w:ascii="仿宋_GB2312" w:eastAsia="仿宋_GB2312" w:hAnsi="仿宋"/>
          <w:sz w:val="24"/>
        </w:rPr>
        <w:t>扫描</w:t>
      </w:r>
      <w:r>
        <w:rPr>
          <w:rFonts w:ascii="仿宋_GB2312" w:eastAsia="仿宋_GB2312" w:hAnsi="仿宋" w:hint="default"/>
          <w:sz w:val="24"/>
          <w:lang w:val="zh-CN"/>
        </w:rPr>
        <w:t>件)</w:t>
      </w:r>
    </w:p>
    <w:p w14:paraId="0D2AD185" w14:textId="77777777" w:rsidR="00703379" w:rsidRDefault="00703379">
      <w:pPr>
        <w:autoSpaceDE w:val="0"/>
        <w:autoSpaceDN w:val="0"/>
        <w:spacing w:line="360" w:lineRule="auto"/>
        <w:jc w:val="center"/>
        <w:rPr>
          <w:rFonts w:ascii="仿宋_GB2312" w:eastAsia="仿宋_GB2312" w:hAnsi="仿宋"/>
          <w:sz w:val="24"/>
          <w:lang w:val="zh-CN"/>
        </w:rPr>
      </w:pPr>
    </w:p>
    <w:p w14:paraId="3EB48607" w14:textId="77777777" w:rsidR="00703379" w:rsidRDefault="00703379">
      <w:pPr>
        <w:autoSpaceDE w:val="0"/>
        <w:autoSpaceDN w:val="0"/>
        <w:spacing w:line="360" w:lineRule="auto"/>
        <w:jc w:val="center"/>
        <w:rPr>
          <w:rFonts w:ascii="仿宋_GB2312" w:eastAsia="仿宋_GB2312" w:hAnsi="仿宋"/>
          <w:sz w:val="24"/>
          <w:lang w:val="zh-CN"/>
        </w:rPr>
      </w:pPr>
    </w:p>
    <w:p w14:paraId="2E86828D" w14:textId="77777777" w:rsidR="00703379" w:rsidRDefault="00703379">
      <w:pPr>
        <w:autoSpaceDE w:val="0"/>
        <w:autoSpaceDN w:val="0"/>
        <w:spacing w:line="360" w:lineRule="auto"/>
        <w:jc w:val="center"/>
        <w:rPr>
          <w:rFonts w:ascii="仿宋_GB2312" w:eastAsia="仿宋_GB2312" w:hAnsi="仿宋"/>
          <w:sz w:val="24"/>
          <w:lang w:val="zh-CN"/>
        </w:rPr>
      </w:pPr>
    </w:p>
    <w:p w14:paraId="794B240D" w14:textId="77777777" w:rsidR="00703379" w:rsidRDefault="00703379">
      <w:pPr>
        <w:autoSpaceDE w:val="0"/>
        <w:autoSpaceDN w:val="0"/>
        <w:spacing w:line="360" w:lineRule="auto"/>
        <w:jc w:val="center"/>
        <w:rPr>
          <w:rFonts w:ascii="仿宋_GB2312" w:eastAsia="仿宋_GB2312" w:hAnsi="仿宋"/>
          <w:sz w:val="24"/>
          <w:lang w:val="zh-CN"/>
        </w:rPr>
      </w:pPr>
    </w:p>
    <w:p w14:paraId="52B2F5D7" w14:textId="77777777" w:rsidR="00703379" w:rsidRDefault="00703379">
      <w:pPr>
        <w:autoSpaceDE w:val="0"/>
        <w:autoSpaceDN w:val="0"/>
        <w:spacing w:line="360" w:lineRule="auto"/>
        <w:jc w:val="center"/>
        <w:rPr>
          <w:rFonts w:ascii="仿宋_GB2312" w:eastAsia="仿宋_GB2312" w:hAnsi="仿宋"/>
          <w:sz w:val="24"/>
          <w:lang w:val="zh-CN"/>
        </w:rPr>
      </w:pPr>
    </w:p>
    <w:p w14:paraId="368E2155" w14:textId="77777777" w:rsidR="00703379" w:rsidRDefault="00703379">
      <w:pPr>
        <w:autoSpaceDE w:val="0"/>
        <w:autoSpaceDN w:val="0"/>
        <w:spacing w:line="360" w:lineRule="auto"/>
        <w:jc w:val="center"/>
        <w:rPr>
          <w:rFonts w:ascii="仿宋_GB2312" w:eastAsia="仿宋_GB2312" w:hAnsi="仿宋"/>
          <w:sz w:val="24"/>
          <w:lang w:val="zh-CN"/>
        </w:rPr>
      </w:pPr>
    </w:p>
    <w:p w14:paraId="05A186C2" w14:textId="77777777" w:rsidR="00703379" w:rsidRDefault="00703379">
      <w:pPr>
        <w:autoSpaceDE w:val="0"/>
        <w:autoSpaceDN w:val="0"/>
        <w:spacing w:line="360" w:lineRule="auto"/>
        <w:rPr>
          <w:rFonts w:ascii="仿宋_GB2312" w:eastAsia="仿宋_GB2312" w:hAnsi="仿宋"/>
          <w:sz w:val="24"/>
          <w:lang w:val="zh-CN"/>
        </w:rPr>
      </w:pPr>
    </w:p>
    <w:p w14:paraId="20BB81E4" w14:textId="77777777" w:rsidR="00703379" w:rsidRDefault="00BD138E">
      <w:pPr>
        <w:autoSpaceDE w:val="0"/>
        <w:autoSpaceDN w:val="0"/>
        <w:spacing w:line="360" w:lineRule="auto"/>
        <w:ind w:firstLineChars="1800" w:firstLine="4320"/>
        <w:rPr>
          <w:rFonts w:ascii="仿宋_GB2312" w:eastAsia="仿宋_GB2312" w:hAnsi="仿宋"/>
          <w:sz w:val="24"/>
          <w:lang w:val="zh-CN"/>
        </w:rPr>
      </w:pPr>
      <w:r>
        <w:rPr>
          <w:rFonts w:ascii="仿宋_GB2312" w:eastAsia="仿宋_GB2312" w:hAnsi="仿宋"/>
          <w:sz w:val="24"/>
          <w:lang w:val="zh-CN"/>
        </w:rPr>
        <w:t>投标人（公章）：</w:t>
      </w:r>
    </w:p>
    <w:p w14:paraId="5472D142" w14:textId="77777777" w:rsidR="00703379" w:rsidRDefault="00BD138E">
      <w:pPr>
        <w:autoSpaceDE w:val="0"/>
        <w:autoSpaceDN w:val="0"/>
        <w:spacing w:line="360" w:lineRule="auto"/>
        <w:ind w:firstLineChars="1800" w:firstLine="4320"/>
        <w:rPr>
          <w:rFonts w:ascii="仿宋_GB2312" w:eastAsia="仿宋_GB2312" w:hAnsi="仿宋"/>
          <w:sz w:val="24"/>
          <w:lang w:val="zh-CN"/>
        </w:rPr>
      </w:pPr>
      <w:r>
        <w:rPr>
          <w:rFonts w:ascii="仿宋_GB2312" w:eastAsia="仿宋_GB2312" w:hAnsi="仿宋"/>
          <w:sz w:val="24"/>
          <w:lang w:val="zh-CN"/>
        </w:rPr>
        <w:t>法定代表人（签字或盖章）：</w:t>
      </w:r>
    </w:p>
    <w:p w14:paraId="53D2AB1D" w14:textId="77777777" w:rsidR="00703379" w:rsidRDefault="00BD138E">
      <w:pPr>
        <w:autoSpaceDE w:val="0"/>
        <w:autoSpaceDN w:val="0"/>
        <w:ind w:firstLineChars="1800" w:firstLine="4320"/>
        <w:rPr>
          <w:rFonts w:ascii="仿宋_GB2312" w:eastAsia="仿宋_GB2312" w:hAnsi="仿宋"/>
          <w:sz w:val="24"/>
          <w:lang w:val="zh-CN"/>
        </w:rPr>
      </w:pPr>
      <w:r>
        <w:rPr>
          <w:rFonts w:ascii="仿宋_GB2312" w:eastAsia="仿宋_GB2312" w:hAnsi="仿宋"/>
          <w:sz w:val="24"/>
          <w:lang w:val="zh-CN"/>
        </w:rPr>
        <w:t>日</w:t>
      </w:r>
      <w:r>
        <w:rPr>
          <w:rFonts w:ascii="仿宋_GB2312" w:eastAsia="仿宋_GB2312" w:hAnsi="仿宋" w:hint="default"/>
          <w:sz w:val="24"/>
          <w:lang w:val="zh-CN"/>
        </w:rPr>
        <w:t xml:space="preserve"> </w:t>
      </w:r>
      <w:r>
        <w:rPr>
          <w:rFonts w:ascii="仿宋_GB2312" w:eastAsia="仿宋_GB2312" w:hAnsi="仿宋"/>
          <w:sz w:val="24"/>
          <w:lang w:val="zh-CN"/>
        </w:rPr>
        <w:t>期：</w:t>
      </w:r>
      <w:r>
        <w:rPr>
          <w:rFonts w:ascii="仿宋_GB2312" w:eastAsia="仿宋_GB2312" w:hAnsi="仿宋" w:hint="default"/>
          <w:sz w:val="24"/>
          <w:lang w:val="zh-CN"/>
        </w:rPr>
        <w:t xml:space="preserve">      </w:t>
      </w:r>
      <w:r>
        <w:rPr>
          <w:rFonts w:ascii="仿宋_GB2312" w:eastAsia="仿宋_GB2312" w:hAnsi="仿宋"/>
          <w:sz w:val="24"/>
          <w:lang w:val="zh-CN"/>
        </w:rPr>
        <w:t>年</w:t>
      </w:r>
      <w:r>
        <w:rPr>
          <w:rFonts w:ascii="仿宋_GB2312" w:eastAsia="仿宋_GB2312" w:hAnsi="仿宋" w:hint="default"/>
          <w:sz w:val="24"/>
          <w:lang w:val="zh-CN"/>
        </w:rPr>
        <w:t xml:space="preserve">   </w:t>
      </w:r>
      <w:r>
        <w:rPr>
          <w:rFonts w:ascii="仿宋_GB2312" w:eastAsia="仿宋_GB2312" w:hAnsi="仿宋"/>
          <w:sz w:val="24"/>
          <w:lang w:val="zh-CN"/>
        </w:rPr>
        <w:t>月</w:t>
      </w:r>
      <w:r>
        <w:rPr>
          <w:rFonts w:ascii="仿宋_GB2312" w:eastAsia="仿宋_GB2312" w:hAnsi="仿宋" w:hint="default"/>
          <w:sz w:val="24"/>
          <w:lang w:val="zh-CN"/>
        </w:rPr>
        <w:t xml:space="preserve">   </w:t>
      </w:r>
      <w:r>
        <w:rPr>
          <w:rFonts w:ascii="仿宋_GB2312" w:eastAsia="仿宋_GB2312" w:hAnsi="仿宋"/>
          <w:sz w:val="24"/>
          <w:lang w:val="zh-CN"/>
        </w:rPr>
        <w:t>日</w:t>
      </w:r>
    </w:p>
    <w:p w14:paraId="53FB6514" w14:textId="77777777" w:rsidR="00703379" w:rsidRDefault="00703379">
      <w:pPr>
        <w:autoSpaceDE w:val="0"/>
        <w:autoSpaceDN w:val="0"/>
        <w:ind w:firstLineChars="1800" w:firstLine="4320"/>
        <w:rPr>
          <w:rFonts w:ascii="仿宋_GB2312" w:eastAsia="仿宋_GB2312" w:hAnsi="仿宋"/>
          <w:sz w:val="24"/>
          <w:lang w:val="zh-CN"/>
        </w:rPr>
      </w:pPr>
    </w:p>
    <w:p w14:paraId="6E619F88" w14:textId="77777777" w:rsidR="00703379" w:rsidRDefault="00703379">
      <w:pPr>
        <w:autoSpaceDE w:val="0"/>
        <w:autoSpaceDN w:val="0"/>
        <w:ind w:firstLineChars="1800" w:firstLine="4320"/>
        <w:rPr>
          <w:rFonts w:ascii="仿宋_GB2312" w:eastAsia="仿宋_GB2312" w:hAnsi="仿宋"/>
          <w:sz w:val="24"/>
          <w:lang w:val="zh-CN"/>
        </w:rPr>
      </w:pPr>
    </w:p>
    <w:p w14:paraId="32321A7F" w14:textId="77777777" w:rsidR="00703379" w:rsidRDefault="00703379">
      <w:pPr>
        <w:autoSpaceDE w:val="0"/>
        <w:autoSpaceDN w:val="0"/>
        <w:ind w:firstLineChars="1800" w:firstLine="4320"/>
        <w:rPr>
          <w:rFonts w:ascii="仿宋_GB2312" w:eastAsia="仿宋_GB2312" w:hAnsi="仿宋"/>
          <w:sz w:val="24"/>
          <w:lang w:val="zh-CN"/>
        </w:rPr>
      </w:pPr>
    </w:p>
    <w:p w14:paraId="472F37CD" w14:textId="77777777" w:rsidR="00703379" w:rsidRDefault="00703379">
      <w:pPr>
        <w:autoSpaceDE w:val="0"/>
        <w:autoSpaceDN w:val="0"/>
        <w:ind w:firstLineChars="1800" w:firstLine="4337"/>
        <w:rPr>
          <w:rFonts w:ascii="仿宋_GB2312" w:eastAsia="仿宋_GB2312" w:hAnsi="仿宋"/>
          <w:b/>
          <w:sz w:val="24"/>
          <w:lang w:val="zh-CN"/>
        </w:rPr>
      </w:pPr>
    </w:p>
    <w:p w14:paraId="797CA01E" w14:textId="77777777" w:rsidR="00703379" w:rsidRDefault="00BD138E">
      <w:pPr>
        <w:autoSpaceDE w:val="0"/>
        <w:autoSpaceDN w:val="0"/>
        <w:adjustRightInd w:val="0"/>
        <w:snapToGrid w:val="0"/>
        <w:spacing w:before="120" w:after="50" w:line="520" w:lineRule="exact"/>
        <w:ind w:right="601" w:firstLineChars="200" w:firstLine="482"/>
        <w:rPr>
          <w:rFonts w:ascii="仿宋_GB2312" w:eastAsia="仿宋_GB2312" w:hAnsi="仿宋"/>
          <w:sz w:val="24"/>
          <w:u w:val="single"/>
          <w:lang w:val="zh-CN"/>
        </w:rPr>
      </w:pPr>
      <w:r>
        <w:rPr>
          <w:rFonts w:ascii="仿宋_GB2312" w:eastAsia="仿宋_GB2312" w:hAnsi="仿宋"/>
          <w:b/>
          <w:sz w:val="24"/>
          <w:lang w:val="zh-CN"/>
        </w:rPr>
        <w:t>备注：电子版word制作完成后，从系统中电子签章。</w:t>
      </w:r>
    </w:p>
    <w:p w14:paraId="3D178746" w14:textId="77777777" w:rsidR="00703379" w:rsidRDefault="00703379">
      <w:pPr>
        <w:autoSpaceDE w:val="0"/>
        <w:autoSpaceDN w:val="0"/>
        <w:spacing w:before="120" w:after="50" w:line="460" w:lineRule="exact"/>
        <w:ind w:right="600" w:firstLineChars="1550" w:firstLine="3720"/>
        <w:rPr>
          <w:rFonts w:ascii="仿宋_GB2312" w:eastAsia="仿宋_GB2312" w:hAnsi="仿宋"/>
          <w:sz w:val="24"/>
          <w:u w:val="single"/>
          <w:lang w:val="zh-CN"/>
        </w:rPr>
      </w:pPr>
    </w:p>
    <w:p w14:paraId="4AAD6351" w14:textId="77777777" w:rsidR="00703379" w:rsidRDefault="00BD138E">
      <w:pPr>
        <w:autoSpaceDE w:val="0"/>
        <w:autoSpaceDN w:val="0"/>
        <w:spacing w:line="640" w:lineRule="exact"/>
        <w:rPr>
          <w:rFonts w:ascii="仿宋_GB2312" w:eastAsia="仿宋_GB2312" w:hAnsi="仿宋"/>
          <w:sz w:val="24"/>
          <w:lang w:val="zh-CN"/>
        </w:rPr>
      </w:pPr>
      <w:r>
        <w:rPr>
          <w:rFonts w:ascii="仿宋" w:eastAsia="仿宋" w:hAnsi="仿宋" w:hint="default"/>
          <w:sz w:val="24"/>
          <w:u w:val="single"/>
          <w:lang w:val="zh-CN"/>
        </w:rPr>
        <w:br w:type="page"/>
      </w:r>
      <w:r>
        <w:rPr>
          <w:rFonts w:ascii="仿宋_GB2312" w:eastAsia="仿宋_GB2312" w:hAnsi="仿宋" w:hint="default"/>
          <w:sz w:val="24"/>
          <w:lang w:val="zh-CN"/>
        </w:rPr>
        <w:lastRenderedPageBreak/>
        <w:t xml:space="preserve"> </w:t>
      </w:r>
    </w:p>
    <w:p w14:paraId="78C800ED"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法定代表人授权委托书</w:t>
      </w:r>
    </w:p>
    <w:p w14:paraId="2BD87085" w14:textId="77777777" w:rsidR="00703379" w:rsidRDefault="00703379">
      <w:pPr>
        <w:jc w:val="center"/>
        <w:rPr>
          <w:rFonts w:ascii="宋体" w:hAnsi="Arial" w:hint="default"/>
          <w:sz w:val="28"/>
          <w:lang w:val="zh-CN"/>
        </w:rPr>
      </w:pPr>
    </w:p>
    <w:p w14:paraId="296171DD" w14:textId="77777777" w:rsidR="00703379" w:rsidRDefault="00BD138E">
      <w:pPr>
        <w:autoSpaceDE w:val="0"/>
        <w:autoSpaceDN w:val="0"/>
        <w:spacing w:line="480" w:lineRule="auto"/>
        <w:rPr>
          <w:rFonts w:ascii="仿宋_GB2312" w:eastAsia="仿宋_GB2312" w:hAnsi="仿宋"/>
          <w:sz w:val="24"/>
          <w:lang w:val="zh-CN"/>
        </w:rPr>
      </w:pPr>
      <w:r>
        <w:rPr>
          <w:rFonts w:ascii="仿宋_GB2312" w:eastAsia="仿宋_GB2312" w:hAnsi="仿宋" w:hint="default"/>
          <w:sz w:val="24"/>
          <w:u w:val="single"/>
          <w:lang w:val="zh-CN"/>
        </w:rPr>
        <w:t xml:space="preserve">   （招标人）  </w:t>
      </w:r>
      <w:r>
        <w:rPr>
          <w:rFonts w:ascii="仿宋_GB2312" w:eastAsia="仿宋_GB2312" w:hAnsi="仿宋"/>
          <w:sz w:val="24"/>
          <w:lang w:val="zh-CN"/>
        </w:rPr>
        <w:t>：</w:t>
      </w:r>
    </w:p>
    <w:p w14:paraId="1A59F312" w14:textId="77777777" w:rsidR="00703379" w:rsidRDefault="00BD138E">
      <w:pPr>
        <w:autoSpaceDE w:val="0"/>
        <w:autoSpaceDN w:val="0"/>
        <w:spacing w:line="480" w:lineRule="auto"/>
        <w:ind w:firstLine="480"/>
        <w:rPr>
          <w:rFonts w:ascii="仿宋_GB2312" w:eastAsia="仿宋_GB2312" w:hAnsi="仿宋"/>
          <w:sz w:val="24"/>
          <w:lang w:val="zh-CN"/>
        </w:rPr>
      </w:pPr>
      <w:r>
        <w:rPr>
          <w:rFonts w:ascii="仿宋_GB2312" w:eastAsia="仿宋_GB2312" w:hAnsi="仿宋"/>
          <w:sz w:val="24"/>
          <w:lang w:val="zh-CN"/>
        </w:rPr>
        <w:t>我</w:t>
      </w:r>
      <w:r>
        <w:rPr>
          <w:rFonts w:ascii="仿宋_GB2312" w:eastAsia="仿宋_GB2312" w:hAnsi="仿宋" w:hint="default"/>
          <w:sz w:val="24"/>
          <w:u w:val="single"/>
          <w:lang w:val="zh-CN"/>
        </w:rPr>
        <w:t xml:space="preserve">   （姓名） </w:t>
      </w:r>
      <w:r>
        <w:rPr>
          <w:rFonts w:ascii="仿宋_GB2312" w:eastAsia="仿宋_GB2312" w:hAnsi="仿宋"/>
          <w:sz w:val="24"/>
          <w:lang w:val="zh-CN"/>
        </w:rPr>
        <w:t>系</w:t>
      </w:r>
      <w:r>
        <w:rPr>
          <w:rFonts w:ascii="仿宋_GB2312" w:eastAsia="仿宋_GB2312" w:hAnsi="仿宋" w:hint="default"/>
          <w:sz w:val="24"/>
          <w:u w:val="single"/>
          <w:lang w:val="zh-CN"/>
        </w:rPr>
        <w:t xml:space="preserve">    （投标人名称）</w:t>
      </w:r>
      <w:r>
        <w:rPr>
          <w:rFonts w:ascii="仿宋_GB2312" w:eastAsia="仿宋_GB2312" w:hAnsi="仿宋"/>
          <w:sz w:val="24"/>
          <w:lang w:val="zh-CN"/>
        </w:rPr>
        <w:t>法定代表人，现授权委托我公司的</w:t>
      </w:r>
      <w:r>
        <w:rPr>
          <w:rFonts w:ascii="仿宋_GB2312" w:eastAsia="仿宋_GB2312" w:hAnsi="仿宋" w:hint="default"/>
          <w:sz w:val="24"/>
          <w:u w:val="single"/>
          <w:lang w:val="zh-CN"/>
        </w:rPr>
        <w:t xml:space="preserve"> （姓名、职务或职称）</w:t>
      </w:r>
      <w:r>
        <w:rPr>
          <w:rFonts w:ascii="仿宋_GB2312" w:eastAsia="仿宋_GB2312" w:hAnsi="仿宋"/>
          <w:sz w:val="24"/>
          <w:lang w:val="zh-CN"/>
        </w:rPr>
        <w:t>为我公司本次</w:t>
      </w:r>
      <w:r>
        <w:rPr>
          <w:rFonts w:ascii="仿宋_GB2312" w:eastAsia="仿宋_GB2312" w:hAnsi="仿宋" w:hint="default"/>
          <w:sz w:val="24"/>
          <w:u w:val="single"/>
          <w:lang w:val="zh-CN"/>
        </w:rPr>
        <w:t xml:space="preserve">             </w:t>
      </w:r>
      <w:r>
        <w:rPr>
          <w:rFonts w:ascii="仿宋_GB2312" w:eastAsia="仿宋_GB2312" w:hAnsi="仿宋"/>
          <w:sz w:val="24"/>
          <w:lang w:val="zh-CN"/>
        </w:rPr>
        <w:t>项目的授权代表，代表我方办理本次投标、签约等相关事宜，签署全部有关的文件、协议、合同并具有法律效力。</w:t>
      </w:r>
    </w:p>
    <w:p w14:paraId="07CEAD78" w14:textId="77777777" w:rsidR="00703379" w:rsidRDefault="00BD138E">
      <w:pPr>
        <w:autoSpaceDE w:val="0"/>
        <w:autoSpaceDN w:val="0"/>
        <w:spacing w:line="480" w:lineRule="auto"/>
        <w:ind w:firstLine="480"/>
        <w:rPr>
          <w:rFonts w:ascii="仿宋_GB2312" w:eastAsia="仿宋_GB2312" w:hAnsi="仿宋"/>
          <w:sz w:val="24"/>
          <w:lang w:val="zh-CN"/>
        </w:rPr>
      </w:pPr>
      <w:r>
        <w:rPr>
          <w:rFonts w:ascii="仿宋_GB2312" w:eastAsia="仿宋_GB2312" w:hAnsi="仿宋"/>
          <w:sz w:val="24"/>
          <w:lang w:val="zh-CN"/>
        </w:rPr>
        <w:t>委托期限：</w:t>
      </w:r>
      <w:r>
        <w:rPr>
          <w:rFonts w:ascii="仿宋_GB2312" w:eastAsia="仿宋_GB2312" w:hAnsi="仿宋" w:hint="default"/>
          <w:sz w:val="24"/>
          <w:u w:val="single"/>
          <w:lang w:val="zh-CN"/>
        </w:rPr>
        <w:t xml:space="preserve">        </w:t>
      </w:r>
      <w:r>
        <w:rPr>
          <w:rFonts w:ascii="仿宋_GB2312" w:eastAsia="仿宋_GB2312" w:hAnsi="仿宋"/>
          <w:sz w:val="24"/>
          <w:lang w:val="zh-CN"/>
        </w:rPr>
        <w:t>。被授权人签署的所有文件（在授权书有效期内签署的）不因授权撤销而失效。</w:t>
      </w:r>
    </w:p>
    <w:p w14:paraId="1EE1835A" w14:textId="77777777" w:rsidR="00703379" w:rsidRDefault="00BD138E">
      <w:pPr>
        <w:autoSpaceDE w:val="0"/>
        <w:autoSpaceDN w:val="0"/>
        <w:spacing w:line="480" w:lineRule="auto"/>
        <w:ind w:firstLine="480"/>
        <w:rPr>
          <w:rFonts w:ascii="仿宋_GB2312" w:eastAsia="仿宋_GB2312" w:hAnsi="仿宋"/>
          <w:sz w:val="24"/>
          <w:lang w:val="zh-CN"/>
        </w:rPr>
      </w:pPr>
      <w:r>
        <w:rPr>
          <w:rFonts w:ascii="仿宋_GB2312" w:eastAsia="仿宋_GB2312" w:hAnsi="仿宋"/>
          <w:sz w:val="24"/>
          <w:lang w:val="zh-CN"/>
        </w:rPr>
        <w:t>授权代表无权转让委托权。特此授权。</w:t>
      </w:r>
    </w:p>
    <w:p w14:paraId="4C78D45C" w14:textId="77777777" w:rsidR="00703379" w:rsidRDefault="00BD138E">
      <w:pPr>
        <w:autoSpaceDE w:val="0"/>
        <w:autoSpaceDN w:val="0"/>
        <w:spacing w:line="480" w:lineRule="auto"/>
        <w:ind w:firstLine="480"/>
        <w:rPr>
          <w:rFonts w:ascii="仿宋_GB2312" w:eastAsia="仿宋_GB2312" w:hAnsi="仿宋"/>
          <w:sz w:val="24"/>
          <w:lang w:val="zh-CN"/>
        </w:rPr>
      </w:pPr>
      <w:r>
        <w:rPr>
          <w:rFonts w:ascii="仿宋_GB2312" w:eastAsia="仿宋_GB2312" w:hAnsi="仿宋"/>
          <w:sz w:val="24"/>
          <w:lang w:val="zh-CN"/>
        </w:rPr>
        <w:t>本授权委托书自</w:t>
      </w:r>
      <w:r>
        <w:rPr>
          <w:rFonts w:ascii="仿宋_GB2312" w:eastAsia="仿宋_GB2312" w:hAnsi="仿宋" w:hint="default"/>
          <w:sz w:val="24"/>
          <w:u w:val="single"/>
          <w:lang w:val="zh-CN"/>
        </w:rPr>
        <w:t xml:space="preserve">      </w:t>
      </w:r>
      <w:r>
        <w:rPr>
          <w:rFonts w:ascii="仿宋_GB2312" w:eastAsia="仿宋_GB2312" w:hAnsi="仿宋"/>
          <w:sz w:val="24"/>
          <w:lang w:val="zh-CN"/>
        </w:rPr>
        <w:t>年</w:t>
      </w:r>
      <w:r>
        <w:rPr>
          <w:rFonts w:ascii="仿宋_GB2312" w:eastAsia="仿宋_GB2312" w:hAnsi="仿宋" w:hint="default"/>
          <w:sz w:val="24"/>
          <w:u w:val="single"/>
          <w:lang w:val="zh-CN"/>
        </w:rPr>
        <w:t xml:space="preserve">   </w:t>
      </w:r>
      <w:r>
        <w:rPr>
          <w:rFonts w:ascii="仿宋_GB2312" w:eastAsia="仿宋_GB2312" w:hAnsi="仿宋"/>
          <w:sz w:val="24"/>
          <w:lang w:val="zh-CN"/>
        </w:rPr>
        <w:t>月</w:t>
      </w:r>
      <w:r>
        <w:rPr>
          <w:rFonts w:ascii="仿宋_GB2312" w:eastAsia="仿宋_GB2312" w:hAnsi="仿宋" w:hint="default"/>
          <w:sz w:val="24"/>
          <w:u w:val="single"/>
          <w:lang w:val="zh-CN"/>
        </w:rPr>
        <w:t xml:space="preserve">  </w:t>
      </w:r>
      <w:r>
        <w:rPr>
          <w:rFonts w:ascii="仿宋_GB2312" w:eastAsia="仿宋_GB2312" w:hAnsi="仿宋"/>
          <w:sz w:val="24"/>
          <w:lang w:val="zh-CN"/>
        </w:rPr>
        <w:t>日签章生效</w:t>
      </w:r>
      <w:r>
        <w:rPr>
          <w:rFonts w:ascii="仿宋_GB2312" w:eastAsia="仿宋_GB2312" w:hAnsi="仿宋" w:hint="default"/>
          <w:sz w:val="24"/>
          <w:lang w:val="zh-CN"/>
        </w:rPr>
        <w:t>,特此声明。</w:t>
      </w:r>
    </w:p>
    <w:p w14:paraId="52779DE5" w14:textId="77777777" w:rsidR="00703379" w:rsidRDefault="00703379">
      <w:pPr>
        <w:autoSpaceDE w:val="0"/>
        <w:autoSpaceDN w:val="0"/>
        <w:spacing w:line="360" w:lineRule="auto"/>
        <w:rPr>
          <w:rFonts w:ascii="仿宋_GB2312" w:eastAsia="仿宋_GB2312" w:hAnsi="仿宋"/>
          <w:sz w:val="24"/>
          <w:lang w:val="zh-CN"/>
        </w:rPr>
      </w:pPr>
    </w:p>
    <w:p w14:paraId="51F1372D" w14:textId="77777777" w:rsidR="00703379" w:rsidRDefault="00BD138E">
      <w:pPr>
        <w:autoSpaceDE w:val="0"/>
        <w:autoSpaceDN w:val="0"/>
        <w:spacing w:line="360" w:lineRule="auto"/>
        <w:jc w:val="center"/>
        <w:rPr>
          <w:rFonts w:ascii="仿宋_GB2312" w:eastAsia="仿宋_GB2312" w:hAnsi="仿宋"/>
          <w:sz w:val="24"/>
          <w:lang w:val="zh-CN"/>
        </w:rPr>
      </w:pPr>
      <w:r>
        <w:rPr>
          <w:rFonts w:ascii="仿宋_GB2312" w:eastAsia="仿宋_GB2312" w:hAnsi="仿宋" w:hint="default"/>
          <w:sz w:val="24"/>
          <w:lang w:val="zh-CN"/>
        </w:rPr>
        <w:t>(附法人代表身份证以及授权代表身份证</w:t>
      </w:r>
      <w:r>
        <w:rPr>
          <w:rFonts w:ascii="仿宋_GB2312" w:eastAsia="仿宋_GB2312" w:hAnsi="仿宋"/>
          <w:sz w:val="24"/>
        </w:rPr>
        <w:t>扫描</w:t>
      </w:r>
      <w:r>
        <w:rPr>
          <w:rFonts w:ascii="仿宋_GB2312" w:eastAsia="仿宋_GB2312" w:hAnsi="仿宋" w:hint="default"/>
          <w:sz w:val="24"/>
          <w:lang w:val="zh-CN"/>
        </w:rPr>
        <w:t>件)</w:t>
      </w:r>
    </w:p>
    <w:p w14:paraId="2DDEA326" w14:textId="77777777" w:rsidR="00703379" w:rsidRDefault="00703379">
      <w:pPr>
        <w:autoSpaceDE w:val="0"/>
        <w:autoSpaceDN w:val="0"/>
        <w:spacing w:line="360" w:lineRule="auto"/>
        <w:jc w:val="center"/>
        <w:rPr>
          <w:rFonts w:ascii="仿宋_GB2312" w:eastAsia="仿宋_GB2312" w:hAnsi="仿宋"/>
          <w:sz w:val="24"/>
          <w:lang w:val="zh-CN"/>
        </w:rPr>
      </w:pPr>
    </w:p>
    <w:p w14:paraId="5125AE90" w14:textId="77777777" w:rsidR="00703379" w:rsidRDefault="00703379">
      <w:pPr>
        <w:autoSpaceDE w:val="0"/>
        <w:autoSpaceDN w:val="0"/>
        <w:spacing w:line="360" w:lineRule="auto"/>
        <w:jc w:val="center"/>
        <w:rPr>
          <w:rFonts w:ascii="仿宋_GB2312" w:eastAsia="仿宋_GB2312" w:hAnsi="仿宋"/>
          <w:sz w:val="24"/>
          <w:lang w:val="zh-CN"/>
        </w:rPr>
      </w:pPr>
    </w:p>
    <w:p w14:paraId="2DA6A846" w14:textId="1D40D31C"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授权代表姓名（签字）：</w:t>
      </w:r>
      <w:r>
        <w:rPr>
          <w:rFonts w:ascii="仿宋_GB2312" w:eastAsia="仿宋_GB2312" w:hAnsi="仿宋" w:hint="default"/>
          <w:sz w:val="24"/>
          <w:lang w:val="zh-CN"/>
        </w:rPr>
        <w:t xml:space="preserve">             </w:t>
      </w:r>
      <w:r>
        <w:rPr>
          <w:rFonts w:ascii="仿宋_GB2312" w:eastAsia="仿宋_GB2312" w:hAnsi="仿宋"/>
          <w:sz w:val="24"/>
          <w:lang w:val="zh-CN"/>
        </w:rPr>
        <w:t>性</w:t>
      </w:r>
      <w:r>
        <w:rPr>
          <w:rFonts w:ascii="仿宋_GB2312" w:eastAsia="仿宋_GB2312" w:hAnsi="仿宋" w:hint="default"/>
          <w:sz w:val="24"/>
          <w:lang w:val="zh-CN"/>
        </w:rPr>
        <w:t xml:space="preserve"> </w:t>
      </w:r>
      <w:r>
        <w:rPr>
          <w:rFonts w:ascii="仿宋_GB2312" w:eastAsia="仿宋_GB2312" w:hAnsi="仿宋"/>
          <w:sz w:val="24"/>
          <w:lang w:val="zh-CN"/>
        </w:rPr>
        <w:t>别：</w:t>
      </w:r>
      <w:r>
        <w:rPr>
          <w:rFonts w:ascii="仿宋_GB2312" w:eastAsia="仿宋_GB2312" w:hAnsi="仿宋" w:hint="default"/>
          <w:sz w:val="24"/>
          <w:lang w:val="zh-CN"/>
        </w:rPr>
        <w:t xml:space="preserve">              </w:t>
      </w:r>
      <w:r>
        <w:rPr>
          <w:rFonts w:ascii="仿宋_GB2312" w:eastAsia="仿宋_GB2312" w:hAnsi="仿宋"/>
          <w:sz w:val="24"/>
          <w:lang w:val="zh-CN"/>
        </w:rPr>
        <w:t>年</w:t>
      </w:r>
      <w:r>
        <w:rPr>
          <w:rFonts w:ascii="仿宋_GB2312" w:eastAsia="仿宋_GB2312" w:hAnsi="仿宋" w:hint="default"/>
          <w:sz w:val="24"/>
          <w:lang w:val="zh-CN"/>
        </w:rPr>
        <w:t xml:space="preserve"> </w:t>
      </w:r>
      <w:r>
        <w:rPr>
          <w:rFonts w:ascii="仿宋_GB2312" w:eastAsia="仿宋_GB2312" w:hAnsi="仿宋"/>
          <w:sz w:val="24"/>
          <w:lang w:val="zh-CN"/>
        </w:rPr>
        <w:t>龄：</w:t>
      </w:r>
    </w:p>
    <w:p w14:paraId="6D9256B9"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部</w:t>
      </w:r>
      <w:r>
        <w:rPr>
          <w:rFonts w:ascii="仿宋_GB2312" w:eastAsia="仿宋_GB2312" w:hAnsi="仿宋" w:hint="default"/>
          <w:sz w:val="24"/>
          <w:lang w:val="zh-CN"/>
        </w:rPr>
        <w:t xml:space="preserve"> </w:t>
      </w:r>
      <w:r>
        <w:rPr>
          <w:rFonts w:ascii="仿宋_GB2312" w:eastAsia="仿宋_GB2312" w:hAnsi="仿宋"/>
          <w:sz w:val="24"/>
          <w:lang w:val="zh-CN"/>
        </w:rPr>
        <w:t>门：</w:t>
      </w:r>
      <w:r>
        <w:rPr>
          <w:rFonts w:ascii="仿宋_GB2312" w:eastAsia="仿宋_GB2312" w:hAnsi="仿宋" w:hint="default"/>
          <w:sz w:val="24"/>
          <w:lang w:val="zh-CN"/>
        </w:rPr>
        <w:t xml:space="preserve">                                 </w:t>
      </w:r>
      <w:r>
        <w:rPr>
          <w:rFonts w:ascii="仿宋_GB2312" w:eastAsia="仿宋_GB2312" w:hAnsi="仿宋"/>
          <w:sz w:val="24"/>
        </w:rPr>
        <w:t xml:space="preserve"> </w:t>
      </w:r>
      <w:r>
        <w:rPr>
          <w:rFonts w:ascii="仿宋_GB2312" w:eastAsia="仿宋_GB2312" w:hAnsi="仿宋"/>
          <w:sz w:val="24"/>
          <w:lang w:val="zh-CN"/>
        </w:rPr>
        <w:t>职</w:t>
      </w:r>
      <w:r>
        <w:rPr>
          <w:rFonts w:ascii="仿宋_GB2312" w:eastAsia="仿宋_GB2312" w:hAnsi="仿宋" w:hint="default"/>
          <w:sz w:val="24"/>
          <w:lang w:val="zh-CN"/>
        </w:rPr>
        <w:t xml:space="preserve"> </w:t>
      </w:r>
      <w:proofErr w:type="gramStart"/>
      <w:r>
        <w:rPr>
          <w:rFonts w:ascii="仿宋_GB2312" w:eastAsia="仿宋_GB2312" w:hAnsi="仿宋"/>
          <w:sz w:val="24"/>
          <w:lang w:val="zh-CN"/>
        </w:rPr>
        <w:t>务</w:t>
      </w:r>
      <w:proofErr w:type="gramEnd"/>
      <w:r>
        <w:rPr>
          <w:rFonts w:ascii="仿宋_GB2312" w:eastAsia="仿宋_GB2312" w:hAnsi="仿宋"/>
          <w:sz w:val="24"/>
          <w:lang w:val="zh-CN"/>
        </w:rPr>
        <w:t>：</w:t>
      </w:r>
    </w:p>
    <w:p w14:paraId="2215FA7C" w14:textId="77777777" w:rsidR="00703379" w:rsidRDefault="00703379">
      <w:pPr>
        <w:autoSpaceDE w:val="0"/>
        <w:autoSpaceDN w:val="0"/>
        <w:spacing w:line="360" w:lineRule="auto"/>
        <w:rPr>
          <w:rFonts w:ascii="仿宋_GB2312" w:eastAsia="仿宋_GB2312" w:hAnsi="仿宋"/>
          <w:sz w:val="24"/>
          <w:lang w:val="zh-CN"/>
        </w:rPr>
      </w:pPr>
    </w:p>
    <w:p w14:paraId="40372384" w14:textId="77777777" w:rsidR="00703379" w:rsidRDefault="00703379">
      <w:pPr>
        <w:autoSpaceDE w:val="0"/>
        <w:autoSpaceDN w:val="0"/>
        <w:spacing w:line="360" w:lineRule="auto"/>
        <w:rPr>
          <w:rFonts w:ascii="仿宋_GB2312" w:eastAsia="仿宋_GB2312" w:hAnsi="仿宋"/>
          <w:sz w:val="24"/>
          <w:lang w:val="zh-CN"/>
        </w:rPr>
      </w:pPr>
    </w:p>
    <w:p w14:paraId="1E5A48D6" w14:textId="77777777" w:rsidR="00703379" w:rsidRDefault="00BD138E">
      <w:pPr>
        <w:autoSpaceDE w:val="0"/>
        <w:autoSpaceDN w:val="0"/>
        <w:spacing w:line="360" w:lineRule="auto"/>
        <w:ind w:firstLineChars="1800" w:firstLine="4320"/>
        <w:rPr>
          <w:rFonts w:ascii="仿宋_GB2312" w:eastAsia="仿宋_GB2312" w:hAnsi="仿宋"/>
          <w:sz w:val="24"/>
          <w:lang w:val="zh-CN"/>
        </w:rPr>
      </w:pPr>
      <w:r>
        <w:rPr>
          <w:rFonts w:ascii="仿宋_GB2312" w:eastAsia="仿宋_GB2312" w:hAnsi="仿宋"/>
          <w:sz w:val="24"/>
          <w:lang w:val="zh-CN"/>
        </w:rPr>
        <w:t>投标人（公章）：</w:t>
      </w:r>
    </w:p>
    <w:p w14:paraId="08A8F0F8" w14:textId="5AEF890D" w:rsidR="00703379" w:rsidRDefault="00BD138E">
      <w:pPr>
        <w:autoSpaceDE w:val="0"/>
        <w:autoSpaceDN w:val="0"/>
        <w:spacing w:line="360" w:lineRule="auto"/>
        <w:ind w:firstLineChars="1800" w:firstLine="4320"/>
        <w:rPr>
          <w:rFonts w:ascii="仿宋_GB2312" w:eastAsia="仿宋_GB2312" w:hAnsi="仿宋"/>
          <w:sz w:val="24"/>
          <w:lang w:val="zh-CN"/>
        </w:rPr>
      </w:pPr>
      <w:r>
        <w:rPr>
          <w:rFonts w:ascii="仿宋_GB2312" w:eastAsia="仿宋_GB2312" w:hAnsi="仿宋"/>
          <w:sz w:val="24"/>
          <w:lang w:val="zh-CN"/>
        </w:rPr>
        <w:t>法定代表人（签字）：</w:t>
      </w:r>
    </w:p>
    <w:p w14:paraId="5431088C" w14:textId="77777777" w:rsidR="00703379" w:rsidRDefault="00BD138E">
      <w:pPr>
        <w:autoSpaceDE w:val="0"/>
        <w:autoSpaceDN w:val="0"/>
        <w:ind w:firstLineChars="1800" w:firstLine="4320"/>
        <w:rPr>
          <w:rFonts w:ascii="仿宋_GB2312" w:eastAsia="仿宋_GB2312" w:hAnsi="仿宋"/>
          <w:sz w:val="24"/>
          <w:lang w:val="zh-CN"/>
        </w:rPr>
      </w:pPr>
      <w:r>
        <w:rPr>
          <w:rFonts w:ascii="仿宋_GB2312" w:eastAsia="仿宋_GB2312" w:hAnsi="仿宋"/>
          <w:sz w:val="24"/>
          <w:lang w:val="zh-CN"/>
        </w:rPr>
        <w:t>日</w:t>
      </w:r>
      <w:r>
        <w:rPr>
          <w:rFonts w:ascii="仿宋_GB2312" w:eastAsia="仿宋_GB2312" w:hAnsi="仿宋" w:hint="default"/>
          <w:sz w:val="24"/>
          <w:lang w:val="zh-CN"/>
        </w:rPr>
        <w:t xml:space="preserve"> </w:t>
      </w:r>
      <w:r>
        <w:rPr>
          <w:rFonts w:ascii="仿宋_GB2312" w:eastAsia="仿宋_GB2312" w:hAnsi="仿宋"/>
          <w:sz w:val="24"/>
          <w:lang w:val="zh-CN"/>
        </w:rPr>
        <w:t>期：</w:t>
      </w:r>
      <w:r>
        <w:rPr>
          <w:rFonts w:ascii="仿宋_GB2312" w:eastAsia="仿宋_GB2312" w:hAnsi="仿宋" w:hint="default"/>
          <w:sz w:val="24"/>
          <w:lang w:val="zh-CN"/>
        </w:rPr>
        <w:t xml:space="preserve">     </w:t>
      </w:r>
      <w:r>
        <w:rPr>
          <w:rFonts w:ascii="仿宋_GB2312" w:eastAsia="仿宋_GB2312" w:hAnsi="仿宋"/>
          <w:sz w:val="24"/>
          <w:lang w:val="zh-CN"/>
        </w:rPr>
        <w:t>年</w:t>
      </w:r>
      <w:r>
        <w:rPr>
          <w:rFonts w:ascii="仿宋_GB2312" w:eastAsia="仿宋_GB2312" w:hAnsi="仿宋" w:hint="default"/>
          <w:sz w:val="24"/>
          <w:lang w:val="zh-CN"/>
        </w:rPr>
        <w:t xml:space="preserve">   </w:t>
      </w:r>
      <w:r>
        <w:rPr>
          <w:rFonts w:ascii="仿宋_GB2312" w:eastAsia="仿宋_GB2312" w:hAnsi="仿宋"/>
          <w:sz w:val="24"/>
          <w:lang w:val="zh-CN"/>
        </w:rPr>
        <w:t>月</w:t>
      </w:r>
      <w:r>
        <w:rPr>
          <w:rFonts w:ascii="仿宋_GB2312" w:eastAsia="仿宋_GB2312" w:hAnsi="仿宋" w:hint="default"/>
          <w:sz w:val="24"/>
          <w:lang w:val="zh-CN"/>
        </w:rPr>
        <w:t xml:space="preserve">   </w:t>
      </w:r>
      <w:r>
        <w:rPr>
          <w:rFonts w:ascii="仿宋_GB2312" w:eastAsia="仿宋_GB2312" w:hAnsi="仿宋"/>
          <w:sz w:val="24"/>
          <w:lang w:val="zh-CN"/>
        </w:rPr>
        <w:t>日</w:t>
      </w:r>
    </w:p>
    <w:p w14:paraId="7821D45F" w14:textId="77777777" w:rsidR="00703379" w:rsidRDefault="00703379">
      <w:pPr>
        <w:autoSpaceDE w:val="0"/>
        <w:autoSpaceDN w:val="0"/>
        <w:rPr>
          <w:rFonts w:ascii="仿宋_GB2312" w:eastAsia="仿宋_GB2312" w:hAnsi="仿宋"/>
          <w:b/>
          <w:sz w:val="24"/>
        </w:rPr>
      </w:pPr>
    </w:p>
    <w:p w14:paraId="44DD47D5" w14:textId="77777777" w:rsidR="00703379" w:rsidRDefault="00BD138E">
      <w:pPr>
        <w:autoSpaceDE w:val="0"/>
        <w:autoSpaceDN w:val="0"/>
        <w:rPr>
          <w:rFonts w:ascii="仿宋_GB2312" w:eastAsia="仿宋_GB2312" w:hAnsi="仿宋"/>
          <w:b/>
          <w:sz w:val="24"/>
        </w:rPr>
      </w:pPr>
      <w:r>
        <w:rPr>
          <w:rFonts w:ascii="仿宋_GB2312" w:eastAsia="仿宋_GB2312" w:hAnsi="仿宋"/>
          <w:b/>
          <w:sz w:val="24"/>
        </w:rPr>
        <w:t>备注：（</w:t>
      </w:r>
      <w:r>
        <w:rPr>
          <w:rFonts w:ascii="仿宋_GB2312" w:eastAsia="仿宋_GB2312" w:hAnsi="仿宋" w:hint="default"/>
          <w:b/>
          <w:sz w:val="24"/>
        </w:rPr>
        <w:t>1）如授权代表参加开标，须将经投标人加盖单位公章、法定代表人签字或盖章、授权代表签字或盖章的附有法人代表身份证及授权代表身份证的《法定代表人授权委托书》的原件扫描件制作(大小控制100KB左右)在电子投标文件中</w:t>
      </w:r>
      <w:r>
        <w:rPr>
          <w:rFonts w:ascii="仿宋_GB2312" w:eastAsia="仿宋_GB2312" w:hAnsi="仿宋"/>
          <w:b/>
          <w:sz w:val="24"/>
        </w:rPr>
        <w:t>并从</w:t>
      </w:r>
      <w:proofErr w:type="gramStart"/>
      <w:r>
        <w:rPr>
          <w:rFonts w:ascii="仿宋_GB2312" w:eastAsia="仿宋_GB2312" w:hAnsi="仿宋"/>
          <w:b/>
          <w:sz w:val="24"/>
          <w:lang w:val="zh-CN"/>
        </w:rPr>
        <w:t>从</w:t>
      </w:r>
      <w:proofErr w:type="gramEnd"/>
      <w:r>
        <w:rPr>
          <w:rFonts w:ascii="仿宋_GB2312" w:eastAsia="仿宋_GB2312" w:hAnsi="仿宋"/>
          <w:b/>
          <w:sz w:val="24"/>
          <w:lang w:val="zh-CN"/>
        </w:rPr>
        <w:t>系统中电子签章</w:t>
      </w:r>
      <w:r>
        <w:rPr>
          <w:rFonts w:ascii="仿宋_GB2312" w:eastAsia="仿宋_GB2312" w:hAnsi="仿宋" w:hint="default"/>
          <w:b/>
          <w:sz w:val="24"/>
        </w:rPr>
        <w:t>。</w:t>
      </w:r>
      <w:r>
        <w:rPr>
          <w:rFonts w:ascii="仿宋_GB2312" w:eastAsia="仿宋_GB2312" w:hAnsi="仿宋"/>
          <w:b/>
          <w:sz w:val="24"/>
        </w:rPr>
        <w:t>（</w:t>
      </w:r>
      <w:r>
        <w:rPr>
          <w:rFonts w:ascii="仿宋_GB2312" w:eastAsia="仿宋_GB2312" w:hAnsi="仿宋" w:hint="default"/>
          <w:b/>
          <w:sz w:val="24"/>
        </w:rPr>
        <w:t>2）未按以上要求提供原件的作无效标处理。</w:t>
      </w:r>
    </w:p>
    <w:bookmarkEnd w:id="189"/>
    <w:p w14:paraId="78199203" w14:textId="77777777" w:rsidR="00703379" w:rsidRDefault="00BD138E">
      <w:pPr>
        <w:autoSpaceDE w:val="0"/>
        <w:autoSpaceDN w:val="0"/>
        <w:spacing w:line="640" w:lineRule="exact"/>
        <w:rPr>
          <w:rFonts w:ascii="仿宋" w:eastAsia="仿宋" w:hAnsi="仿宋"/>
          <w:sz w:val="24"/>
          <w:lang w:val="zh-CN"/>
        </w:rPr>
      </w:pPr>
      <w:r>
        <w:rPr>
          <w:rFonts w:ascii="仿宋" w:eastAsia="仿宋" w:hAnsi="仿宋" w:hint="default"/>
          <w:sz w:val="24"/>
          <w:lang w:val="zh-CN"/>
        </w:rPr>
        <w:br w:type="page"/>
      </w:r>
      <w:bookmarkStart w:id="190" w:name="_Hlk196400169"/>
      <w:r>
        <w:rPr>
          <w:rFonts w:ascii="仿宋_GB2312" w:eastAsia="仿宋_GB2312" w:hAnsi="仿宋"/>
          <w:sz w:val="24"/>
          <w:lang w:val="zh-CN"/>
        </w:rPr>
        <w:lastRenderedPageBreak/>
        <w:t xml:space="preserve">附件6：  </w:t>
      </w:r>
    </w:p>
    <w:p w14:paraId="080382EA" w14:textId="77777777" w:rsidR="00703379" w:rsidRDefault="00BD138E">
      <w:pPr>
        <w:keepNext/>
        <w:keepLines/>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rPr>
        <w:t>本单位管理人员</w:t>
      </w:r>
      <w:r>
        <w:rPr>
          <w:rFonts w:ascii="黑体" w:eastAsia="黑体" w:hAnsi="Arial"/>
          <w:sz w:val="30"/>
          <w:szCs w:val="30"/>
          <w:lang w:val="zh-CN"/>
        </w:rPr>
        <w:t>一览表</w:t>
      </w:r>
    </w:p>
    <w:p w14:paraId="09C20E5F" w14:textId="77777777" w:rsidR="00703379" w:rsidRDefault="00BD138E">
      <w:pPr>
        <w:tabs>
          <w:tab w:val="left" w:pos="1418"/>
        </w:tabs>
        <w:autoSpaceDE w:val="0"/>
        <w:autoSpaceDN w:val="0"/>
        <w:spacing w:line="240" w:lineRule="exact"/>
        <w:ind w:firstLineChars="100" w:firstLine="240"/>
        <w:jc w:val="left"/>
        <w:rPr>
          <w:rFonts w:ascii="仿宋_GB2312" w:eastAsia="仿宋_GB2312" w:hAnsi="仿宋"/>
          <w:sz w:val="24"/>
        </w:rPr>
      </w:pPr>
      <w:r>
        <w:rPr>
          <w:rFonts w:ascii="仿宋_GB2312" w:eastAsia="仿宋_GB2312" w:hAnsi="仿宋"/>
          <w:sz w:val="24"/>
        </w:rPr>
        <w:t xml:space="preserve">项目名称：                               </w:t>
      </w:r>
    </w:p>
    <w:tbl>
      <w:tblPr>
        <w:tblW w:w="9434" w:type="dxa"/>
        <w:jc w:val="center"/>
        <w:tblLayout w:type="fixed"/>
        <w:tblLook w:val="04A0" w:firstRow="1" w:lastRow="0" w:firstColumn="1" w:lastColumn="0" w:noHBand="0" w:noVBand="1"/>
      </w:tblPr>
      <w:tblGrid>
        <w:gridCol w:w="1433"/>
        <w:gridCol w:w="1453"/>
        <w:gridCol w:w="1453"/>
        <w:gridCol w:w="1256"/>
        <w:gridCol w:w="2140"/>
        <w:gridCol w:w="1699"/>
      </w:tblGrid>
      <w:tr w:rsidR="00703379" w14:paraId="4DFE5CA5"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74AE114C"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姓</w:t>
            </w:r>
            <w:r>
              <w:rPr>
                <w:rFonts w:ascii="仿宋_GB2312" w:eastAsia="仿宋_GB2312" w:hAnsi="仿宋" w:hint="default"/>
                <w:sz w:val="24"/>
                <w:lang w:val="zh-CN"/>
              </w:rPr>
              <w:t xml:space="preserve">  </w:t>
            </w:r>
            <w:r>
              <w:rPr>
                <w:rFonts w:ascii="仿宋_GB2312" w:eastAsia="仿宋_GB2312" w:hAnsi="仿宋"/>
                <w:sz w:val="24"/>
                <w:lang w:val="zh-CN"/>
              </w:rPr>
              <w:t>名</w:t>
            </w:r>
          </w:p>
        </w:tc>
        <w:tc>
          <w:tcPr>
            <w:tcW w:w="1453" w:type="dxa"/>
            <w:tcBorders>
              <w:top w:val="single" w:sz="6" w:space="0" w:color="auto"/>
              <w:left w:val="single" w:sz="6" w:space="0" w:color="auto"/>
              <w:bottom w:val="single" w:sz="6" w:space="0" w:color="auto"/>
              <w:right w:val="single" w:sz="6" w:space="0" w:color="auto"/>
            </w:tcBorders>
            <w:vAlign w:val="center"/>
          </w:tcPr>
          <w:p w14:paraId="54DA990E"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职务</w:t>
            </w:r>
          </w:p>
        </w:tc>
        <w:tc>
          <w:tcPr>
            <w:tcW w:w="1453" w:type="dxa"/>
            <w:tcBorders>
              <w:top w:val="single" w:sz="6" w:space="0" w:color="auto"/>
              <w:left w:val="single" w:sz="6" w:space="0" w:color="auto"/>
              <w:bottom w:val="single" w:sz="6" w:space="0" w:color="auto"/>
              <w:right w:val="single" w:sz="4" w:space="0" w:color="auto"/>
            </w:tcBorders>
            <w:vAlign w:val="center"/>
          </w:tcPr>
          <w:p w14:paraId="612E7F15"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专业</w:t>
            </w:r>
          </w:p>
        </w:tc>
        <w:tc>
          <w:tcPr>
            <w:tcW w:w="1256" w:type="dxa"/>
            <w:tcBorders>
              <w:top w:val="single" w:sz="6" w:space="0" w:color="auto"/>
              <w:left w:val="single" w:sz="4" w:space="0" w:color="auto"/>
              <w:bottom w:val="single" w:sz="6" w:space="0" w:color="auto"/>
              <w:right w:val="single" w:sz="6" w:space="0" w:color="auto"/>
            </w:tcBorders>
            <w:vAlign w:val="center"/>
          </w:tcPr>
          <w:p w14:paraId="4FCE3008"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职称级别</w:t>
            </w:r>
          </w:p>
        </w:tc>
        <w:tc>
          <w:tcPr>
            <w:tcW w:w="2140" w:type="dxa"/>
            <w:tcBorders>
              <w:top w:val="single" w:sz="6" w:space="0" w:color="auto"/>
              <w:left w:val="single" w:sz="6" w:space="0" w:color="auto"/>
              <w:bottom w:val="single" w:sz="6" w:space="0" w:color="auto"/>
              <w:right w:val="single" w:sz="6" w:space="0" w:color="auto"/>
            </w:tcBorders>
            <w:vAlign w:val="center"/>
          </w:tcPr>
          <w:p w14:paraId="34156FDC"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证书编号</w:t>
            </w:r>
          </w:p>
        </w:tc>
        <w:tc>
          <w:tcPr>
            <w:tcW w:w="1699" w:type="dxa"/>
            <w:tcBorders>
              <w:top w:val="single" w:sz="6" w:space="0" w:color="auto"/>
              <w:left w:val="single" w:sz="6" w:space="0" w:color="auto"/>
              <w:bottom w:val="single" w:sz="6" w:space="0" w:color="auto"/>
              <w:right w:val="single" w:sz="6" w:space="0" w:color="auto"/>
            </w:tcBorders>
            <w:vAlign w:val="center"/>
          </w:tcPr>
          <w:p w14:paraId="3571134E"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备注</w:t>
            </w:r>
          </w:p>
        </w:tc>
      </w:tr>
      <w:tr w:rsidR="00703379" w14:paraId="3B2E805A"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32350075"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365F4C2A"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00F9C1ED"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08914C56"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492A2B4D"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71CC06D1"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33AD542F"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01FEE36D"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2A678133"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5FD448A3"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6DF36E27"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2ED5BF5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59191E54"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5487C11A"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1B83567C"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18998A7F"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5562ED7F"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4F3E064A"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198426F7"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7DD7A2A6"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52CB74A1"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7707D397"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024D3D33"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68316C05"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4B09F94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58ABD946"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53BB4824"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2A16C09D"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62461F6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372E8C61"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0FCC2B4D"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26A5D615"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4312A471"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3D3B6176"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3F9CA9A7"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45E80B38"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7203486B"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02FE325A"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6CDE556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287E23F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0A357380"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21BDF2F6"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78252F53"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4595842E"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13FCAA76"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5F242ADC"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098D2A65"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07A00A76"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7FA8FA76"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0F1E93A6"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2312F756"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29A76247"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157214F0"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5499F82E"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31D2D102" w14:textId="77777777" w:rsidR="00703379" w:rsidRDefault="00703379">
            <w:pPr>
              <w:autoSpaceDE w:val="0"/>
              <w:autoSpaceDN w:val="0"/>
              <w:adjustRightInd w:val="0"/>
              <w:snapToGrid w:val="0"/>
              <w:jc w:val="center"/>
              <w:rPr>
                <w:rFonts w:ascii="仿宋_GB2312" w:eastAsia="仿宋_GB2312" w:hAnsi="仿宋"/>
                <w:sz w:val="24"/>
                <w:lang w:val="zh-CN"/>
              </w:rPr>
            </w:pPr>
          </w:p>
        </w:tc>
      </w:tr>
      <w:tr w:rsidR="00703379" w14:paraId="103B80F8" w14:textId="77777777">
        <w:trPr>
          <w:trHeight w:val="594"/>
          <w:jc w:val="center"/>
        </w:trPr>
        <w:tc>
          <w:tcPr>
            <w:tcW w:w="1433" w:type="dxa"/>
            <w:tcBorders>
              <w:top w:val="single" w:sz="6" w:space="0" w:color="auto"/>
              <w:left w:val="single" w:sz="6" w:space="0" w:color="auto"/>
              <w:bottom w:val="single" w:sz="6" w:space="0" w:color="auto"/>
              <w:right w:val="single" w:sz="6" w:space="0" w:color="auto"/>
            </w:tcBorders>
            <w:vAlign w:val="center"/>
          </w:tcPr>
          <w:p w14:paraId="109D7EAD"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6" w:space="0" w:color="auto"/>
            </w:tcBorders>
            <w:vAlign w:val="center"/>
          </w:tcPr>
          <w:p w14:paraId="0511656E"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453" w:type="dxa"/>
            <w:tcBorders>
              <w:top w:val="single" w:sz="6" w:space="0" w:color="auto"/>
              <w:left w:val="single" w:sz="6" w:space="0" w:color="auto"/>
              <w:bottom w:val="single" w:sz="6" w:space="0" w:color="auto"/>
              <w:right w:val="single" w:sz="4" w:space="0" w:color="auto"/>
            </w:tcBorders>
            <w:vAlign w:val="center"/>
          </w:tcPr>
          <w:p w14:paraId="076CD161"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256" w:type="dxa"/>
            <w:tcBorders>
              <w:top w:val="single" w:sz="6" w:space="0" w:color="auto"/>
              <w:left w:val="single" w:sz="4" w:space="0" w:color="auto"/>
              <w:bottom w:val="single" w:sz="6" w:space="0" w:color="auto"/>
              <w:right w:val="single" w:sz="6" w:space="0" w:color="auto"/>
            </w:tcBorders>
            <w:vAlign w:val="center"/>
          </w:tcPr>
          <w:p w14:paraId="74A9345A"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2140" w:type="dxa"/>
            <w:tcBorders>
              <w:top w:val="single" w:sz="6" w:space="0" w:color="auto"/>
              <w:left w:val="single" w:sz="6" w:space="0" w:color="auto"/>
              <w:bottom w:val="single" w:sz="6" w:space="0" w:color="auto"/>
              <w:right w:val="single" w:sz="6" w:space="0" w:color="auto"/>
            </w:tcBorders>
            <w:vAlign w:val="center"/>
          </w:tcPr>
          <w:p w14:paraId="1A4A50CA" w14:textId="77777777" w:rsidR="00703379" w:rsidRDefault="00703379">
            <w:pPr>
              <w:autoSpaceDE w:val="0"/>
              <w:autoSpaceDN w:val="0"/>
              <w:adjustRightInd w:val="0"/>
              <w:snapToGrid w:val="0"/>
              <w:jc w:val="center"/>
              <w:rPr>
                <w:rFonts w:ascii="仿宋_GB2312" w:eastAsia="仿宋_GB2312" w:hAnsi="仿宋"/>
                <w:sz w:val="24"/>
                <w:lang w:val="zh-CN"/>
              </w:rPr>
            </w:pPr>
          </w:p>
        </w:tc>
        <w:tc>
          <w:tcPr>
            <w:tcW w:w="1699" w:type="dxa"/>
            <w:tcBorders>
              <w:top w:val="single" w:sz="6" w:space="0" w:color="auto"/>
              <w:left w:val="single" w:sz="6" w:space="0" w:color="auto"/>
              <w:bottom w:val="single" w:sz="6" w:space="0" w:color="auto"/>
              <w:right w:val="single" w:sz="6" w:space="0" w:color="auto"/>
            </w:tcBorders>
            <w:vAlign w:val="center"/>
          </w:tcPr>
          <w:p w14:paraId="300A2508" w14:textId="77777777" w:rsidR="00703379" w:rsidRDefault="00703379">
            <w:pPr>
              <w:autoSpaceDE w:val="0"/>
              <w:autoSpaceDN w:val="0"/>
              <w:adjustRightInd w:val="0"/>
              <w:snapToGrid w:val="0"/>
              <w:jc w:val="center"/>
              <w:rPr>
                <w:rFonts w:ascii="仿宋_GB2312" w:eastAsia="仿宋_GB2312" w:hAnsi="仿宋"/>
                <w:sz w:val="24"/>
                <w:lang w:val="zh-CN"/>
              </w:rPr>
            </w:pPr>
          </w:p>
        </w:tc>
      </w:tr>
    </w:tbl>
    <w:p w14:paraId="55CF747F" w14:textId="77777777" w:rsidR="00703379" w:rsidRDefault="00BD138E">
      <w:pPr>
        <w:autoSpaceDE w:val="0"/>
        <w:autoSpaceDN w:val="0"/>
        <w:adjustRightInd w:val="0"/>
        <w:snapToGrid w:val="0"/>
        <w:jc w:val="left"/>
        <w:rPr>
          <w:rFonts w:ascii="仿宋_GB2312" w:eastAsia="仿宋_GB2312" w:hAnsi="仿宋"/>
          <w:sz w:val="24"/>
          <w:lang w:val="zh-CN"/>
        </w:rPr>
      </w:pPr>
      <w:r>
        <w:rPr>
          <w:rFonts w:ascii="仿宋_GB2312" w:eastAsia="仿宋_GB2312" w:hAnsi="仿宋"/>
          <w:sz w:val="24"/>
        </w:rPr>
        <w:t>备注</w:t>
      </w:r>
      <w:r>
        <w:rPr>
          <w:rFonts w:ascii="仿宋_GB2312" w:eastAsia="仿宋_GB2312" w:hAnsi="仿宋"/>
          <w:sz w:val="24"/>
          <w:lang w:val="zh-CN"/>
        </w:rPr>
        <w:t>：</w:t>
      </w:r>
      <w:r>
        <w:rPr>
          <w:rFonts w:ascii="仿宋_GB2312" w:eastAsia="仿宋_GB2312" w:hAnsi="仿宋"/>
          <w:sz w:val="24"/>
        </w:rPr>
        <w:t>1、</w:t>
      </w:r>
      <w:r>
        <w:rPr>
          <w:rFonts w:ascii="仿宋_GB2312" w:eastAsia="仿宋_GB2312" w:hAnsi="仿宋" w:hint="default"/>
          <w:sz w:val="24"/>
          <w:lang w:val="zh-CN"/>
        </w:rPr>
        <w:t>在填写时，如本表格不适合投标人的实际情况，可根据本表格式自行制表填写。</w:t>
      </w:r>
      <w:r>
        <w:rPr>
          <w:rFonts w:ascii="仿宋_GB2312" w:eastAsia="仿宋_GB2312" w:hAnsi="仿宋"/>
          <w:sz w:val="24"/>
        </w:rPr>
        <w:t>2、本表填写的是本单位的管理人员，成交人须在合同签订前把投入本项目的人员配备一览表提交给采购人。3、</w:t>
      </w:r>
      <w:r>
        <w:rPr>
          <w:rFonts w:ascii="仿宋_GB2312" w:eastAsia="仿宋_GB2312" w:hAnsi="仿宋" w:hint="default"/>
          <w:sz w:val="24"/>
          <w:lang w:val="zh-CN"/>
        </w:rPr>
        <w:t>电子版word制作完成后，从系统中电子签章。</w:t>
      </w:r>
    </w:p>
    <w:p w14:paraId="12B51424" w14:textId="77777777" w:rsidR="00703379" w:rsidRDefault="00703379">
      <w:pPr>
        <w:autoSpaceDE w:val="0"/>
        <w:autoSpaceDN w:val="0"/>
        <w:spacing w:line="360" w:lineRule="auto"/>
        <w:rPr>
          <w:rFonts w:ascii="仿宋_GB2312" w:eastAsia="仿宋_GB2312" w:hAnsi="仿宋"/>
          <w:sz w:val="24"/>
          <w:lang w:val="zh-CN"/>
        </w:rPr>
      </w:pPr>
    </w:p>
    <w:p w14:paraId="47D2610D"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p>
    <w:p w14:paraId="6CE1FD7F"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p>
    <w:p w14:paraId="34C6DFCF" w14:textId="77777777" w:rsidR="00703379" w:rsidRDefault="00BD138E">
      <w:pPr>
        <w:autoSpaceDE w:val="0"/>
        <w:autoSpaceDN w:val="0"/>
        <w:spacing w:line="360" w:lineRule="auto"/>
        <w:rPr>
          <w:rFonts w:ascii="仿宋_GB2312" w:eastAsia="仿宋_GB2312" w:hAnsi="仿宋"/>
          <w:sz w:val="32"/>
        </w:rPr>
      </w:pPr>
      <w:r>
        <w:rPr>
          <w:rFonts w:ascii="仿宋_GB2312" w:eastAsia="仿宋_GB2312" w:hAnsi="仿宋"/>
          <w:sz w:val="24"/>
          <w:lang w:val="zh-CN"/>
        </w:rPr>
        <w:t>日期：</w:t>
      </w:r>
      <w:r>
        <w:rPr>
          <w:rFonts w:ascii="仿宋_GB2312" w:eastAsia="仿宋_GB2312" w:hAnsi="仿宋" w:hint="default"/>
          <w:sz w:val="24"/>
          <w:u w:val="single"/>
          <w:lang w:val="zh-CN"/>
        </w:rPr>
        <w:t xml:space="preserve">      </w:t>
      </w:r>
      <w:r>
        <w:rPr>
          <w:rFonts w:ascii="仿宋_GB2312" w:eastAsia="仿宋_GB2312" w:hAnsi="仿宋"/>
          <w:sz w:val="24"/>
          <w:lang w:val="zh-CN"/>
        </w:rPr>
        <w:t>年</w:t>
      </w:r>
      <w:r>
        <w:rPr>
          <w:rFonts w:ascii="仿宋_GB2312" w:eastAsia="仿宋_GB2312" w:hAnsi="仿宋" w:hint="default"/>
          <w:sz w:val="24"/>
          <w:u w:val="single"/>
          <w:lang w:val="zh-CN"/>
        </w:rPr>
        <w:t xml:space="preserve">     </w:t>
      </w:r>
      <w:r>
        <w:rPr>
          <w:rFonts w:ascii="仿宋_GB2312" w:eastAsia="仿宋_GB2312" w:hAnsi="仿宋" w:hint="default"/>
          <w:sz w:val="24"/>
          <w:lang w:val="zh-CN"/>
        </w:rPr>
        <w:t xml:space="preserve"> 月</w:t>
      </w:r>
      <w:r>
        <w:rPr>
          <w:rFonts w:ascii="仿宋_GB2312" w:eastAsia="仿宋_GB2312" w:hAnsi="仿宋" w:hint="default"/>
          <w:sz w:val="24"/>
          <w:u w:val="single"/>
          <w:lang w:val="zh-CN"/>
        </w:rPr>
        <w:t xml:space="preserve">   </w:t>
      </w:r>
      <w:r>
        <w:rPr>
          <w:rFonts w:ascii="仿宋_GB2312" w:eastAsia="仿宋_GB2312" w:hAnsi="仿宋"/>
          <w:sz w:val="24"/>
          <w:lang w:val="zh-CN"/>
        </w:rPr>
        <w:t>日</w:t>
      </w:r>
      <w:r>
        <w:rPr>
          <w:rFonts w:ascii="仿宋_GB2312" w:eastAsia="仿宋_GB2312" w:hAnsi="仿宋" w:hint="default"/>
          <w:sz w:val="28"/>
        </w:rPr>
        <w:t xml:space="preserve"> </w:t>
      </w:r>
      <w:r>
        <w:rPr>
          <w:rFonts w:ascii="黑体" w:eastAsia="黑体" w:hAnsi="Arial" w:hint="default"/>
          <w:sz w:val="30"/>
          <w:szCs w:val="30"/>
          <w:lang w:val="zh-CN"/>
        </w:rPr>
        <w:br w:type="page"/>
      </w:r>
      <w:bookmarkEnd w:id="190"/>
    </w:p>
    <w:p w14:paraId="4C84C69D" w14:textId="77777777" w:rsidR="00703379" w:rsidRDefault="00BD138E">
      <w:pPr>
        <w:autoSpaceDE w:val="0"/>
        <w:autoSpaceDN w:val="0"/>
        <w:spacing w:line="640" w:lineRule="exact"/>
        <w:rPr>
          <w:rFonts w:ascii="仿宋_GB2312" w:eastAsia="仿宋_GB2312" w:hAnsi="仿宋"/>
          <w:sz w:val="24"/>
          <w:lang w:val="zh-CN"/>
        </w:rPr>
      </w:pPr>
      <w:bookmarkStart w:id="191" w:name="_Hlk196400220"/>
      <w:r>
        <w:rPr>
          <w:rFonts w:ascii="仿宋_GB2312" w:eastAsia="仿宋_GB2312" w:hAnsi="仿宋"/>
          <w:sz w:val="24"/>
          <w:lang w:val="zh-CN"/>
        </w:rPr>
        <w:lastRenderedPageBreak/>
        <w:t>附件</w:t>
      </w:r>
      <w:r>
        <w:rPr>
          <w:rFonts w:ascii="仿宋_GB2312" w:eastAsia="仿宋_GB2312" w:hAnsi="仿宋"/>
          <w:sz w:val="24"/>
        </w:rPr>
        <w:t>7</w:t>
      </w:r>
      <w:r>
        <w:rPr>
          <w:rFonts w:ascii="仿宋_GB2312" w:eastAsia="仿宋_GB2312" w:hAnsi="仿宋" w:hint="default"/>
          <w:sz w:val="24"/>
          <w:lang w:val="zh-CN"/>
        </w:rPr>
        <w:t xml:space="preserve">：  </w:t>
      </w:r>
    </w:p>
    <w:p w14:paraId="1CC45AA4" w14:textId="77777777" w:rsidR="00703379" w:rsidRDefault="00BD138E">
      <w:pPr>
        <w:keepNext/>
        <w:keepLines/>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投标人类似业绩情况一览表</w:t>
      </w:r>
    </w:p>
    <w:p w14:paraId="33D604BE" w14:textId="77777777" w:rsidR="00703379" w:rsidRDefault="00BD138E">
      <w:pPr>
        <w:tabs>
          <w:tab w:val="left" w:pos="1418"/>
        </w:tabs>
        <w:autoSpaceDE w:val="0"/>
        <w:autoSpaceDN w:val="0"/>
        <w:spacing w:line="240" w:lineRule="exact"/>
        <w:ind w:firstLineChars="100" w:firstLine="240"/>
        <w:jc w:val="left"/>
        <w:rPr>
          <w:rFonts w:ascii="仿宋_GB2312" w:eastAsia="仿宋_GB2312" w:hAnsi="仿宋"/>
          <w:sz w:val="24"/>
        </w:rPr>
      </w:pPr>
      <w:r>
        <w:rPr>
          <w:rFonts w:ascii="仿宋_GB2312" w:eastAsia="仿宋_GB2312" w:hAnsi="仿宋"/>
          <w:sz w:val="24"/>
        </w:rPr>
        <w:t xml:space="preserve">项目名称：                                </w:t>
      </w:r>
    </w:p>
    <w:p w14:paraId="3480CB95" w14:textId="77777777" w:rsidR="00703379" w:rsidRDefault="00703379">
      <w:pPr>
        <w:pStyle w:val="10"/>
        <w:rPr>
          <w:lang w:val="zh-CN"/>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987"/>
        <w:gridCol w:w="1568"/>
        <w:gridCol w:w="1686"/>
        <w:gridCol w:w="2547"/>
      </w:tblGrid>
      <w:tr w:rsidR="00703379" w14:paraId="358C4EA3" w14:textId="77777777">
        <w:trPr>
          <w:trHeight w:val="1534"/>
          <w:jc w:val="center"/>
        </w:trPr>
        <w:tc>
          <w:tcPr>
            <w:tcW w:w="1699" w:type="dxa"/>
            <w:tcBorders>
              <w:top w:val="single" w:sz="4" w:space="0" w:color="auto"/>
              <w:left w:val="single" w:sz="4" w:space="0" w:color="auto"/>
              <w:bottom w:val="single" w:sz="4" w:space="0" w:color="auto"/>
              <w:right w:val="single" w:sz="4" w:space="0" w:color="auto"/>
            </w:tcBorders>
            <w:vAlign w:val="center"/>
          </w:tcPr>
          <w:p w14:paraId="4C0EF5CF"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招标采购单位名称</w:t>
            </w:r>
          </w:p>
        </w:tc>
        <w:tc>
          <w:tcPr>
            <w:tcW w:w="1987" w:type="dxa"/>
            <w:tcBorders>
              <w:top w:val="single" w:sz="4" w:space="0" w:color="auto"/>
              <w:left w:val="single" w:sz="4" w:space="0" w:color="auto"/>
              <w:bottom w:val="single" w:sz="4" w:space="0" w:color="auto"/>
              <w:right w:val="single" w:sz="4" w:space="0" w:color="auto"/>
            </w:tcBorders>
            <w:vAlign w:val="center"/>
          </w:tcPr>
          <w:p w14:paraId="74F8E881"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项目名称</w:t>
            </w:r>
          </w:p>
        </w:tc>
        <w:tc>
          <w:tcPr>
            <w:tcW w:w="1568" w:type="dxa"/>
            <w:tcBorders>
              <w:top w:val="single" w:sz="4" w:space="0" w:color="auto"/>
              <w:left w:val="single" w:sz="4" w:space="0" w:color="auto"/>
              <w:bottom w:val="single" w:sz="4" w:space="0" w:color="auto"/>
              <w:right w:val="single" w:sz="4" w:space="0" w:color="auto"/>
            </w:tcBorders>
            <w:vAlign w:val="center"/>
          </w:tcPr>
          <w:p w14:paraId="0BFC82B2"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时间</w:t>
            </w:r>
          </w:p>
        </w:tc>
        <w:tc>
          <w:tcPr>
            <w:tcW w:w="1686" w:type="dxa"/>
            <w:tcBorders>
              <w:top w:val="single" w:sz="4" w:space="0" w:color="auto"/>
              <w:left w:val="single" w:sz="4" w:space="0" w:color="auto"/>
              <w:right w:val="single" w:sz="4" w:space="0" w:color="auto"/>
            </w:tcBorders>
            <w:vAlign w:val="center"/>
          </w:tcPr>
          <w:p w14:paraId="712E9471"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是否后</w:t>
            </w:r>
            <w:proofErr w:type="gramStart"/>
            <w:r>
              <w:rPr>
                <w:rFonts w:ascii="仿宋_GB2312" w:eastAsia="仿宋_GB2312" w:hAnsi="仿宋"/>
                <w:sz w:val="24"/>
              </w:rPr>
              <w:t>附合同</w:t>
            </w:r>
            <w:proofErr w:type="gramEnd"/>
            <w:r>
              <w:rPr>
                <w:rFonts w:ascii="仿宋_GB2312" w:eastAsia="仿宋_GB2312" w:hAnsi="仿宋"/>
                <w:sz w:val="24"/>
              </w:rPr>
              <w:t>原件扫描件、中标（成交）通知书原件扫描件</w:t>
            </w:r>
          </w:p>
        </w:tc>
        <w:tc>
          <w:tcPr>
            <w:tcW w:w="2547" w:type="dxa"/>
            <w:tcBorders>
              <w:top w:val="single" w:sz="4" w:space="0" w:color="auto"/>
              <w:left w:val="single" w:sz="4" w:space="0" w:color="auto"/>
              <w:right w:val="single" w:sz="4" w:space="0" w:color="auto"/>
            </w:tcBorders>
            <w:vAlign w:val="center"/>
          </w:tcPr>
          <w:p w14:paraId="2301B295"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招标采购单位</w:t>
            </w:r>
          </w:p>
          <w:p w14:paraId="132CB79A" w14:textId="77777777" w:rsidR="00703379" w:rsidRDefault="00BD138E">
            <w:pPr>
              <w:autoSpaceDE w:val="0"/>
              <w:autoSpaceDN w:val="0"/>
              <w:snapToGrid w:val="0"/>
              <w:jc w:val="center"/>
              <w:rPr>
                <w:rFonts w:ascii="仿宋_GB2312" w:eastAsia="仿宋_GB2312" w:hAnsi="仿宋"/>
                <w:sz w:val="24"/>
              </w:rPr>
            </w:pPr>
            <w:r>
              <w:rPr>
                <w:rFonts w:ascii="仿宋_GB2312" w:eastAsia="仿宋_GB2312" w:hAnsi="仿宋"/>
                <w:sz w:val="24"/>
              </w:rPr>
              <w:t>联系人</w:t>
            </w:r>
          </w:p>
        </w:tc>
      </w:tr>
      <w:tr w:rsidR="00703379" w14:paraId="4CCF9DF8" w14:textId="77777777">
        <w:trPr>
          <w:trHeight w:val="718"/>
          <w:jc w:val="center"/>
        </w:trPr>
        <w:tc>
          <w:tcPr>
            <w:tcW w:w="1699" w:type="dxa"/>
            <w:tcBorders>
              <w:top w:val="single" w:sz="4" w:space="0" w:color="auto"/>
              <w:left w:val="single" w:sz="4" w:space="0" w:color="auto"/>
              <w:bottom w:val="single" w:sz="4" w:space="0" w:color="auto"/>
              <w:right w:val="single" w:sz="4" w:space="0" w:color="auto"/>
            </w:tcBorders>
          </w:tcPr>
          <w:p w14:paraId="62B185D3" w14:textId="77777777" w:rsidR="00703379" w:rsidRDefault="00703379">
            <w:pPr>
              <w:autoSpaceDE w:val="0"/>
              <w:autoSpaceDN w:val="0"/>
              <w:snapToGrid w:val="0"/>
              <w:rPr>
                <w:rFonts w:ascii="仿宋_GB2312" w:eastAsia="仿宋_GB2312" w:hAnsi="仿宋"/>
              </w:rPr>
            </w:pPr>
          </w:p>
        </w:tc>
        <w:tc>
          <w:tcPr>
            <w:tcW w:w="1987" w:type="dxa"/>
            <w:tcBorders>
              <w:top w:val="single" w:sz="4" w:space="0" w:color="auto"/>
              <w:left w:val="single" w:sz="4" w:space="0" w:color="auto"/>
              <w:bottom w:val="single" w:sz="4" w:space="0" w:color="auto"/>
              <w:right w:val="single" w:sz="4" w:space="0" w:color="auto"/>
            </w:tcBorders>
          </w:tcPr>
          <w:p w14:paraId="4F67DBD9" w14:textId="77777777" w:rsidR="00703379" w:rsidRDefault="00703379">
            <w:pPr>
              <w:autoSpaceDE w:val="0"/>
              <w:autoSpaceDN w:val="0"/>
              <w:snapToGrid w:val="0"/>
              <w:rPr>
                <w:rFonts w:ascii="仿宋_GB2312" w:eastAsia="仿宋_GB2312" w:hAnsi="仿宋"/>
              </w:rPr>
            </w:pPr>
          </w:p>
        </w:tc>
        <w:tc>
          <w:tcPr>
            <w:tcW w:w="1568" w:type="dxa"/>
            <w:tcBorders>
              <w:top w:val="single" w:sz="4" w:space="0" w:color="auto"/>
              <w:left w:val="single" w:sz="4" w:space="0" w:color="auto"/>
              <w:bottom w:val="single" w:sz="4" w:space="0" w:color="auto"/>
              <w:right w:val="single" w:sz="4" w:space="0" w:color="auto"/>
            </w:tcBorders>
          </w:tcPr>
          <w:p w14:paraId="5E69F8C2" w14:textId="77777777" w:rsidR="00703379" w:rsidRDefault="00703379">
            <w:pPr>
              <w:autoSpaceDE w:val="0"/>
              <w:autoSpaceDN w:val="0"/>
              <w:snapToGrid w:val="0"/>
              <w:rPr>
                <w:rFonts w:ascii="仿宋_GB2312" w:eastAsia="仿宋_GB2312" w:hAnsi="仿宋"/>
              </w:rPr>
            </w:pPr>
          </w:p>
        </w:tc>
        <w:tc>
          <w:tcPr>
            <w:tcW w:w="1686" w:type="dxa"/>
            <w:tcBorders>
              <w:top w:val="single" w:sz="4" w:space="0" w:color="auto"/>
              <w:left w:val="single" w:sz="4" w:space="0" w:color="auto"/>
              <w:bottom w:val="single" w:sz="4" w:space="0" w:color="auto"/>
              <w:right w:val="single" w:sz="4" w:space="0" w:color="auto"/>
            </w:tcBorders>
          </w:tcPr>
          <w:p w14:paraId="22791E05" w14:textId="77777777" w:rsidR="00703379" w:rsidRDefault="00703379">
            <w:pPr>
              <w:autoSpaceDE w:val="0"/>
              <w:autoSpaceDN w:val="0"/>
              <w:snapToGrid w:val="0"/>
              <w:rPr>
                <w:rFonts w:ascii="仿宋_GB2312" w:eastAsia="仿宋_GB2312" w:hAnsi="仿宋"/>
              </w:rPr>
            </w:pPr>
          </w:p>
        </w:tc>
        <w:tc>
          <w:tcPr>
            <w:tcW w:w="2547" w:type="dxa"/>
            <w:tcBorders>
              <w:top w:val="single" w:sz="4" w:space="0" w:color="auto"/>
              <w:left w:val="single" w:sz="4" w:space="0" w:color="auto"/>
              <w:bottom w:val="single" w:sz="4" w:space="0" w:color="auto"/>
              <w:right w:val="single" w:sz="4" w:space="0" w:color="auto"/>
            </w:tcBorders>
          </w:tcPr>
          <w:p w14:paraId="1B815CBE" w14:textId="77777777" w:rsidR="00703379" w:rsidRDefault="00703379">
            <w:pPr>
              <w:autoSpaceDE w:val="0"/>
              <w:autoSpaceDN w:val="0"/>
              <w:snapToGrid w:val="0"/>
              <w:rPr>
                <w:rFonts w:ascii="仿宋_GB2312" w:eastAsia="仿宋_GB2312" w:hAnsi="仿宋"/>
              </w:rPr>
            </w:pPr>
          </w:p>
        </w:tc>
      </w:tr>
      <w:tr w:rsidR="00703379" w14:paraId="2B6BB806" w14:textId="77777777">
        <w:trPr>
          <w:trHeight w:val="812"/>
          <w:jc w:val="center"/>
        </w:trPr>
        <w:tc>
          <w:tcPr>
            <w:tcW w:w="1699" w:type="dxa"/>
            <w:tcBorders>
              <w:top w:val="single" w:sz="4" w:space="0" w:color="auto"/>
              <w:left w:val="single" w:sz="4" w:space="0" w:color="auto"/>
              <w:bottom w:val="single" w:sz="4" w:space="0" w:color="auto"/>
              <w:right w:val="single" w:sz="4" w:space="0" w:color="auto"/>
            </w:tcBorders>
          </w:tcPr>
          <w:p w14:paraId="53EC0EBB" w14:textId="77777777" w:rsidR="00703379" w:rsidRDefault="00703379">
            <w:pPr>
              <w:autoSpaceDE w:val="0"/>
              <w:autoSpaceDN w:val="0"/>
              <w:snapToGrid w:val="0"/>
              <w:rPr>
                <w:rFonts w:ascii="仿宋_GB2312" w:eastAsia="仿宋_GB2312" w:hAnsi="仿宋"/>
              </w:rPr>
            </w:pPr>
          </w:p>
        </w:tc>
        <w:tc>
          <w:tcPr>
            <w:tcW w:w="1987" w:type="dxa"/>
            <w:tcBorders>
              <w:top w:val="single" w:sz="4" w:space="0" w:color="auto"/>
              <w:left w:val="single" w:sz="4" w:space="0" w:color="auto"/>
              <w:bottom w:val="single" w:sz="4" w:space="0" w:color="auto"/>
              <w:right w:val="single" w:sz="4" w:space="0" w:color="auto"/>
            </w:tcBorders>
          </w:tcPr>
          <w:p w14:paraId="21FDFB65" w14:textId="77777777" w:rsidR="00703379" w:rsidRDefault="00703379">
            <w:pPr>
              <w:autoSpaceDE w:val="0"/>
              <w:autoSpaceDN w:val="0"/>
              <w:snapToGrid w:val="0"/>
              <w:rPr>
                <w:rFonts w:ascii="仿宋_GB2312" w:eastAsia="仿宋_GB2312" w:hAnsi="仿宋"/>
              </w:rPr>
            </w:pPr>
          </w:p>
        </w:tc>
        <w:tc>
          <w:tcPr>
            <w:tcW w:w="1568" w:type="dxa"/>
            <w:tcBorders>
              <w:top w:val="single" w:sz="4" w:space="0" w:color="auto"/>
              <w:left w:val="single" w:sz="4" w:space="0" w:color="auto"/>
              <w:bottom w:val="single" w:sz="4" w:space="0" w:color="auto"/>
              <w:right w:val="single" w:sz="4" w:space="0" w:color="auto"/>
            </w:tcBorders>
          </w:tcPr>
          <w:p w14:paraId="27A214E7" w14:textId="77777777" w:rsidR="00703379" w:rsidRDefault="00703379">
            <w:pPr>
              <w:autoSpaceDE w:val="0"/>
              <w:autoSpaceDN w:val="0"/>
              <w:snapToGrid w:val="0"/>
              <w:rPr>
                <w:rFonts w:ascii="仿宋_GB2312" w:eastAsia="仿宋_GB2312" w:hAnsi="仿宋"/>
              </w:rPr>
            </w:pPr>
          </w:p>
        </w:tc>
        <w:tc>
          <w:tcPr>
            <w:tcW w:w="1686" w:type="dxa"/>
            <w:tcBorders>
              <w:top w:val="single" w:sz="4" w:space="0" w:color="auto"/>
              <w:left w:val="single" w:sz="4" w:space="0" w:color="auto"/>
              <w:bottom w:val="single" w:sz="4" w:space="0" w:color="auto"/>
              <w:right w:val="single" w:sz="4" w:space="0" w:color="auto"/>
            </w:tcBorders>
          </w:tcPr>
          <w:p w14:paraId="1008B923" w14:textId="77777777" w:rsidR="00703379" w:rsidRDefault="00703379">
            <w:pPr>
              <w:autoSpaceDE w:val="0"/>
              <w:autoSpaceDN w:val="0"/>
              <w:snapToGrid w:val="0"/>
              <w:rPr>
                <w:rFonts w:ascii="仿宋_GB2312" w:eastAsia="仿宋_GB2312" w:hAnsi="仿宋"/>
              </w:rPr>
            </w:pPr>
          </w:p>
        </w:tc>
        <w:tc>
          <w:tcPr>
            <w:tcW w:w="2547" w:type="dxa"/>
            <w:tcBorders>
              <w:top w:val="single" w:sz="4" w:space="0" w:color="auto"/>
              <w:left w:val="single" w:sz="4" w:space="0" w:color="auto"/>
              <w:bottom w:val="single" w:sz="4" w:space="0" w:color="auto"/>
              <w:right w:val="single" w:sz="4" w:space="0" w:color="auto"/>
            </w:tcBorders>
          </w:tcPr>
          <w:p w14:paraId="39B337AD" w14:textId="77777777" w:rsidR="00703379" w:rsidRDefault="00703379">
            <w:pPr>
              <w:autoSpaceDE w:val="0"/>
              <w:autoSpaceDN w:val="0"/>
              <w:snapToGrid w:val="0"/>
              <w:rPr>
                <w:rFonts w:ascii="仿宋_GB2312" w:eastAsia="仿宋_GB2312" w:hAnsi="仿宋"/>
              </w:rPr>
            </w:pPr>
          </w:p>
        </w:tc>
      </w:tr>
      <w:tr w:rsidR="00703379" w14:paraId="51B31E82" w14:textId="77777777">
        <w:trPr>
          <w:trHeight w:val="812"/>
          <w:jc w:val="center"/>
        </w:trPr>
        <w:tc>
          <w:tcPr>
            <w:tcW w:w="1699" w:type="dxa"/>
            <w:tcBorders>
              <w:top w:val="single" w:sz="4" w:space="0" w:color="auto"/>
              <w:left w:val="single" w:sz="4" w:space="0" w:color="auto"/>
              <w:bottom w:val="single" w:sz="4" w:space="0" w:color="auto"/>
              <w:right w:val="single" w:sz="4" w:space="0" w:color="auto"/>
            </w:tcBorders>
          </w:tcPr>
          <w:p w14:paraId="5E7F7F4A" w14:textId="77777777" w:rsidR="00703379" w:rsidRDefault="00703379">
            <w:pPr>
              <w:autoSpaceDE w:val="0"/>
              <w:autoSpaceDN w:val="0"/>
              <w:snapToGrid w:val="0"/>
              <w:rPr>
                <w:rFonts w:ascii="仿宋_GB2312" w:eastAsia="仿宋_GB2312" w:hAnsi="仿宋"/>
              </w:rPr>
            </w:pPr>
          </w:p>
        </w:tc>
        <w:tc>
          <w:tcPr>
            <w:tcW w:w="1987" w:type="dxa"/>
            <w:tcBorders>
              <w:top w:val="single" w:sz="4" w:space="0" w:color="auto"/>
              <w:left w:val="single" w:sz="4" w:space="0" w:color="auto"/>
              <w:bottom w:val="single" w:sz="4" w:space="0" w:color="auto"/>
              <w:right w:val="single" w:sz="4" w:space="0" w:color="auto"/>
            </w:tcBorders>
          </w:tcPr>
          <w:p w14:paraId="5C43342A" w14:textId="77777777" w:rsidR="00703379" w:rsidRDefault="00703379">
            <w:pPr>
              <w:autoSpaceDE w:val="0"/>
              <w:autoSpaceDN w:val="0"/>
              <w:snapToGrid w:val="0"/>
              <w:rPr>
                <w:rFonts w:ascii="仿宋_GB2312" w:eastAsia="仿宋_GB2312" w:hAnsi="仿宋"/>
              </w:rPr>
            </w:pPr>
          </w:p>
        </w:tc>
        <w:tc>
          <w:tcPr>
            <w:tcW w:w="1568" w:type="dxa"/>
            <w:tcBorders>
              <w:top w:val="single" w:sz="4" w:space="0" w:color="auto"/>
              <w:left w:val="single" w:sz="4" w:space="0" w:color="auto"/>
              <w:bottom w:val="single" w:sz="4" w:space="0" w:color="auto"/>
              <w:right w:val="single" w:sz="4" w:space="0" w:color="auto"/>
            </w:tcBorders>
          </w:tcPr>
          <w:p w14:paraId="193519E2" w14:textId="77777777" w:rsidR="00703379" w:rsidRDefault="00703379">
            <w:pPr>
              <w:autoSpaceDE w:val="0"/>
              <w:autoSpaceDN w:val="0"/>
              <w:snapToGrid w:val="0"/>
              <w:rPr>
                <w:rFonts w:ascii="仿宋_GB2312" w:eastAsia="仿宋_GB2312" w:hAnsi="仿宋"/>
              </w:rPr>
            </w:pPr>
          </w:p>
        </w:tc>
        <w:tc>
          <w:tcPr>
            <w:tcW w:w="1686" w:type="dxa"/>
            <w:tcBorders>
              <w:top w:val="single" w:sz="4" w:space="0" w:color="auto"/>
              <w:left w:val="single" w:sz="4" w:space="0" w:color="auto"/>
              <w:bottom w:val="single" w:sz="4" w:space="0" w:color="auto"/>
              <w:right w:val="single" w:sz="4" w:space="0" w:color="auto"/>
            </w:tcBorders>
          </w:tcPr>
          <w:p w14:paraId="252EB8C9" w14:textId="77777777" w:rsidR="00703379" w:rsidRDefault="00703379">
            <w:pPr>
              <w:autoSpaceDE w:val="0"/>
              <w:autoSpaceDN w:val="0"/>
              <w:snapToGrid w:val="0"/>
              <w:rPr>
                <w:rFonts w:ascii="仿宋_GB2312" w:eastAsia="仿宋_GB2312" w:hAnsi="仿宋"/>
              </w:rPr>
            </w:pPr>
          </w:p>
        </w:tc>
        <w:tc>
          <w:tcPr>
            <w:tcW w:w="2547" w:type="dxa"/>
            <w:tcBorders>
              <w:top w:val="single" w:sz="4" w:space="0" w:color="auto"/>
              <w:left w:val="single" w:sz="4" w:space="0" w:color="auto"/>
              <w:bottom w:val="single" w:sz="4" w:space="0" w:color="auto"/>
              <w:right w:val="single" w:sz="4" w:space="0" w:color="auto"/>
            </w:tcBorders>
          </w:tcPr>
          <w:p w14:paraId="0C73CE04" w14:textId="77777777" w:rsidR="00703379" w:rsidRDefault="00703379">
            <w:pPr>
              <w:autoSpaceDE w:val="0"/>
              <w:autoSpaceDN w:val="0"/>
              <w:snapToGrid w:val="0"/>
              <w:rPr>
                <w:rFonts w:ascii="仿宋_GB2312" w:eastAsia="仿宋_GB2312" w:hAnsi="仿宋"/>
              </w:rPr>
            </w:pPr>
          </w:p>
        </w:tc>
      </w:tr>
      <w:tr w:rsidR="00703379" w14:paraId="22908860" w14:textId="77777777">
        <w:trPr>
          <w:trHeight w:val="812"/>
          <w:jc w:val="center"/>
        </w:trPr>
        <w:tc>
          <w:tcPr>
            <w:tcW w:w="1699" w:type="dxa"/>
            <w:tcBorders>
              <w:top w:val="single" w:sz="4" w:space="0" w:color="auto"/>
              <w:left w:val="single" w:sz="4" w:space="0" w:color="auto"/>
              <w:bottom w:val="single" w:sz="4" w:space="0" w:color="auto"/>
              <w:right w:val="single" w:sz="4" w:space="0" w:color="auto"/>
            </w:tcBorders>
          </w:tcPr>
          <w:p w14:paraId="5FA63DC3" w14:textId="77777777" w:rsidR="00703379" w:rsidRDefault="00703379">
            <w:pPr>
              <w:autoSpaceDE w:val="0"/>
              <w:autoSpaceDN w:val="0"/>
              <w:snapToGrid w:val="0"/>
              <w:rPr>
                <w:rFonts w:ascii="仿宋_GB2312" w:eastAsia="仿宋_GB2312" w:hAnsi="仿宋"/>
              </w:rPr>
            </w:pPr>
          </w:p>
        </w:tc>
        <w:tc>
          <w:tcPr>
            <w:tcW w:w="1987" w:type="dxa"/>
            <w:tcBorders>
              <w:top w:val="single" w:sz="4" w:space="0" w:color="auto"/>
              <w:left w:val="single" w:sz="4" w:space="0" w:color="auto"/>
              <w:bottom w:val="single" w:sz="4" w:space="0" w:color="auto"/>
              <w:right w:val="single" w:sz="4" w:space="0" w:color="auto"/>
            </w:tcBorders>
          </w:tcPr>
          <w:p w14:paraId="079C4832" w14:textId="77777777" w:rsidR="00703379" w:rsidRDefault="00703379">
            <w:pPr>
              <w:autoSpaceDE w:val="0"/>
              <w:autoSpaceDN w:val="0"/>
              <w:snapToGrid w:val="0"/>
              <w:rPr>
                <w:rFonts w:ascii="仿宋_GB2312" w:eastAsia="仿宋_GB2312" w:hAnsi="仿宋"/>
              </w:rPr>
            </w:pPr>
          </w:p>
        </w:tc>
        <w:tc>
          <w:tcPr>
            <w:tcW w:w="1568" w:type="dxa"/>
            <w:tcBorders>
              <w:top w:val="single" w:sz="4" w:space="0" w:color="auto"/>
              <w:left w:val="single" w:sz="4" w:space="0" w:color="auto"/>
              <w:bottom w:val="single" w:sz="4" w:space="0" w:color="auto"/>
              <w:right w:val="single" w:sz="4" w:space="0" w:color="auto"/>
            </w:tcBorders>
          </w:tcPr>
          <w:p w14:paraId="118A5E4A" w14:textId="77777777" w:rsidR="00703379" w:rsidRDefault="00703379">
            <w:pPr>
              <w:autoSpaceDE w:val="0"/>
              <w:autoSpaceDN w:val="0"/>
              <w:snapToGrid w:val="0"/>
              <w:rPr>
                <w:rFonts w:ascii="仿宋_GB2312" w:eastAsia="仿宋_GB2312" w:hAnsi="仿宋"/>
              </w:rPr>
            </w:pPr>
          </w:p>
        </w:tc>
        <w:tc>
          <w:tcPr>
            <w:tcW w:w="1686" w:type="dxa"/>
            <w:tcBorders>
              <w:top w:val="single" w:sz="4" w:space="0" w:color="auto"/>
              <w:left w:val="single" w:sz="4" w:space="0" w:color="auto"/>
              <w:bottom w:val="single" w:sz="4" w:space="0" w:color="auto"/>
              <w:right w:val="single" w:sz="4" w:space="0" w:color="auto"/>
            </w:tcBorders>
          </w:tcPr>
          <w:p w14:paraId="044FF23C" w14:textId="77777777" w:rsidR="00703379" w:rsidRDefault="00703379">
            <w:pPr>
              <w:autoSpaceDE w:val="0"/>
              <w:autoSpaceDN w:val="0"/>
              <w:snapToGrid w:val="0"/>
              <w:rPr>
                <w:rFonts w:ascii="仿宋_GB2312" w:eastAsia="仿宋_GB2312" w:hAnsi="仿宋"/>
              </w:rPr>
            </w:pPr>
          </w:p>
        </w:tc>
        <w:tc>
          <w:tcPr>
            <w:tcW w:w="2547" w:type="dxa"/>
            <w:tcBorders>
              <w:top w:val="single" w:sz="4" w:space="0" w:color="auto"/>
              <w:left w:val="single" w:sz="4" w:space="0" w:color="auto"/>
              <w:bottom w:val="single" w:sz="4" w:space="0" w:color="auto"/>
              <w:right w:val="single" w:sz="4" w:space="0" w:color="auto"/>
            </w:tcBorders>
          </w:tcPr>
          <w:p w14:paraId="0A0CA7DD" w14:textId="77777777" w:rsidR="00703379" w:rsidRDefault="00703379">
            <w:pPr>
              <w:autoSpaceDE w:val="0"/>
              <w:autoSpaceDN w:val="0"/>
              <w:snapToGrid w:val="0"/>
              <w:rPr>
                <w:rFonts w:ascii="仿宋_GB2312" w:eastAsia="仿宋_GB2312" w:hAnsi="仿宋"/>
              </w:rPr>
            </w:pPr>
          </w:p>
        </w:tc>
      </w:tr>
      <w:tr w:rsidR="00703379" w14:paraId="2C2CFF3B" w14:textId="77777777">
        <w:trPr>
          <w:trHeight w:val="821"/>
          <w:jc w:val="center"/>
        </w:trPr>
        <w:tc>
          <w:tcPr>
            <w:tcW w:w="1699" w:type="dxa"/>
            <w:tcBorders>
              <w:top w:val="single" w:sz="4" w:space="0" w:color="auto"/>
              <w:left w:val="single" w:sz="4" w:space="0" w:color="auto"/>
              <w:bottom w:val="single" w:sz="4" w:space="0" w:color="auto"/>
              <w:right w:val="single" w:sz="4" w:space="0" w:color="auto"/>
            </w:tcBorders>
          </w:tcPr>
          <w:p w14:paraId="1DCCA278" w14:textId="77777777" w:rsidR="00703379" w:rsidRDefault="00703379">
            <w:pPr>
              <w:autoSpaceDE w:val="0"/>
              <w:autoSpaceDN w:val="0"/>
              <w:snapToGrid w:val="0"/>
              <w:rPr>
                <w:rFonts w:ascii="仿宋_GB2312" w:eastAsia="仿宋_GB2312" w:hAnsi="仿宋"/>
              </w:rPr>
            </w:pPr>
          </w:p>
        </w:tc>
        <w:tc>
          <w:tcPr>
            <w:tcW w:w="1987" w:type="dxa"/>
            <w:tcBorders>
              <w:top w:val="single" w:sz="4" w:space="0" w:color="auto"/>
              <w:left w:val="single" w:sz="4" w:space="0" w:color="auto"/>
              <w:bottom w:val="single" w:sz="4" w:space="0" w:color="auto"/>
              <w:right w:val="single" w:sz="4" w:space="0" w:color="auto"/>
            </w:tcBorders>
          </w:tcPr>
          <w:p w14:paraId="4E819608" w14:textId="77777777" w:rsidR="00703379" w:rsidRDefault="00703379">
            <w:pPr>
              <w:autoSpaceDE w:val="0"/>
              <w:autoSpaceDN w:val="0"/>
              <w:snapToGrid w:val="0"/>
              <w:rPr>
                <w:rFonts w:ascii="仿宋_GB2312" w:eastAsia="仿宋_GB2312" w:hAnsi="仿宋"/>
              </w:rPr>
            </w:pPr>
          </w:p>
        </w:tc>
        <w:tc>
          <w:tcPr>
            <w:tcW w:w="1568" w:type="dxa"/>
            <w:tcBorders>
              <w:top w:val="single" w:sz="4" w:space="0" w:color="auto"/>
              <w:left w:val="single" w:sz="4" w:space="0" w:color="auto"/>
              <w:bottom w:val="single" w:sz="4" w:space="0" w:color="auto"/>
              <w:right w:val="single" w:sz="4" w:space="0" w:color="auto"/>
            </w:tcBorders>
          </w:tcPr>
          <w:p w14:paraId="5C6592D6" w14:textId="77777777" w:rsidR="00703379" w:rsidRDefault="00703379">
            <w:pPr>
              <w:autoSpaceDE w:val="0"/>
              <w:autoSpaceDN w:val="0"/>
              <w:snapToGrid w:val="0"/>
              <w:rPr>
                <w:rFonts w:ascii="仿宋_GB2312" w:eastAsia="仿宋_GB2312" w:hAnsi="仿宋"/>
              </w:rPr>
            </w:pPr>
          </w:p>
        </w:tc>
        <w:tc>
          <w:tcPr>
            <w:tcW w:w="1686" w:type="dxa"/>
            <w:tcBorders>
              <w:top w:val="single" w:sz="4" w:space="0" w:color="auto"/>
              <w:left w:val="single" w:sz="4" w:space="0" w:color="auto"/>
              <w:bottom w:val="single" w:sz="4" w:space="0" w:color="auto"/>
              <w:right w:val="single" w:sz="4" w:space="0" w:color="auto"/>
            </w:tcBorders>
          </w:tcPr>
          <w:p w14:paraId="3FBF0517" w14:textId="77777777" w:rsidR="00703379" w:rsidRDefault="00703379">
            <w:pPr>
              <w:autoSpaceDE w:val="0"/>
              <w:autoSpaceDN w:val="0"/>
              <w:snapToGrid w:val="0"/>
              <w:rPr>
                <w:rFonts w:ascii="仿宋_GB2312" w:eastAsia="仿宋_GB2312" w:hAnsi="仿宋"/>
              </w:rPr>
            </w:pPr>
          </w:p>
        </w:tc>
        <w:tc>
          <w:tcPr>
            <w:tcW w:w="2547" w:type="dxa"/>
            <w:tcBorders>
              <w:top w:val="single" w:sz="4" w:space="0" w:color="auto"/>
              <w:left w:val="single" w:sz="4" w:space="0" w:color="auto"/>
              <w:bottom w:val="single" w:sz="4" w:space="0" w:color="auto"/>
              <w:right w:val="single" w:sz="4" w:space="0" w:color="auto"/>
            </w:tcBorders>
          </w:tcPr>
          <w:p w14:paraId="1E332C08" w14:textId="77777777" w:rsidR="00703379" w:rsidRDefault="00703379">
            <w:pPr>
              <w:autoSpaceDE w:val="0"/>
              <w:autoSpaceDN w:val="0"/>
              <w:snapToGrid w:val="0"/>
              <w:rPr>
                <w:rFonts w:ascii="仿宋_GB2312" w:eastAsia="仿宋_GB2312" w:hAnsi="仿宋"/>
              </w:rPr>
            </w:pPr>
          </w:p>
        </w:tc>
      </w:tr>
    </w:tbl>
    <w:p w14:paraId="5548497B" w14:textId="77777777" w:rsidR="00703379" w:rsidRDefault="00BD138E">
      <w:pPr>
        <w:rPr>
          <w:rFonts w:ascii="仿宋_GB2312" w:eastAsia="仿宋_GB2312" w:hAnsi="仿宋"/>
          <w:sz w:val="24"/>
          <w:lang w:val="zh-CN"/>
        </w:rPr>
      </w:pPr>
      <w:r>
        <w:rPr>
          <w:rFonts w:ascii="仿宋_GB2312" w:eastAsia="仿宋_GB2312" w:hAnsi="仿宋"/>
          <w:sz w:val="24"/>
        </w:rPr>
        <w:t>备注</w:t>
      </w:r>
      <w:r>
        <w:rPr>
          <w:rFonts w:ascii="仿宋_GB2312" w:eastAsia="仿宋_GB2312" w:hAnsi="仿宋"/>
          <w:sz w:val="24"/>
          <w:lang w:val="zh-CN"/>
        </w:rPr>
        <w:t>：</w:t>
      </w:r>
      <w:r>
        <w:rPr>
          <w:rFonts w:ascii="仿宋_GB2312" w:eastAsia="仿宋_GB2312" w:hAnsi="仿宋" w:hint="default"/>
          <w:sz w:val="24"/>
          <w:lang w:val="zh-CN"/>
        </w:rPr>
        <w:t>1.在填写时，如本表格不适合投标人的实际情况，可根据本表格式自行制表填写。2.投标人根据</w:t>
      </w:r>
      <w:r>
        <w:rPr>
          <w:rFonts w:ascii="仿宋_GB2312" w:eastAsia="仿宋_GB2312" w:hAnsi="仿宋" w:hint="default"/>
          <w:sz w:val="24"/>
          <w:lang w:val="zh-CN"/>
        </w:rPr>
        <w:t>“</w:t>
      </w:r>
      <w:r>
        <w:rPr>
          <w:rFonts w:ascii="仿宋_GB2312" w:eastAsia="仿宋_GB2312" w:hAnsi="仿宋" w:hint="default"/>
          <w:sz w:val="24"/>
          <w:lang w:val="zh-CN"/>
        </w:rPr>
        <w:t>第三章评标办法</w:t>
      </w:r>
      <w:r>
        <w:rPr>
          <w:rFonts w:ascii="仿宋_GB2312" w:eastAsia="仿宋_GB2312" w:hAnsi="仿宋" w:hint="default"/>
          <w:sz w:val="24"/>
          <w:lang w:val="zh-CN"/>
        </w:rPr>
        <w:t>”</w:t>
      </w:r>
      <w:r>
        <w:rPr>
          <w:rFonts w:ascii="仿宋_GB2312" w:eastAsia="仿宋_GB2312" w:hAnsi="仿宋" w:hint="default"/>
          <w:sz w:val="24"/>
          <w:lang w:val="zh-CN"/>
        </w:rPr>
        <w:t>中</w:t>
      </w:r>
      <w:r>
        <w:rPr>
          <w:rFonts w:ascii="仿宋_GB2312" w:eastAsia="仿宋_GB2312" w:hAnsi="仿宋"/>
          <w:sz w:val="24"/>
        </w:rPr>
        <w:t>业绩</w:t>
      </w:r>
      <w:r>
        <w:rPr>
          <w:rFonts w:ascii="仿宋_GB2312" w:eastAsia="仿宋_GB2312" w:hAnsi="仿宋" w:hint="default"/>
          <w:sz w:val="24"/>
          <w:lang w:val="zh-CN"/>
        </w:rPr>
        <w:t>规定后附</w:t>
      </w:r>
      <w:r>
        <w:rPr>
          <w:rFonts w:ascii="仿宋_GB2312" w:eastAsia="仿宋_GB2312" w:hAnsi="仿宋"/>
          <w:sz w:val="24"/>
          <w:lang w:val="zh-CN"/>
        </w:rPr>
        <w:t>中标（成交）通知书原件扫描件、合同</w:t>
      </w:r>
      <w:r>
        <w:rPr>
          <w:rFonts w:ascii="仿宋_GB2312" w:eastAsia="仿宋_GB2312" w:hAnsi="仿宋" w:hint="default"/>
          <w:sz w:val="24"/>
          <w:lang w:val="zh-CN"/>
        </w:rPr>
        <w:t>原件扫描件。3.此表电子版word制作完成后，从系统中电子签章。</w:t>
      </w:r>
    </w:p>
    <w:p w14:paraId="5137E5B9" w14:textId="77777777" w:rsidR="00703379" w:rsidRDefault="00703379">
      <w:pPr>
        <w:autoSpaceDE w:val="0"/>
        <w:autoSpaceDN w:val="0"/>
        <w:spacing w:line="360" w:lineRule="auto"/>
        <w:rPr>
          <w:rFonts w:ascii="仿宋_GB2312" w:eastAsia="仿宋_GB2312" w:hAnsi="仿宋"/>
          <w:sz w:val="24"/>
          <w:lang w:val="zh-CN"/>
        </w:rPr>
      </w:pPr>
    </w:p>
    <w:p w14:paraId="6874D594"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p>
    <w:p w14:paraId="653273C4"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r>
        <w:rPr>
          <w:rFonts w:ascii="仿宋_GB2312" w:eastAsia="仿宋_GB2312" w:hAnsi="仿宋" w:hint="default"/>
          <w:sz w:val="24"/>
          <w:lang w:val="zh-CN"/>
        </w:rPr>
        <w:t xml:space="preserve"> </w:t>
      </w:r>
    </w:p>
    <w:p w14:paraId="5B9020B6" w14:textId="77777777" w:rsidR="00703379" w:rsidRDefault="00BD138E">
      <w:pPr>
        <w:autoSpaceDE w:val="0"/>
        <w:autoSpaceDN w:val="0"/>
        <w:spacing w:line="360" w:lineRule="auto"/>
        <w:rPr>
          <w:rFonts w:ascii="仿宋_GB2312" w:eastAsia="仿宋_GB2312" w:hAnsi="仿宋"/>
          <w:sz w:val="28"/>
        </w:rPr>
      </w:pPr>
      <w:r>
        <w:rPr>
          <w:rFonts w:ascii="仿宋_GB2312" w:eastAsia="仿宋_GB2312" w:hAnsi="仿宋"/>
          <w:sz w:val="24"/>
          <w:lang w:val="zh-CN"/>
        </w:rPr>
        <w:t>日期：</w:t>
      </w:r>
      <w:r>
        <w:rPr>
          <w:rFonts w:ascii="仿宋_GB2312" w:eastAsia="仿宋_GB2312" w:hAnsi="仿宋" w:hint="default"/>
          <w:sz w:val="24"/>
          <w:u w:val="single"/>
          <w:lang w:val="zh-CN"/>
        </w:rPr>
        <w:t xml:space="preserve">      </w:t>
      </w:r>
      <w:r>
        <w:rPr>
          <w:rFonts w:ascii="仿宋_GB2312" w:eastAsia="仿宋_GB2312" w:hAnsi="仿宋"/>
          <w:sz w:val="24"/>
          <w:lang w:val="zh-CN"/>
        </w:rPr>
        <w:t>年</w:t>
      </w:r>
      <w:r>
        <w:rPr>
          <w:rFonts w:ascii="仿宋_GB2312" w:eastAsia="仿宋_GB2312" w:hAnsi="仿宋" w:hint="default"/>
          <w:sz w:val="24"/>
          <w:u w:val="single"/>
          <w:lang w:val="zh-CN"/>
        </w:rPr>
        <w:t xml:space="preserve">     </w:t>
      </w:r>
      <w:r>
        <w:rPr>
          <w:rFonts w:ascii="仿宋_GB2312" w:eastAsia="仿宋_GB2312" w:hAnsi="仿宋" w:hint="default"/>
          <w:sz w:val="24"/>
          <w:lang w:val="zh-CN"/>
        </w:rPr>
        <w:t xml:space="preserve"> 月</w:t>
      </w:r>
      <w:r>
        <w:rPr>
          <w:rFonts w:ascii="仿宋_GB2312" w:eastAsia="仿宋_GB2312" w:hAnsi="仿宋" w:hint="default"/>
          <w:sz w:val="24"/>
          <w:u w:val="single"/>
          <w:lang w:val="zh-CN"/>
        </w:rPr>
        <w:t xml:space="preserve">   </w:t>
      </w:r>
      <w:r>
        <w:rPr>
          <w:rFonts w:ascii="仿宋_GB2312" w:eastAsia="仿宋_GB2312" w:hAnsi="仿宋"/>
          <w:sz w:val="24"/>
          <w:lang w:val="zh-CN"/>
        </w:rPr>
        <w:t>日</w:t>
      </w:r>
      <w:r>
        <w:rPr>
          <w:rFonts w:ascii="仿宋_GB2312" w:eastAsia="仿宋_GB2312" w:hAnsi="仿宋" w:hint="default"/>
          <w:sz w:val="28"/>
        </w:rPr>
        <w:t xml:space="preserve"> </w:t>
      </w:r>
    </w:p>
    <w:p w14:paraId="4343BF48" w14:textId="77777777" w:rsidR="00703379" w:rsidRDefault="00BD138E">
      <w:pPr>
        <w:keepNext/>
        <w:keepLines/>
        <w:autoSpaceDE w:val="0"/>
        <w:autoSpaceDN w:val="0"/>
        <w:spacing w:before="120" w:after="120" w:line="300" w:lineRule="auto"/>
        <w:rPr>
          <w:rFonts w:ascii="仿宋_GB2312" w:eastAsia="仿宋_GB2312" w:hAnsi="仿宋"/>
          <w:sz w:val="24"/>
          <w:lang w:val="zh-CN"/>
        </w:rPr>
      </w:pPr>
      <w:r>
        <w:rPr>
          <w:rFonts w:ascii="仿宋_GB2312" w:eastAsia="仿宋_GB2312" w:hAnsi="仿宋" w:hint="default"/>
          <w:sz w:val="28"/>
        </w:rPr>
        <w:br w:type="page"/>
      </w:r>
    </w:p>
    <w:p w14:paraId="190E0CD8" w14:textId="77777777" w:rsidR="00703379" w:rsidRDefault="00BD138E">
      <w:pPr>
        <w:keepNext/>
        <w:keepLines/>
        <w:autoSpaceDE w:val="0"/>
        <w:autoSpaceDN w:val="0"/>
        <w:spacing w:before="120" w:after="120" w:line="300" w:lineRule="auto"/>
        <w:rPr>
          <w:rFonts w:ascii="仿宋_GB2312" w:eastAsia="仿宋_GB2312" w:hAnsi="仿宋"/>
          <w:b/>
          <w:sz w:val="24"/>
        </w:rPr>
      </w:pPr>
      <w:bookmarkStart w:id="192" w:name="_Hlk196400271"/>
      <w:bookmarkEnd w:id="191"/>
      <w:r>
        <w:rPr>
          <w:rFonts w:ascii="仿宋_GB2312" w:eastAsia="仿宋_GB2312" w:hAnsi="仿宋"/>
          <w:sz w:val="24"/>
          <w:lang w:val="zh-CN"/>
        </w:rPr>
        <w:lastRenderedPageBreak/>
        <w:t>附件</w:t>
      </w:r>
      <w:r>
        <w:rPr>
          <w:rFonts w:ascii="仿宋_GB2312" w:eastAsia="仿宋_GB2312" w:hAnsi="仿宋"/>
          <w:sz w:val="24"/>
        </w:rPr>
        <w:t>8</w:t>
      </w:r>
      <w:r>
        <w:rPr>
          <w:rFonts w:ascii="仿宋_GB2312" w:eastAsia="仿宋_GB2312" w:hAnsi="仿宋" w:hint="default"/>
          <w:sz w:val="24"/>
          <w:lang w:val="zh-CN"/>
        </w:rPr>
        <w:t xml:space="preserve">：  </w:t>
      </w:r>
    </w:p>
    <w:p w14:paraId="4B0F6C39"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资信以及商务响应表</w:t>
      </w:r>
    </w:p>
    <w:p w14:paraId="29B79190" w14:textId="77777777" w:rsidR="00703379" w:rsidRDefault="00703379">
      <w:pPr>
        <w:autoSpaceDE w:val="0"/>
        <w:autoSpaceDN w:val="0"/>
        <w:spacing w:before="50"/>
        <w:jc w:val="center"/>
        <w:rPr>
          <w:rFonts w:ascii="Arial" w:eastAsia="Arial" w:hint="default"/>
          <w:b/>
          <w:sz w:val="32"/>
        </w:rPr>
      </w:pPr>
    </w:p>
    <w:p w14:paraId="02580667" w14:textId="77777777" w:rsidR="00703379" w:rsidRDefault="00BD138E">
      <w:pPr>
        <w:tabs>
          <w:tab w:val="left" w:pos="1418"/>
        </w:tabs>
        <w:autoSpaceDE w:val="0"/>
        <w:autoSpaceDN w:val="0"/>
        <w:spacing w:line="240" w:lineRule="exact"/>
        <w:ind w:firstLineChars="100" w:firstLine="240"/>
        <w:jc w:val="left"/>
        <w:rPr>
          <w:rFonts w:ascii="仿宋_GB2312" w:eastAsia="仿宋_GB2312" w:hAnsi="仿宋"/>
          <w:sz w:val="24"/>
        </w:rPr>
      </w:pPr>
      <w:r>
        <w:rPr>
          <w:rFonts w:ascii="仿宋_GB2312" w:eastAsia="仿宋_GB2312" w:hAnsi="仿宋"/>
          <w:sz w:val="24"/>
        </w:rPr>
        <w:t xml:space="preserve">项目名称：                                </w:t>
      </w:r>
    </w:p>
    <w:tbl>
      <w:tblPr>
        <w:tblW w:w="9291" w:type="dxa"/>
        <w:jc w:val="center"/>
        <w:tblLayout w:type="fixed"/>
        <w:tblLook w:val="04A0" w:firstRow="1" w:lastRow="0" w:firstColumn="1" w:lastColumn="0" w:noHBand="0" w:noVBand="1"/>
      </w:tblPr>
      <w:tblGrid>
        <w:gridCol w:w="1567"/>
        <w:gridCol w:w="3458"/>
        <w:gridCol w:w="1097"/>
        <w:gridCol w:w="3169"/>
      </w:tblGrid>
      <w:tr w:rsidR="00703379" w14:paraId="559984B7"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05FA3CAB" w14:textId="77777777" w:rsidR="00703379" w:rsidRDefault="00BD138E">
            <w:pPr>
              <w:autoSpaceDE w:val="0"/>
              <w:autoSpaceDN w:val="0"/>
              <w:spacing w:before="120"/>
              <w:jc w:val="center"/>
              <w:rPr>
                <w:rFonts w:ascii="仿宋_GB2312" w:eastAsia="仿宋_GB2312" w:hAnsi="仿宋"/>
                <w:sz w:val="24"/>
                <w:szCs w:val="24"/>
              </w:rPr>
            </w:pPr>
            <w:r>
              <w:rPr>
                <w:rFonts w:ascii="仿宋_GB2312" w:eastAsia="仿宋_GB2312" w:hAnsi="仿宋"/>
                <w:sz w:val="24"/>
                <w:szCs w:val="24"/>
                <w:lang w:val="zh-CN"/>
              </w:rPr>
              <w:t>项目</w:t>
            </w:r>
          </w:p>
        </w:tc>
        <w:tc>
          <w:tcPr>
            <w:tcW w:w="3458" w:type="dxa"/>
            <w:tcBorders>
              <w:top w:val="single" w:sz="6" w:space="0" w:color="auto"/>
              <w:left w:val="single" w:sz="6" w:space="0" w:color="auto"/>
              <w:bottom w:val="single" w:sz="6" w:space="0" w:color="auto"/>
              <w:right w:val="single" w:sz="6" w:space="0" w:color="auto"/>
            </w:tcBorders>
            <w:vAlign w:val="center"/>
          </w:tcPr>
          <w:p w14:paraId="6BF615C8" w14:textId="77777777" w:rsidR="00703379" w:rsidRDefault="00BD138E">
            <w:pPr>
              <w:autoSpaceDE w:val="0"/>
              <w:autoSpaceDN w:val="0"/>
              <w:spacing w:before="120"/>
              <w:jc w:val="center"/>
              <w:rPr>
                <w:rFonts w:ascii="仿宋_GB2312" w:eastAsia="仿宋_GB2312" w:hAnsi="仿宋"/>
                <w:sz w:val="24"/>
                <w:szCs w:val="24"/>
              </w:rPr>
            </w:pPr>
            <w:r>
              <w:rPr>
                <w:rFonts w:ascii="仿宋_GB2312" w:eastAsia="仿宋_GB2312" w:hAnsi="仿宋"/>
                <w:sz w:val="24"/>
                <w:szCs w:val="24"/>
                <w:lang w:val="zh-CN"/>
              </w:rPr>
              <w:t>招标文件要求</w:t>
            </w:r>
          </w:p>
        </w:tc>
        <w:tc>
          <w:tcPr>
            <w:tcW w:w="1097" w:type="dxa"/>
            <w:tcBorders>
              <w:top w:val="single" w:sz="6" w:space="0" w:color="auto"/>
              <w:left w:val="single" w:sz="6" w:space="0" w:color="auto"/>
              <w:bottom w:val="single" w:sz="6" w:space="0" w:color="auto"/>
              <w:right w:val="single" w:sz="6" w:space="0" w:color="auto"/>
            </w:tcBorders>
            <w:vAlign w:val="center"/>
          </w:tcPr>
          <w:p w14:paraId="5AAE8A30" w14:textId="77777777" w:rsidR="00703379" w:rsidRDefault="00BD138E">
            <w:pPr>
              <w:autoSpaceDE w:val="0"/>
              <w:autoSpaceDN w:val="0"/>
              <w:spacing w:before="120"/>
              <w:jc w:val="center"/>
              <w:rPr>
                <w:rFonts w:ascii="仿宋_GB2312" w:eastAsia="仿宋_GB2312" w:hAnsi="仿宋"/>
                <w:sz w:val="24"/>
                <w:szCs w:val="24"/>
              </w:rPr>
            </w:pPr>
            <w:r>
              <w:rPr>
                <w:rFonts w:ascii="仿宋_GB2312" w:eastAsia="仿宋_GB2312" w:hAnsi="仿宋"/>
                <w:sz w:val="24"/>
                <w:szCs w:val="24"/>
                <w:lang w:val="zh-CN"/>
              </w:rPr>
              <w:t>是否</w:t>
            </w:r>
          </w:p>
          <w:p w14:paraId="74F83DC2" w14:textId="77777777" w:rsidR="00703379" w:rsidRDefault="00BD138E">
            <w:pPr>
              <w:autoSpaceDE w:val="0"/>
              <w:autoSpaceDN w:val="0"/>
              <w:spacing w:before="120"/>
              <w:jc w:val="center"/>
              <w:rPr>
                <w:rFonts w:ascii="仿宋_GB2312" w:eastAsia="仿宋_GB2312" w:hAnsi="仿宋"/>
                <w:sz w:val="24"/>
                <w:szCs w:val="24"/>
              </w:rPr>
            </w:pPr>
            <w:r>
              <w:rPr>
                <w:rFonts w:ascii="仿宋_GB2312" w:eastAsia="仿宋_GB2312" w:hAnsi="仿宋"/>
                <w:sz w:val="24"/>
                <w:szCs w:val="24"/>
                <w:lang w:val="zh-CN"/>
              </w:rPr>
              <w:t>响应</w:t>
            </w:r>
          </w:p>
        </w:tc>
        <w:tc>
          <w:tcPr>
            <w:tcW w:w="3169" w:type="dxa"/>
            <w:tcBorders>
              <w:top w:val="single" w:sz="6" w:space="0" w:color="auto"/>
              <w:left w:val="single" w:sz="6" w:space="0" w:color="auto"/>
              <w:bottom w:val="single" w:sz="6" w:space="0" w:color="auto"/>
              <w:right w:val="single" w:sz="6" w:space="0" w:color="auto"/>
            </w:tcBorders>
            <w:vAlign w:val="center"/>
          </w:tcPr>
          <w:p w14:paraId="72663203" w14:textId="77777777" w:rsidR="00703379" w:rsidRDefault="00BD138E">
            <w:pPr>
              <w:autoSpaceDE w:val="0"/>
              <w:autoSpaceDN w:val="0"/>
              <w:spacing w:before="120"/>
              <w:jc w:val="center"/>
              <w:rPr>
                <w:rFonts w:ascii="仿宋_GB2312" w:eastAsia="仿宋_GB2312" w:hAnsi="仿宋"/>
                <w:sz w:val="24"/>
                <w:szCs w:val="24"/>
              </w:rPr>
            </w:pPr>
            <w:r>
              <w:rPr>
                <w:rFonts w:ascii="仿宋_GB2312" w:eastAsia="仿宋_GB2312" w:hAnsi="仿宋"/>
                <w:sz w:val="24"/>
                <w:szCs w:val="24"/>
                <w:lang w:val="zh-CN"/>
              </w:rPr>
              <w:t>投标人的承诺或者说明</w:t>
            </w:r>
          </w:p>
        </w:tc>
      </w:tr>
      <w:tr w:rsidR="00703379" w14:paraId="003A7927"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7D854269"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7C519F7E"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62608D99"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2D2504EB" w14:textId="77777777" w:rsidR="00703379" w:rsidRDefault="00703379">
            <w:pPr>
              <w:autoSpaceDE w:val="0"/>
              <w:autoSpaceDN w:val="0"/>
              <w:spacing w:before="120"/>
              <w:rPr>
                <w:rFonts w:ascii="仿宋_GB2312" w:eastAsia="仿宋_GB2312" w:hAnsi="仿宋"/>
              </w:rPr>
            </w:pPr>
          </w:p>
        </w:tc>
      </w:tr>
      <w:tr w:rsidR="00703379" w14:paraId="7A904710"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5E466F1C"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4F2169E0"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4FE7A365" w14:textId="77777777" w:rsidR="00703379" w:rsidRDefault="00703379">
            <w:pPr>
              <w:autoSpaceDE w:val="0"/>
              <w:autoSpaceDN w:val="0"/>
              <w:spacing w:before="120"/>
              <w:ind w:left="43"/>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04743E8D" w14:textId="77777777" w:rsidR="00703379" w:rsidRDefault="00703379">
            <w:pPr>
              <w:autoSpaceDE w:val="0"/>
              <w:autoSpaceDN w:val="0"/>
              <w:spacing w:before="120"/>
              <w:ind w:left="43"/>
              <w:rPr>
                <w:rFonts w:ascii="仿宋_GB2312" w:eastAsia="仿宋_GB2312" w:hAnsi="仿宋"/>
              </w:rPr>
            </w:pPr>
          </w:p>
        </w:tc>
      </w:tr>
      <w:tr w:rsidR="00703379" w14:paraId="57A2A6F9"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0C033896"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729E8B0F"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4749C3F9"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73EFF54E" w14:textId="77777777" w:rsidR="00703379" w:rsidRDefault="00703379">
            <w:pPr>
              <w:autoSpaceDE w:val="0"/>
              <w:autoSpaceDN w:val="0"/>
              <w:spacing w:before="120"/>
              <w:rPr>
                <w:rFonts w:ascii="仿宋_GB2312" w:eastAsia="仿宋_GB2312" w:hAnsi="仿宋"/>
              </w:rPr>
            </w:pPr>
          </w:p>
        </w:tc>
      </w:tr>
      <w:tr w:rsidR="00703379" w14:paraId="5C167EB1"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15EC7F31"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2CD84162"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7F512A7C"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67D7C7BD" w14:textId="77777777" w:rsidR="00703379" w:rsidRDefault="00703379">
            <w:pPr>
              <w:autoSpaceDE w:val="0"/>
              <w:autoSpaceDN w:val="0"/>
              <w:spacing w:before="120"/>
              <w:rPr>
                <w:rFonts w:ascii="仿宋_GB2312" w:eastAsia="仿宋_GB2312" w:hAnsi="仿宋"/>
              </w:rPr>
            </w:pPr>
          </w:p>
        </w:tc>
      </w:tr>
      <w:tr w:rsidR="00703379" w14:paraId="7D43AD98"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66072EC1"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3C9995E1"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6B17A490"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051121A0" w14:textId="77777777" w:rsidR="00703379" w:rsidRDefault="00703379">
            <w:pPr>
              <w:autoSpaceDE w:val="0"/>
              <w:autoSpaceDN w:val="0"/>
              <w:spacing w:before="120"/>
              <w:rPr>
                <w:rFonts w:ascii="仿宋_GB2312" w:eastAsia="仿宋_GB2312" w:hAnsi="仿宋"/>
              </w:rPr>
            </w:pPr>
          </w:p>
        </w:tc>
      </w:tr>
      <w:tr w:rsidR="00703379" w14:paraId="6B891250"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2867A272"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2ACFBD91"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7EA82875"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142506F8" w14:textId="77777777" w:rsidR="00703379" w:rsidRDefault="00703379">
            <w:pPr>
              <w:autoSpaceDE w:val="0"/>
              <w:autoSpaceDN w:val="0"/>
              <w:spacing w:before="120"/>
              <w:rPr>
                <w:rFonts w:ascii="仿宋_GB2312" w:eastAsia="仿宋_GB2312" w:hAnsi="仿宋"/>
              </w:rPr>
            </w:pPr>
          </w:p>
        </w:tc>
      </w:tr>
      <w:tr w:rsidR="00703379" w14:paraId="72EA68BF"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04906613"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32A8A6AB"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0B0EB7B4"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4EAA361A" w14:textId="77777777" w:rsidR="00703379" w:rsidRDefault="00703379">
            <w:pPr>
              <w:autoSpaceDE w:val="0"/>
              <w:autoSpaceDN w:val="0"/>
              <w:spacing w:before="120"/>
              <w:rPr>
                <w:rFonts w:ascii="仿宋_GB2312" w:eastAsia="仿宋_GB2312" w:hAnsi="仿宋"/>
              </w:rPr>
            </w:pPr>
          </w:p>
        </w:tc>
      </w:tr>
      <w:tr w:rsidR="00703379" w14:paraId="15DE3A8D"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25C15768" w14:textId="77777777" w:rsidR="00703379" w:rsidRDefault="00703379">
            <w:pPr>
              <w:autoSpaceDE w:val="0"/>
              <w:autoSpaceDN w:val="0"/>
              <w:rPr>
                <w:rFonts w:ascii="仿宋_GB2312" w:eastAsia="仿宋_GB2312" w:hAnsi="仿宋"/>
              </w:rPr>
            </w:pPr>
          </w:p>
        </w:tc>
        <w:tc>
          <w:tcPr>
            <w:tcW w:w="3458" w:type="dxa"/>
            <w:tcBorders>
              <w:top w:val="single" w:sz="6" w:space="0" w:color="auto"/>
              <w:left w:val="single" w:sz="6" w:space="0" w:color="auto"/>
              <w:bottom w:val="single" w:sz="6" w:space="0" w:color="auto"/>
              <w:right w:val="single" w:sz="6" w:space="0" w:color="auto"/>
            </w:tcBorders>
          </w:tcPr>
          <w:p w14:paraId="0542F98A"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756BE4EB"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4739F7A4" w14:textId="77777777" w:rsidR="00703379" w:rsidRDefault="00703379">
            <w:pPr>
              <w:autoSpaceDE w:val="0"/>
              <w:autoSpaceDN w:val="0"/>
              <w:spacing w:before="120"/>
              <w:rPr>
                <w:rFonts w:ascii="仿宋_GB2312" w:eastAsia="仿宋_GB2312" w:hAnsi="仿宋"/>
              </w:rPr>
            </w:pPr>
          </w:p>
        </w:tc>
      </w:tr>
      <w:tr w:rsidR="00703379" w14:paraId="561B4A6D" w14:textId="77777777">
        <w:trPr>
          <w:trHeight w:val="840"/>
          <w:jc w:val="center"/>
        </w:trPr>
        <w:tc>
          <w:tcPr>
            <w:tcW w:w="1567" w:type="dxa"/>
            <w:tcBorders>
              <w:top w:val="single" w:sz="6" w:space="0" w:color="auto"/>
              <w:left w:val="single" w:sz="6" w:space="0" w:color="auto"/>
              <w:bottom w:val="single" w:sz="6" w:space="0" w:color="auto"/>
              <w:right w:val="single" w:sz="6" w:space="0" w:color="auto"/>
            </w:tcBorders>
            <w:vAlign w:val="center"/>
          </w:tcPr>
          <w:p w14:paraId="09790340" w14:textId="77777777" w:rsidR="00703379" w:rsidRDefault="00BD138E">
            <w:pPr>
              <w:autoSpaceDE w:val="0"/>
              <w:autoSpaceDN w:val="0"/>
              <w:spacing w:before="120"/>
              <w:rPr>
                <w:rFonts w:ascii="仿宋_GB2312" w:eastAsia="仿宋_GB2312" w:hAnsi="仿宋"/>
              </w:rPr>
            </w:pPr>
            <w:r>
              <w:rPr>
                <w:rFonts w:ascii="仿宋_GB2312" w:eastAsia="仿宋_GB2312" w:hAnsi="仿宋"/>
              </w:rPr>
              <w:t>……</w:t>
            </w:r>
          </w:p>
        </w:tc>
        <w:tc>
          <w:tcPr>
            <w:tcW w:w="3458" w:type="dxa"/>
            <w:tcBorders>
              <w:top w:val="single" w:sz="6" w:space="0" w:color="auto"/>
              <w:left w:val="single" w:sz="6" w:space="0" w:color="auto"/>
              <w:bottom w:val="single" w:sz="6" w:space="0" w:color="auto"/>
              <w:right w:val="single" w:sz="6" w:space="0" w:color="auto"/>
            </w:tcBorders>
          </w:tcPr>
          <w:p w14:paraId="027E616E" w14:textId="77777777" w:rsidR="00703379" w:rsidRDefault="00703379">
            <w:pPr>
              <w:autoSpaceDE w:val="0"/>
              <w:autoSpaceDN w:val="0"/>
              <w:spacing w:before="120"/>
              <w:rPr>
                <w:rFonts w:ascii="仿宋_GB2312" w:eastAsia="仿宋_GB2312" w:hAnsi="仿宋"/>
              </w:rPr>
            </w:pPr>
          </w:p>
        </w:tc>
        <w:tc>
          <w:tcPr>
            <w:tcW w:w="1097" w:type="dxa"/>
            <w:tcBorders>
              <w:top w:val="single" w:sz="6" w:space="0" w:color="auto"/>
              <w:left w:val="single" w:sz="6" w:space="0" w:color="auto"/>
              <w:bottom w:val="single" w:sz="6" w:space="0" w:color="auto"/>
              <w:right w:val="single" w:sz="6" w:space="0" w:color="auto"/>
            </w:tcBorders>
          </w:tcPr>
          <w:p w14:paraId="456C6EC2" w14:textId="77777777" w:rsidR="00703379" w:rsidRDefault="00703379">
            <w:pPr>
              <w:autoSpaceDE w:val="0"/>
              <w:autoSpaceDN w:val="0"/>
              <w:spacing w:before="120"/>
              <w:rPr>
                <w:rFonts w:ascii="仿宋_GB2312" w:eastAsia="仿宋_GB2312" w:hAnsi="仿宋"/>
              </w:rPr>
            </w:pPr>
          </w:p>
        </w:tc>
        <w:tc>
          <w:tcPr>
            <w:tcW w:w="3169" w:type="dxa"/>
            <w:tcBorders>
              <w:top w:val="single" w:sz="6" w:space="0" w:color="auto"/>
              <w:left w:val="single" w:sz="6" w:space="0" w:color="auto"/>
              <w:bottom w:val="single" w:sz="6" w:space="0" w:color="auto"/>
              <w:right w:val="single" w:sz="6" w:space="0" w:color="auto"/>
            </w:tcBorders>
          </w:tcPr>
          <w:p w14:paraId="6BE1F25A" w14:textId="77777777" w:rsidR="00703379" w:rsidRDefault="00703379">
            <w:pPr>
              <w:autoSpaceDE w:val="0"/>
              <w:autoSpaceDN w:val="0"/>
              <w:spacing w:before="120"/>
              <w:rPr>
                <w:rFonts w:ascii="仿宋_GB2312" w:eastAsia="仿宋_GB2312" w:hAnsi="仿宋"/>
              </w:rPr>
            </w:pPr>
          </w:p>
        </w:tc>
      </w:tr>
    </w:tbl>
    <w:p w14:paraId="70030871" w14:textId="77777777" w:rsidR="00703379" w:rsidRDefault="00703379">
      <w:pPr>
        <w:autoSpaceDE w:val="0"/>
        <w:autoSpaceDN w:val="0"/>
        <w:spacing w:line="360" w:lineRule="auto"/>
        <w:rPr>
          <w:rFonts w:ascii="仿宋_GB2312" w:eastAsia="仿宋_GB2312" w:hAnsi="仿宋"/>
          <w:sz w:val="24"/>
          <w:lang w:val="zh-CN"/>
        </w:rPr>
      </w:pPr>
    </w:p>
    <w:p w14:paraId="3F67D6E1"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p>
    <w:p w14:paraId="0DAB4B16"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r>
        <w:rPr>
          <w:rFonts w:ascii="仿宋_GB2312" w:eastAsia="仿宋_GB2312" w:hAnsi="仿宋" w:hint="default"/>
          <w:sz w:val="24"/>
          <w:lang w:val="zh-CN"/>
        </w:rPr>
        <w:t xml:space="preserve"> </w:t>
      </w:r>
    </w:p>
    <w:p w14:paraId="7F6C3A32" w14:textId="77777777" w:rsidR="00703379" w:rsidRDefault="00BD138E">
      <w:pPr>
        <w:spacing w:line="360" w:lineRule="auto"/>
        <w:rPr>
          <w:rFonts w:ascii="仿宋_GB2312" w:eastAsia="仿宋_GB2312" w:hint="default"/>
          <w:lang w:val="zh-CN"/>
        </w:rPr>
      </w:pPr>
      <w:r>
        <w:rPr>
          <w:rFonts w:ascii="仿宋_GB2312" w:eastAsia="仿宋_GB2312"/>
          <w:lang w:val="zh-CN"/>
        </w:rPr>
        <w:t>日期：</w:t>
      </w:r>
      <w:r>
        <w:rPr>
          <w:rFonts w:ascii="仿宋_GB2312" w:eastAsia="仿宋_GB2312" w:hint="default"/>
          <w:u w:val="single"/>
          <w:lang w:val="zh-CN"/>
        </w:rPr>
        <w:t xml:space="preserve">     </w:t>
      </w:r>
      <w:r>
        <w:rPr>
          <w:rFonts w:ascii="仿宋_GB2312" w:eastAsia="仿宋_GB2312"/>
          <w:lang w:val="zh-CN"/>
        </w:rPr>
        <w:t>年</w:t>
      </w:r>
      <w:r>
        <w:rPr>
          <w:rFonts w:ascii="仿宋_GB2312" w:eastAsia="仿宋_GB2312" w:hint="default"/>
          <w:u w:val="single"/>
          <w:lang w:val="zh-CN"/>
        </w:rPr>
        <w:t xml:space="preserve">     </w:t>
      </w:r>
      <w:r>
        <w:rPr>
          <w:rFonts w:ascii="仿宋_GB2312" w:eastAsia="仿宋_GB2312"/>
          <w:lang w:val="zh-CN"/>
        </w:rPr>
        <w:t xml:space="preserve"> 月</w:t>
      </w:r>
      <w:r>
        <w:rPr>
          <w:rFonts w:ascii="仿宋_GB2312" w:eastAsia="仿宋_GB2312" w:hint="default"/>
          <w:u w:val="single"/>
          <w:lang w:val="zh-CN"/>
        </w:rPr>
        <w:t xml:space="preserve">   </w:t>
      </w:r>
      <w:r>
        <w:rPr>
          <w:rFonts w:ascii="仿宋_GB2312" w:eastAsia="仿宋_GB2312"/>
          <w:lang w:val="zh-CN"/>
        </w:rPr>
        <w:t>日</w:t>
      </w:r>
    </w:p>
    <w:p w14:paraId="76017AA2" w14:textId="77777777" w:rsidR="00703379" w:rsidRDefault="00BD138E">
      <w:pPr>
        <w:autoSpaceDE w:val="0"/>
        <w:autoSpaceDN w:val="0"/>
        <w:adjustRightInd w:val="0"/>
        <w:snapToGrid w:val="0"/>
        <w:spacing w:before="120" w:after="50" w:line="520" w:lineRule="exact"/>
        <w:ind w:right="601"/>
        <w:rPr>
          <w:rFonts w:ascii="仿宋_GB2312" w:eastAsia="仿宋_GB2312" w:hAnsi="仿宋"/>
          <w:sz w:val="24"/>
          <w:u w:val="single"/>
          <w:lang w:val="zh-CN"/>
        </w:rPr>
      </w:pPr>
      <w:r>
        <w:rPr>
          <w:rFonts w:ascii="仿宋_GB2312" w:eastAsia="仿宋_GB2312" w:hAnsi="仿宋"/>
          <w:b/>
          <w:sz w:val="24"/>
          <w:lang w:val="zh-CN"/>
        </w:rPr>
        <w:t>备注：此表电子版word制作完成后，从系统中电子签章。</w:t>
      </w:r>
    </w:p>
    <w:bookmarkEnd w:id="192"/>
    <w:p w14:paraId="31CA9D67" w14:textId="77777777" w:rsidR="00703379" w:rsidRDefault="00BD138E">
      <w:pPr>
        <w:spacing w:line="360" w:lineRule="auto"/>
        <w:rPr>
          <w:rFonts w:ascii="仿宋_GB2312" w:eastAsia="仿宋_GB2312" w:hAnsi="仿宋"/>
          <w:sz w:val="24"/>
          <w:lang w:val="zh-CN"/>
        </w:rPr>
      </w:pPr>
      <w:r>
        <w:rPr>
          <w:rFonts w:hint="default"/>
          <w:lang w:val="zh-CN"/>
        </w:rPr>
        <w:br w:type="page"/>
      </w:r>
      <w:bookmarkStart w:id="193" w:name="_Hlk196400338"/>
      <w:r>
        <w:rPr>
          <w:rFonts w:ascii="仿宋_GB2312" w:eastAsia="仿宋_GB2312" w:hAnsi="仿宋"/>
          <w:sz w:val="24"/>
          <w:lang w:val="zh-CN"/>
        </w:rPr>
        <w:lastRenderedPageBreak/>
        <w:t>附件</w:t>
      </w:r>
      <w:r>
        <w:rPr>
          <w:rFonts w:ascii="仿宋_GB2312" w:eastAsia="仿宋_GB2312" w:hAnsi="仿宋"/>
          <w:sz w:val="24"/>
        </w:rPr>
        <w:t>9</w:t>
      </w:r>
      <w:r>
        <w:rPr>
          <w:rFonts w:ascii="仿宋_GB2312" w:eastAsia="仿宋_GB2312" w:hAnsi="仿宋" w:hint="default"/>
          <w:sz w:val="24"/>
          <w:lang w:val="zh-CN"/>
        </w:rPr>
        <w:t>：</w:t>
      </w:r>
    </w:p>
    <w:p w14:paraId="45053855"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中小企业声明函（</w:t>
      </w:r>
      <w:r>
        <w:rPr>
          <w:rFonts w:ascii="黑体" w:eastAsia="黑体" w:hAnsi="Arial"/>
          <w:sz w:val="30"/>
          <w:szCs w:val="30"/>
        </w:rPr>
        <w:t>服务</w:t>
      </w:r>
      <w:r>
        <w:rPr>
          <w:rFonts w:ascii="黑体" w:eastAsia="黑体" w:hAnsi="Arial"/>
          <w:sz w:val="30"/>
          <w:szCs w:val="30"/>
          <w:lang w:val="zh-CN"/>
        </w:rPr>
        <w:t>）</w:t>
      </w:r>
    </w:p>
    <w:p w14:paraId="744EEC64" w14:textId="77777777" w:rsidR="00703379" w:rsidRDefault="00703379">
      <w:pPr>
        <w:pStyle w:val="a3"/>
        <w:rPr>
          <w:rFonts w:hint="default"/>
          <w:lang w:val="zh-CN"/>
        </w:rPr>
      </w:pPr>
    </w:p>
    <w:p w14:paraId="12CFBE8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本公司郑重声明，根据《政府采购促进中小企业发展管理办法》（财库﹝2020﹞46 号）的规定，本公司参加</w:t>
      </w:r>
      <w:r>
        <w:rPr>
          <w:rFonts w:ascii="仿宋_GB2312" w:eastAsia="仿宋_GB2312" w:hAnsi="仿宋"/>
          <w:sz w:val="24"/>
          <w:szCs w:val="24"/>
          <w:u w:val="single"/>
        </w:rPr>
        <w:t>泰安市中心医院（青岛大学附属泰安市中心医院、泰山医养中心）</w:t>
      </w:r>
      <w:r>
        <w:rPr>
          <w:rFonts w:ascii="仿宋_GB2312" w:eastAsia="仿宋_GB2312" w:hAnsi="仿宋"/>
          <w:sz w:val="24"/>
          <w:szCs w:val="24"/>
          <w:lang w:val="zh-CN"/>
        </w:rPr>
        <w:t>的</w:t>
      </w:r>
      <w:r>
        <w:rPr>
          <w:rFonts w:ascii="仿宋_GB2312" w:eastAsia="仿宋_GB2312" w:hAnsi="仿宋"/>
          <w:sz w:val="24"/>
          <w:szCs w:val="24"/>
          <w:u w:val="single"/>
        </w:rPr>
        <w:t>泰安市中心医院（青岛大学附属泰安市中心医院、泰山医养中心）市立院区物业管理服务项目</w:t>
      </w:r>
      <w:r>
        <w:rPr>
          <w:rFonts w:ascii="仿宋_GB2312" w:eastAsia="仿宋_GB2312" w:hAnsi="仿宋"/>
          <w:sz w:val="24"/>
          <w:szCs w:val="24"/>
          <w:lang w:val="zh-CN"/>
        </w:rPr>
        <w:t>采购活动，</w:t>
      </w:r>
      <w:r>
        <w:rPr>
          <w:rFonts w:ascii="仿宋_GB2312" w:eastAsia="仿宋_GB2312" w:hAnsi="仿宋"/>
          <w:sz w:val="24"/>
          <w:szCs w:val="24"/>
        </w:rPr>
        <w:t>服务全部由符合政策要求的中小企业承接</w:t>
      </w:r>
      <w:r>
        <w:rPr>
          <w:rFonts w:ascii="仿宋_GB2312" w:eastAsia="仿宋_GB2312" w:hAnsi="仿宋"/>
          <w:sz w:val="24"/>
          <w:szCs w:val="24"/>
          <w:lang w:val="zh-CN"/>
        </w:rPr>
        <w:t>。相关企业的具体情况如下：</w:t>
      </w:r>
    </w:p>
    <w:p w14:paraId="46CD00CF" w14:textId="77777777" w:rsidR="00703379" w:rsidRDefault="00703379">
      <w:pPr>
        <w:pStyle w:val="a3"/>
        <w:rPr>
          <w:rFonts w:hint="default"/>
          <w:lang w:val="zh-CN"/>
        </w:rPr>
      </w:pPr>
    </w:p>
    <w:p w14:paraId="41A4CEC7"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u w:val="single"/>
          <w:lang w:val="zh-CN"/>
        </w:rPr>
        <w:t xml:space="preserve"> （标的名称） </w:t>
      </w:r>
      <w:r>
        <w:rPr>
          <w:rFonts w:ascii="仿宋_GB2312" w:eastAsia="仿宋_GB2312" w:hAnsi="仿宋"/>
          <w:sz w:val="24"/>
          <w:szCs w:val="24"/>
          <w:lang w:val="zh-CN"/>
        </w:rPr>
        <w:t>，属于</w:t>
      </w:r>
      <w:r>
        <w:rPr>
          <w:rFonts w:ascii="仿宋_GB2312" w:eastAsia="仿宋_GB2312" w:hAnsi="仿宋"/>
          <w:sz w:val="24"/>
          <w:szCs w:val="24"/>
          <w:u w:val="single"/>
          <w:lang w:val="zh-CN"/>
        </w:rPr>
        <w:t xml:space="preserve"> 物业管理 </w:t>
      </w:r>
      <w:r>
        <w:rPr>
          <w:rFonts w:ascii="仿宋_GB2312" w:eastAsia="仿宋_GB2312" w:hAnsi="仿宋"/>
          <w:sz w:val="24"/>
          <w:szCs w:val="24"/>
          <w:lang w:val="zh-CN"/>
        </w:rPr>
        <w:t>行业 ；</w:t>
      </w:r>
      <w:r>
        <w:rPr>
          <w:rFonts w:ascii="仿宋_GB2312" w:eastAsia="仿宋_GB2312" w:hAnsi="仿宋"/>
          <w:sz w:val="24"/>
          <w:szCs w:val="24"/>
        </w:rPr>
        <w:t>承接企业</w:t>
      </w:r>
      <w:r>
        <w:rPr>
          <w:rFonts w:ascii="仿宋_GB2312" w:eastAsia="仿宋_GB2312" w:hAnsi="仿宋"/>
          <w:sz w:val="24"/>
          <w:szCs w:val="24"/>
          <w:lang w:val="zh-CN"/>
        </w:rPr>
        <w:t>为</w:t>
      </w:r>
      <w:r>
        <w:rPr>
          <w:rFonts w:ascii="仿宋_GB2312" w:eastAsia="仿宋_GB2312" w:hAnsi="仿宋"/>
          <w:sz w:val="24"/>
          <w:szCs w:val="24"/>
          <w:u w:val="single"/>
          <w:lang w:val="zh-CN"/>
        </w:rPr>
        <w:t xml:space="preserve"> （企业名称） </w:t>
      </w:r>
      <w:r>
        <w:rPr>
          <w:rFonts w:ascii="仿宋_GB2312" w:eastAsia="仿宋_GB2312" w:hAnsi="仿宋"/>
          <w:sz w:val="24"/>
          <w:szCs w:val="24"/>
          <w:lang w:val="zh-CN"/>
        </w:rPr>
        <w:t>，从业人员</w:t>
      </w:r>
      <w:r>
        <w:rPr>
          <w:rFonts w:ascii="仿宋_GB2312" w:eastAsia="仿宋_GB2312" w:hAnsi="仿宋"/>
          <w:sz w:val="24"/>
          <w:szCs w:val="24"/>
          <w:u w:val="single"/>
        </w:rPr>
        <w:t xml:space="preserve">     </w:t>
      </w:r>
      <w:r>
        <w:rPr>
          <w:rFonts w:ascii="仿宋_GB2312" w:eastAsia="仿宋_GB2312" w:hAnsi="仿宋"/>
          <w:sz w:val="24"/>
          <w:szCs w:val="24"/>
          <w:lang w:val="zh-CN"/>
        </w:rPr>
        <w:t>人，营业收入为</w:t>
      </w:r>
      <w:r>
        <w:rPr>
          <w:rFonts w:ascii="仿宋_GB2312" w:eastAsia="仿宋_GB2312" w:hAnsi="仿宋"/>
          <w:sz w:val="24"/>
          <w:szCs w:val="24"/>
          <w:u w:val="single"/>
        </w:rPr>
        <w:t xml:space="preserve">     </w:t>
      </w:r>
      <w:r>
        <w:rPr>
          <w:rFonts w:ascii="仿宋_GB2312" w:eastAsia="仿宋_GB2312" w:hAnsi="仿宋"/>
          <w:sz w:val="24"/>
          <w:szCs w:val="24"/>
          <w:lang w:val="zh-CN"/>
        </w:rPr>
        <w:t>万元，资产总额为</w:t>
      </w:r>
      <w:r>
        <w:rPr>
          <w:rFonts w:ascii="仿宋_GB2312" w:eastAsia="仿宋_GB2312" w:hAnsi="仿宋"/>
          <w:sz w:val="24"/>
          <w:szCs w:val="24"/>
          <w:u w:val="single"/>
        </w:rPr>
        <w:t xml:space="preserve">     </w:t>
      </w:r>
      <w:r>
        <w:rPr>
          <w:rFonts w:ascii="仿宋_GB2312" w:eastAsia="仿宋_GB2312" w:hAnsi="仿宋"/>
          <w:sz w:val="24"/>
          <w:szCs w:val="24"/>
          <w:lang w:val="zh-CN"/>
        </w:rPr>
        <w:t>万元，属于</w:t>
      </w:r>
      <w:r>
        <w:rPr>
          <w:rFonts w:ascii="仿宋_GB2312" w:eastAsia="仿宋_GB2312" w:hAnsi="仿宋"/>
          <w:sz w:val="24"/>
          <w:szCs w:val="24"/>
          <w:u w:val="single"/>
          <w:lang w:val="zh-CN"/>
        </w:rPr>
        <w:t xml:space="preserve"> （中型企业、小型企业、微型企业） </w:t>
      </w:r>
      <w:r>
        <w:rPr>
          <w:rFonts w:ascii="仿宋_GB2312" w:eastAsia="仿宋_GB2312" w:hAnsi="仿宋"/>
          <w:sz w:val="24"/>
          <w:szCs w:val="24"/>
          <w:lang w:val="zh-CN"/>
        </w:rPr>
        <w:t>；</w:t>
      </w:r>
    </w:p>
    <w:p w14:paraId="6A9D905E" w14:textId="77777777" w:rsidR="00703379" w:rsidRDefault="00703379">
      <w:pPr>
        <w:autoSpaceDE w:val="0"/>
        <w:autoSpaceDN w:val="0"/>
        <w:spacing w:line="360" w:lineRule="auto"/>
        <w:ind w:firstLineChars="200" w:firstLine="480"/>
        <w:rPr>
          <w:rFonts w:ascii="仿宋_GB2312" w:eastAsia="仿宋_GB2312" w:hAnsi="仿宋"/>
          <w:sz w:val="24"/>
          <w:szCs w:val="24"/>
          <w:lang w:val="zh-CN"/>
        </w:rPr>
      </w:pPr>
    </w:p>
    <w:p w14:paraId="39B84B74"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以上企业，不属于大企业的分支机构，不存在控股股东为大企业的情形，也不存在与大企业的负责人为同一人的情形。</w:t>
      </w:r>
    </w:p>
    <w:p w14:paraId="6E336ACB" w14:textId="77777777" w:rsidR="00703379" w:rsidRDefault="00BD138E">
      <w:pPr>
        <w:autoSpaceDE w:val="0"/>
        <w:autoSpaceDN w:val="0"/>
        <w:spacing w:line="360" w:lineRule="auto"/>
        <w:ind w:firstLineChars="200" w:firstLine="480"/>
        <w:rPr>
          <w:rFonts w:ascii="仿宋_GB2312" w:eastAsia="仿宋_GB2312" w:hAnsi="仿宋"/>
          <w:sz w:val="24"/>
          <w:szCs w:val="24"/>
          <w:lang w:val="zh-CN"/>
        </w:rPr>
      </w:pPr>
      <w:r>
        <w:rPr>
          <w:rFonts w:ascii="仿宋_GB2312" w:eastAsia="仿宋_GB2312" w:hAnsi="仿宋"/>
          <w:sz w:val="24"/>
          <w:szCs w:val="24"/>
          <w:lang w:val="zh-CN"/>
        </w:rPr>
        <w:t>本企业对上述声明内容的真实性负责。如有虚假，将依法承担相应责任。</w:t>
      </w:r>
    </w:p>
    <w:p w14:paraId="4594DCCA" w14:textId="77777777" w:rsidR="00703379" w:rsidRDefault="00703379">
      <w:pPr>
        <w:pStyle w:val="a3"/>
        <w:rPr>
          <w:rFonts w:hint="default"/>
          <w:lang w:val="zh-CN"/>
        </w:rPr>
      </w:pPr>
    </w:p>
    <w:p w14:paraId="7AE712B6" w14:textId="77777777" w:rsidR="00703379" w:rsidRDefault="00703379">
      <w:pPr>
        <w:rPr>
          <w:rFonts w:hint="default"/>
          <w:lang w:val="zh-CN"/>
        </w:rPr>
      </w:pPr>
    </w:p>
    <w:p w14:paraId="0DC5CE73" w14:textId="77777777" w:rsidR="00703379" w:rsidRDefault="00BD138E">
      <w:pPr>
        <w:autoSpaceDE w:val="0"/>
        <w:autoSpaceDN w:val="0"/>
        <w:spacing w:line="360" w:lineRule="auto"/>
        <w:ind w:right="960" w:firstLineChars="200" w:firstLine="480"/>
        <w:jc w:val="right"/>
        <w:rPr>
          <w:rFonts w:ascii="仿宋_GB2312" w:eastAsia="仿宋_GB2312" w:hAnsi="仿宋"/>
          <w:sz w:val="24"/>
          <w:szCs w:val="24"/>
          <w:lang w:val="zh-CN"/>
        </w:rPr>
      </w:pPr>
      <w:r>
        <w:rPr>
          <w:rFonts w:ascii="仿宋_GB2312" w:eastAsia="仿宋_GB2312" w:hAnsi="仿宋"/>
          <w:sz w:val="24"/>
          <w:szCs w:val="24"/>
          <w:lang w:val="zh-CN"/>
        </w:rPr>
        <w:t>企业名称（盖章）：</w:t>
      </w:r>
    </w:p>
    <w:p w14:paraId="788DCED7" w14:textId="77777777" w:rsidR="00703379" w:rsidRDefault="00BD138E">
      <w:pPr>
        <w:autoSpaceDE w:val="0"/>
        <w:autoSpaceDN w:val="0"/>
        <w:spacing w:line="360" w:lineRule="auto"/>
        <w:ind w:right="1680" w:firstLineChars="200" w:firstLine="480"/>
        <w:jc w:val="right"/>
        <w:rPr>
          <w:rFonts w:ascii="仿宋_GB2312" w:eastAsia="仿宋_GB2312" w:hAnsi="仿宋"/>
          <w:sz w:val="24"/>
          <w:szCs w:val="24"/>
          <w:lang w:val="zh-CN"/>
        </w:rPr>
      </w:pPr>
      <w:r>
        <w:rPr>
          <w:rFonts w:ascii="仿宋_GB2312" w:eastAsia="仿宋_GB2312" w:hAnsi="仿宋"/>
          <w:sz w:val="24"/>
          <w:szCs w:val="24"/>
          <w:lang w:val="zh-CN"/>
        </w:rPr>
        <w:t>日 期：</w:t>
      </w:r>
    </w:p>
    <w:p w14:paraId="73450FBB" w14:textId="77777777" w:rsidR="00703379" w:rsidRDefault="00703379">
      <w:pPr>
        <w:pStyle w:val="a3"/>
        <w:rPr>
          <w:rFonts w:hint="default"/>
          <w:lang w:val="zh-CN"/>
        </w:rPr>
      </w:pPr>
    </w:p>
    <w:p w14:paraId="3B795C10" w14:textId="77777777" w:rsidR="00703379" w:rsidRDefault="00703379">
      <w:pPr>
        <w:rPr>
          <w:rFonts w:hint="default"/>
          <w:lang w:val="zh-CN"/>
        </w:rPr>
      </w:pPr>
    </w:p>
    <w:p w14:paraId="39CDB7A4" w14:textId="77777777" w:rsidR="00703379" w:rsidRDefault="00703379">
      <w:pPr>
        <w:pStyle w:val="a3"/>
        <w:rPr>
          <w:rFonts w:hint="default"/>
          <w:lang w:val="zh-CN"/>
        </w:rPr>
      </w:pPr>
    </w:p>
    <w:p w14:paraId="240AE2A6" w14:textId="77777777" w:rsidR="00703379" w:rsidRDefault="00703379">
      <w:pPr>
        <w:autoSpaceDE w:val="0"/>
        <w:autoSpaceDN w:val="0"/>
        <w:spacing w:line="588" w:lineRule="exact"/>
        <w:ind w:firstLine="504"/>
        <w:rPr>
          <w:rFonts w:ascii="仿宋_GB2312" w:eastAsia="仿宋_GB2312" w:hAnsi="仿宋"/>
          <w:sz w:val="24"/>
          <w:lang w:val="zh-CN"/>
        </w:rPr>
      </w:pPr>
    </w:p>
    <w:p w14:paraId="50A5CC80" w14:textId="77777777" w:rsidR="00703379" w:rsidRDefault="00BD138E">
      <w:pPr>
        <w:autoSpaceDE w:val="0"/>
        <w:autoSpaceDN w:val="0"/>
        <w:adjustRightInd w:val="0"/>
        <w:snapToGrid w:val="0"/>
        <w:spacing w:line="360" w:lineRule="auto"/>
        <w:ind w:firstLineChars="300" w:firstLine="723"/>
        <w:rPr>
          <w:rFonts w:ascii="仿宋_GB2312" w:eastAsia="仿宋_GB2312" w:hAnsi="仿宋"/>
          <w:b/>
          <w:bCs/>
          <w:sz w:val="24"/>
          <w:szCs w:val="22"/>
        </w:rPr>
      </w:pPr>
      <w:r>
        <w:rPr>
          <w:rFonts w:ascii="仿宋_GB2312" w:eastAsia="仿宋_GB2312" w:hAnsi="仿宋"/>
          <w:b/>
          <w:bCs/>
          <w:sz w:val="24"/>
          <w:lang w:val="zh-CN"/>
        </w:rPr>
        <w:t>备注：</w:t>
      </w:r>
      <w:r>
        <w:rPr>
          <w:rFonts w:ascii="仿宋_GB2312" w:eastAsia="仿宋_GB2312" w:hAnsi="仿宋"/>
          <w:b/>
          <w:bCs/>
          <w:sz w:val="24"/>
          <w:szCs w:val="22"/>
          <w:lang w:val="zh-CN"/>
        </w:rPr>
        <w:t>①</w:t>
      </w:r>
      <w:r>
        <w:rPr>
          <w:rFonts w:ascii="仿宋_GB2312" w:eastAsia="仿宋_GB2312" w:hAnsi="仿宋"/>
          <w:b/>
          <w:bCs/>
          <w:sz w:val="24"/>
          <w:szCs w:val="22"/>
        </w:rPr>
        <w:t>如投标人提供的该</w:t>
      </w:r>
      <w:proofErr w:type="gramStart"/>
      <w:r>
        <w:rPr>
          <w:rFonts w:ascii="仿宋_GB2312" w:eastAsia="仿宋_GB2312" w:hAnsi="仿宋"/>
          <w:b/>
          <w:bCs/>
          <w:sz w:val="24"/>
          <w:szCs w:val="22"/>
        </w:rPr>
        <w:t>声明函与事实</w:t>
      </w:r>
      <w:proofErr w:type="gramEnd"/>
      <w:r>
        <w:rPr>
          <w:rFonts w:ascii="仿宋_GB2312" w:eastAsia="仿宋_GB2312" w:hAnsi="仿宋"/>
          <w:b/>
          <w:bCs/>
          <w:sz w:val="24"/>
          <w:szCs w:val="22"/>
        </w:rPr>
        <w:t>不符，依照《政府采购法》第七十七条第一款的规定追究法律责任。</w:t>
      </w:r>
    </w:p>
    <w:p w14:paraId="03A32E4F" w14:textId="77777777" w:rsidR="00703379" w:rsidRDefault="00BD138E">
      <w:pPr>
        <w:autoSpaceDE w:val="0"/>
        <w:autoSpaceDN w:val="0"/>
        <w:adjustRightInd w:val="0"/>
        <w:snapToGrid w:val="0"/>
        <w:spacing w:line="360" w:lineRule="auto"/>
        <w:ind w:firstLineChars="300" w:firstLine="723"/>
        <w:rPr>
          <w:rFonts w:ascii="仿宋_GB2312" w:eastAsia="仿宋_GB2312" w:hAnsi="仿宋"/>
          <w:b/>
          <w:sz w:val="24"/>
          <w:lang w:val="zh-CN"/>
        </w:rPr>
      </w:pPr>
      <w:r>
        <w:rPr>
          <w:rFonts w:ascii="仿宋_GB2312" w:eastAsia="仿宋_GB2312" w:hAnsi="仿宋"/>
          <w:b/>
          <w:bCs/>
          <w:sz w:val="24"/>
          <w:szCs w:val="22"/>
        </w:rPr>
        <w:t>②</w:t>
      </w:r>
      <w:r>
        <w:rPr>
          <w:rFonts w:ascii="仿宋_GB2312" w:eastAsia="仿宋_GB2312" w:hAnsi="仿宋"/>
          <w:b/>
          <w:bCs/>
          <w:sz w:val="24"/>
          <w:szCs w:val="22"/>
          <w:lang w:val="zh-CN"/>
        </w:rPr>
        <w:t>电子版word制作完成后，从系统中电子签章。</w:t>
      </w:r>
    </w:p>
    <w:p w14:paraId="26343E14" w14:textId="77777777" w:rsidR="00703379" w:rsidRDefault="00BD138E">
      <w:pPr>
        <w:autoSpaceDE w:val="0"/>
        <w:autoSpaceDN w:val="0"/>
        <w:adjustRightInd w:val="0"/>
        <w:snapToGrid w:val="0"/>
        <w:spacing w:line="360" w:lineRule="auto"/>
        <w:ind w:firstLineChars="300" w:firstLine="720"/>
        <w:rPr>
          <w:rFonts w:ascii="仿宋_GB2312" w:eastAsia="仿宋_GB2312" w:hAnsi="仿宋"/>
          <w:sz w:val="24"/>
        </w:rPr>
      </w:pPr>
      <w:r>
        <w:rPr>
          <w:rFonts w:ascii="仿宋_GB2312" w:eastAsia="仿宋_GB2312" w:hAnsi="仿宋" w:hint="default"/>
          <w:sz w:val="24"/>
          <w:lang w:val="zh-CN"/>
        </w:rPr>
        <w:t xml:space="preserve">                      </w:t>
      </w:r>
      <w:r>
        <w:rPr>
          <w:rFonts w:ascii="仿宋_GB2312" w:eastAsia="仿宋_GB2312" w:hAnsi="仿宋" w:hint="default"/>
          <w:b/>
          <w:sz w:val="24"/>
        </w:rPr>
        <w:br w:type="page"/>
      </w:r>
    </w:p>
    <w:p w14:paraId="3D3E53A4" w14:textId="77777777" w:rsidR="00703379" w:rsidRDefault="00703379">
      <w:pPr>
        <w:autoSpaceDE w:val="0"/>
        <w:autoSpaceDN w:val="0"/>
        <w:spacing w:before="120" w:after="120" w:line="300" w:lineRule="auto"/>
        <w:jc w:val="center"/>
        <w:rPr>
          <w:rFonts w:ascii="仿宋_GB2312" w:eastAsia="仿宋_GB2312" w:hAnsi="仿宋"/>
          <w:b/>
          <w:sz w:val="24"/>
        </w:rPr>
      </w:pPr>
    </w:p>
    <w:p w14:paraId="1B1B9445"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监狱企业证明材料</w:t>
      </w:r>
    </w:p>
    <w:p w14:paraId="0C13DECE" w14:textId="77777777" w:rsidR="00703379" w:rsidRDefault="00703379">
      <w:pPr>
        <w:autoSpaceDE w:val="0"/>
        <w:autoSpaceDN w:val="0"/>
        <w:snapToGrid w:val="0"/>
        <w:spacing w:line="360" w:lineRule="auto"/>
        <w:jc w:val="center"/>
        <w:rPr>
          <w:rFonts w:ascii="宋体" w:hAnsi="Arial" w:hint="default"/>
          <w:sz w:val="32"/>
          <w:lang w:val="zh-CN"/>
        </w:rPr>
      </w:pPr>
    </w:p>
    <w:p w14:paraId="7157401A" w14:textId="77777777" w:rsidR="00703379" w:rsidRDefault="00703379">
      <w:pPr>
        <w:autoSpaceDE w:val="0"/>
        <w:autoSpaceDN w:val="0"/>
        <w:spacing w:line="588" w:lineRule="exact"/>
        <w:ind w:firstLine="504"/>
        <w:rPr>
          <w:rFonts w:ascii="仿宋_GB2312" w:eastAsia="仿宋_GB2312" w:hAnsi="仿宋"/>
          <w:sz w:val="24"/>
          <w:lang w:val="zh-CN"/>
        </w:rPr>
      </w:pPr>
    </w:p>
    <w:p w14:paraId="3B431949" w14:textId="77777777" w:rsidR="00703379" w:rsidRDefault="00703379">
      <w:pPr>
        <w:autoSpaceDE w:val="0"/>
        <w:autoSpaceDN w:val="0"/>
        <w:spacing w:line="588" w:lineRule="exact"/>
        <w:ind w:firstLine="504"/>
        <w:rPr>
          <w:rFonts w:ascii="仿宋_GB2312" w:eastAsia="仿宋_GB2312" w:hAnsi="仿宋"/>
          <w:sz w:val="24"/>
          <w:lang w:val="zh-CN"/>
        </w:rPr>
      </w:pPr>
    </w:p>
    <w:p w14:paraId="182DD878" w14:textId="77777777" w:rsidR="00703379" w:rsidRDefault="00BD138E">
      <w:pPr>
        <w:tabs>
          <w:tab w:val="left" w:pos="4860"/>
        </w:tabs>
        <w:autoSpaceDE w:val="0"/>
        <w:autoSpaceDN w:val="0"/>
        <w:spacing w:line="588" w:lineRule="exact"/>
        <w:ind w:right="1560" w:firstLine="504"/>
        <w:jc w:val="center"/>
        <w:rPr>
          <w:rFonts w:ascii="仿宋_GB2312" w:eastAsia="仿宋_GB2312" w:hAnsi="仿宋"/>
          <w:sz w:val="24"/>
          <w:lang w:val="zh-CN"/>
        </w:rPr>
      </w:pPr>
      <w:r>
        <w:rPr>
          <w:rFonts w:ascii="仿宋_GB2312" w:eastAsia="仿宋_GB2312" w:hAnsi="仿宋" w:hint="default"/>
          <w:sz w:val="24"/>
          <w:lang w:val="zh-CN"/>
        </w:rPr>
        <w:t xml:space="preserve">             </w:t>
      </w:r>
    </w:p>
    <w:p w14:paraId="31D629FE" w14:textId="77777777" w:rsidR="00703379" w:rsidRDefault="00BD138E">
      <w:pPr>
        <w:tabs>
          <w:tab w:val="left" w:pos="4860"/>
        </w:tabs>
        <w:autoSpaceDE w:val="0"/>
        <w:autoSpaceDN w:val="0"/>
        <w:spacing w:line="360" w:lineRule="auto"/>
        <w:ind w:right="1560" w:firstLine="504"/>
        <w:jc w:val="center"/>
        <w:rPr>
          <w:rFonts w:ascii="仿宋_GB2312" w:eastAsia="仿宋_GB2312" w:hAnsi="仿宋"/>
          <w:sz w:val="24"/>
          <w:lang w:val="zh-CN"/>
        </w:rPr>
      </w:pPr>
      <w:r>
        <w:rPr>
          <w:rFonts w:ascii="仿宋_GB2312" w:eastAsia="仿宋_GB2312" w:hAnsi="仿宋" w:hint="default"/>
          <w:sz w:val="24"/>
          <w:lang w:val="zh-CN"/>
        </w:rPr>
        <w:t xml:space="preserve">                                      企业名称（公章）：</w:t>
      </w:r>
    </w:p>
    <w:p w14:paraId="0015CA2C" w14:textId="77777777" w:rsidR="00703379" w:rsidRDefault="00BD138E">
      <w:pPr>
        <w:autoSpaceDE w:val="0"/>
        <w:autoSpaceDN w:val="0"/>
        <w:spacing w:line="360" w:lineRule="auto"/>
        <w:ind w:firstLineChars="2150" w:firstLine="5160"/>
        <w:rPr>
          <w:rFonts w:ascii="仿宋_GB2312" w:eastAsia="仿宋_GB2312" w:hAnsi="仿宋"/>
          <w:sz w:val="24"/>
        </w:rPr>
      </w:pPr>
      <w:r>
        <w:rPr>
          <w:rFonts w:ascii="仿宋_GB2312" w:eastAsia="仿宋_GB2312" w:hAnsi="仿宋"/>
          <w:sz w:val="24"/>
          <w:lang w:val="zh-CN"/>
        </w:rPr>
        <w:t>日期：</w:t>
      </w:r>
      <w:r>
        <w:rPr>
          <w:rFonts w:ascii="仿宋_GB2312" w:eastAsia="仿宋_GB2312" w:hAnsi="仿宋" w:hint="default"/>
          <w:sz w:val="24"/>
          <w:lang w:val="zh-CN"/>
        </w:rPr>
        <w:t xml:space="preserve">   </w:t>
      </w:r>
      <w:r>
        <w:rPr>
          <w:rFonts w:ascii="仿宋_GB2312" w:eastAsia="仿宋_GB2312" w:hAnsi="仿宋" w:hint="default"/>
          <w:sz w:val="24"/>
        </w:rPr>
        <w:t xml:space="preserve">  </w:t>
      </w:r>
      <w:r>
        <w:rPr>
          <w:rFonts w:ascii="仿宋_GB2312" w:eastAsia="仿宋_GB2312" w:hAnsi="仿宋"/>
          <w:sz w:val="24"/>
          <w:lang w:val="zh-CN"/>
        </w:rPr>
        <w:t>年</w:t>
      </w:r>
      <w:r>
        <w:rPr>
          <w:rFonts w:ascii="仿宋_GB2312" w:eastAsia="仿宋_GB2312" w:hAnsi="仿宋" w:hint="default"/>
          <w:sz w:val="24"/>
        </w:rPr>
        <w:t xml:space="preserve">  </w:t>
      </w:r>
      <w:r>
        <w:rPr>
          <w:rFonts w:ascii="仿宋_GB2312" w:eastAsia="仿宋_GB2312" w:hAnsi="仿宋"/>
          <w:sz w:val="24"/>
          <w:lang w:val="zh-CN"/>
        </w:rPr>
        <w:t>月</w:t>
      </w:r>
      <w:r>
        <w:rPr>
          <w:rFonts w:ascii="仿宋_GB2312" w:eastAsia="仿宋_GB2312" w:hAnsi="仿宋" w:hint="default"/>
          <w:sz w:val="24"/>
        </w:rPr>
        <w:t xml:space="preserve">   </w:t>
      </w:r>
      <w:r>
        <w:rPr>
          <w:rFonts w:ascii="仿宋_GB2312" w:eastAsia="仿宋_GB2312" w:hAnsi="仿宋"/>
          <w:sz w:val="24"/>
          <w:lang w:val="zh-CN"/>
        </w:rPr>
        <w:t>日</w:t>
      </w:r>
    </w:p>
    <w:p w14:paraId="5EF9A5BE" w14:textId="77777777" w:rsidR="00703379" w:rsidRDefault="00703379">
      <w:pPr>
        <w:autoSpaceDE w:val="0"/>
        <w:autoSpaceDN w:val="0"/>
        <w:adjustRightInd w:val="0"/>
        <w:snapToGrid w:val="0"/>
        <w:spacing w:before="120" w:after="50"/>
        <w:ind w:right="601"/>
        <w:rPr>
          <w:rFonts w:ascii="仿宋_GB2312" w:eastAsia="仿宋_GB2312" w:hAnsi="仿宋"/>
          <w:b/>
          <w:sz w:val="24"/>
          <w:lang w:val="zh-CN"/>
        </w:rPr>
      </w:pPr>
    </w:p>
    <w:p w14:paraId="2A5846DD" w14:textId="77777777" w:rsidR="00703379" w:rsidRDefault="00703379">
      <w:pPr>
        <w:pStyle w:val="a3"/>
        <w:rPr>
          <w:rFonts w:ascii="仿宋_GB2312" w:eastAsia="仿宋_GB2312" w:hAnsi="仿宋"/>
          <w:b/>
          <w:lang w:val="zh-CN"/>
        </w:rPr>
      </w:pPr>
    </w:p>
    <w:p w14:paraId="17A34F6C" w14:textId="77777777" w:rsidR="00703379" w:rsidRDefault="00703379">
      <w:pPr>
        <w:rPr>
          <w:rFonts w:hint="default"/>
          <w:lang w:val="zh-CN"/>
        </w:rPr>
      </w:pPr>
    </w:p>
    <w:p w14:paraId="6F2AB27B" w14:textId="77777777" w:rsidR="00703379" w:rsidRDefault="00BD138E">
      <w:pPr>
        <w:autoSpaceDE w:val="0"/>
        <w:autoSpaceDN w:val="0"/>
        <w:adjustRightInd w:val="0"/>
        <w:snapToGrid w:val="0"/>
        <w:spacing w:line="360" w:lineRule="auto"/>
        <w:rPr>
          <w:rFonts w:ascii="仿宋_GB2312" w:eastAsia="仿宋_GB2312" w:hAnsi="仿宋"/>
          <w:b/>
          <w:bCs/>
          <w:sz w:val="24"/>
          <w:lang w:val="zh-CN"/>
        </w:rPr>
      </w:pPr>
      <w:bookmarkStart w:id="194" w:name="OLE_LINK13"/>
      <w:bookmarkStart w:id="195" w:name="OLE_LINK14"/>
      <w:r>
        <w:rPr>
          <w:rFonts w:ascii="仿宋_GB2312" w:eastAsia="仿宋_GB2312" w:hAnsi="仿宋"/>
          <w:b/>
          <w:bCs/>
          <w:sz w:val="24"/>
          <w:lang w:val="zh-CN"/>
        </w:rPr>
        <w:t>备注：</w:t>
      </w:r>
    </w:p>
    <w:p w14:paraId="540E0721"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bCs/>
          <w:sz w:val="24"/>
          <w:lang w:val="zh-CN"/>
        </w:rPr>
      </w:pPr>
      <w:r>
        <w:rPr>
          <w:rFonts w:ascii="仿宋_GB2312" w:eastAsia="仿宋_GB2312" w:hAnsi="仿宋"/>
          <w:b/>
          <w:bCs/>
          <w:sz w:val="24"/>
          <w:lang w:val="zh-CN"/>
        </w:rPr>
        <w:t>①如非监狱企业可不提供该证明。</w:t>
      </w:r>
    </w:p>
    <w:p w14:paraId="39344CF0"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bCs/>
          <w:sz w:val="24"/>
          <w:lang w:val="zh-CN"/>
        </w:rPr>
      </w:pPr>
      <w:r>
        <w:rPr>
          <w:rFonts w:ascii="仿宋_GB2312" w:eastAsia="仿宋_GB2312" w:hAnsi="仿宋"/>
          <w:b/>
          <w:bCs/>
          <w:sz w:val="24"/>
          <w:lang w:val="zh-CN"/>
        </w:rPr>
        <w:t>②如</w:t>
      </w:r>
      <w:r>
        <w:rPr>
          <w:rFonts w:ascii="仿宋_GB2312" w:eastAsia="仿宋_GB2312" w:hAnsi="仿宋"/>
          <w:b/>
          <w:bCs/>
          <w:sz w:val="24"/>
        </w:rPr>
        <w:t>投标人</w:t>
      </w:r>
      <w:r>
        <w:rPr>
          <w:rFonts w:ascii="仿宋_GB2312" w:eastAsia="仿宋_GB2312" w:hAnsi="仿宋"/>
          <w:b/>
          <w:bCs/>
          <w:sz w:val="24"/>
          <w:lang w:val="zh-CN"/>
        </w:rPr>
        <w:t>提供的该</w:t>
      </w:r>
      <w:proofErr w:type="gramStart"/>
      <w:r>
        <w:rPr>
          <w:rFonts w:ascii="仿宋_GB2312" w:eastAsia="仿宋_GB2312" w:hAnsi="仿宋"/>
          <w:b/>
          <w:bCs/>
          <w:sz w:val="24"/>
          <w:lang w:val="zh-CN"/>
        </w:rPr>
        <w:t>声明函与事实</w:t>
      </w:r>
      <w:proofErr w:type="gramEnd"/>
      <w:r>
        <w:rPr>
          <w:rFonts w:ascii="仿宋_GB2312" w:eastAsia="仿宋_GB2312" w:hAnsi="仿宋"/>
          <w:b/>
          <w:bCs/>
          <w:sz w:val="24"/>
          <w:lang w:val="zh-CN"/>
        </w:rPr>
        <w:t>不符，依照《政府采购法》第七十七条第一款的规定追究法律责任。</w:t>
      </w:r>
    </w:p>
    <w:p w14:paraId="267865C3"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bCs/>
          <w:sz w:val="24"/>
          <w:lang w:val="zh-CN"/>
        </w:rPr>
      </w:pPr>
      <w:r>
        <w:rPr>
          <w:rFonts w:ascii="仿宋_GB2312" w:eastAsia="仿宋_GB2312" w:hAnsi="仿宋"/>
          <w:b/>
          <w:bCs/>
          <w:sz w:val="24"/>
          <w:lang w:val="zh-CN"/>
        </w:rPr>
        <w:t>③电子版word制作完成后，从系统中电子签章。</w:t>
      </w:r>
    </w:p>
    <w:p w14:paraId="73E4A3C2" w14:textId="77777777" w:rsidR="00703379" w:rsidRDefault="00BD138E">
      <w:pPr>
        <w:autoSpaceDE w:val="0"/>
        <w:autoSpaceDN w:val="0"/>
        <w:adjustRightInd w:val="0"/>
        <w:snapToGrid w:val="0"/>
        <w:spacing w:line="360" w:lineRule="auto"/>
        <w:ind w:firstLineChars="196" w:firstLine="472"/>
        <w:rPr>
          <w:rFonts w:ascii="仿宋_GB2312" w:eastAsia="仿宋_GB2312" w:hAnsi="仿宋"/>
          <w:b/>
          <w:sz w:val="24"/>
          <w:lang w:val="zh-CN"/>
        </w:rPr>
      </w:pPr>
      <w:r>
        <w:rPr>
          <w:rFonts w:ascii="仿宋_GB2312" w:eastAsia="仿宋_GB2312" w:hAnsi="仿宋" w:hint="default"/>
          <w:b/>
          <w:sz w:val="24"/>
        </w:rPr>
        <w:br w:type="page"/>
      </w:r>
    </w:p>
    <w:bookmarkEnd w:id="194"/>
    <w:bookmarkEnd w:id="195"/>
    <w:p w14:paraId="256B32FA"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lastRenderedPageBreak/>
        <w:t>残疾人福利性单位声明函</w:t>
      </w:r>
    </w:p>
    <w:p w14:paraId="1C8F7112" w14:textId="77777777" w:rsidR="00703379" w:rsidRDefault="00703379">
      <w:pPr>
        <w:spacing w:line="588" w:lineRule="exact"/>
        <w:rPr>
          <w:rFonts w:ascii="仿宋_GB2312" w:eastAsia="仿宋_GB2312" w:hint="default"/>
          <w:b/>
          <w:spacing w:val="6"/>
          <w:sz w:val="30"/>
          <w:szCs w:val="30"/>
        </w:rPr>
      </w:pPr>
    </w:p>
    <w:p w14:paraId="45F1879F" w14:textId="77777777" w:rsidR="00703379" w:rsidRDefault="00BD138E">
      <w:pPr>
        <w:spacing w:line="360" w:lineRule="auto"/>
        <w:ind w:firstLineChars="200" w:firstLine="504"/>
        <w:rPr>
          <w:rFonts w:ascii="仿宋_GB2312" w:eastAsia="仿宋_GB2312" w:hAnsi="宋体"/>
          <w:spacing w:val="6"/>
          <w:sz w:val="24"/>
          <w:szCs w:val="24"/>
        </w:rPr>
      </w:pPr>
      <w:r>
        <w:rPr>
          <w:rFonts w:ascii="仿宋_GB2312" w:eastAsia="仿宋_GB2312" w:hAnsi="宋体"/>
          <w:spacing w:val="6"/>
          <w:sz w:val="24"/>
          <w:szCs w:val="24"/>
        </w:rPr>
        <w:t>本单位郑重声明，根据《财政部 民政部 中国残疾人联合会关于促进残疾人就业政府采购政策的通知》（财库</w:t>
      </w:r>
      <w:r>
        <w:rPr>
          <w:rFonts w:ascii="仿宋_GB2312" w:eastAsia="仿宋_GB2312" w:hAnsi="宋体"/>
          <w:sz w:val="24"/>
          <w:szCs w:val="24"/>
        </w:rPr>
        <w:t>〔2017〕 141</w:t>
      </w:r>
      <w:r>
        <w:rPr>
          <w:rFonts w:ascii="仿宋_GB2312" w:eastAsia="仿宋_GB2312" w:hAnsi="宋体"/>
          <w:spacing w:val="6"/>
          <w:sz w:val="24"/>
          <w:szCs w:val="24"/>
        </w:rPr>
        <w:t>号）的规定，本单位为符合条件的残疾人福利性单位，且本单位参加</w:t>
      </w:r>
      <w:r>
        <w:rPr>
          <w:rFonts w:ascii="仿宋_GB2312" w:eastAsia="仿宋_GB2312" w:hAnsi="宋体"/>
          <w:spacing w:val="6"/>
          <w:sz w:val="24"/>
          <w:szCs w:val="24"/>
          <w:u w:val="single"/>
        </w:rPr>
        <w:t>______</w:t>
      </w:r>
      <w:r>
        <w:rPr>
          <w:rFonts w:ascii="仿宋_GB2312" w:eastAsia="仿宋_GB2312" w:hAnsi="宋体"/>
          <w:spacing w:val="6"/>
          <w:sz w:val="24"/>
          <w:szCs w:val="24"/>
        </w:rPr>
        <w:t>单位的</w:t>
      </w:r>
      <w:r>
        <w:rPr>
          <w:rFonts w:ascii="仿宋_GB2312" w:eastAsia="仿宋_GB2312" w:hAnsi="宋体"/>
          <w:spacing w:val="6"/>
          <w:sz w:val="24"/>
          <w:szCs w:val="24"/>
          <w:u w:val="single"/>
        </w:rPr>
        <w:t>______</w:t>
      </w:r>
      <w:r>
        <w:rPr>
          <w:rFonts w:ascii="仿宋_GB2312" w:eastAsia="仿宋_GB2312" w:hAnsi="宋体"/>
          <w:spacing w:val="6"/>
          <w:sz w:val="24"/>
          <w:szCs w:val="24"/>
        </w:rPr>
        <w:t>项目（项目编号：</w:t>
      </w:r>
      <w:r>
        <w:rPr>
          <w:rFonts w:ascii="仿宋_GB2312" w:eastAsia="仿宋_GB2312" w:hAnsi="宋体"/>
          <w:spacing w:val="6"/>
          <w:sz w:val="24"/>
          <w:szCs w:val="24"/>
          <w:u w:val="single"/>
        </w:rPr>
        <w:t>______</w:t>
      </w:r>
      <w:r>
        <w:rPr>
          <w:rFonts w:ascii="仿宋_GB2312" w:eastAsia="仿宋_GB2312" w:hAnsi="宋体"/>
          <w:spacing w:val="6"/>
          <w:sz w:val="24"/>
          <w:szCs w:val="24"/>
        </w:rPr>
        <w:t>）采购活动提供本单位制造的货物（由本单位承担工程/提供服务），或者提供其他残疾人福利性单位制造的货物（不包括使用非残疾人福利性单位注册商标的货物）。</w:t>
      </w:r>
    </w:p>
    <w:p w14:paraId="5DECAE8F" w14:textId="77777777" w:rsidR="00703379" w:rsidRDefault="00BD138E">
      <w:pPr>
        <w:spacing w:line="360" w:lineRule="auto"/>
        <w:ind w:firstLineChars="200" w:firstLine="504"/>
        <w:rPr>
          <w:rFonts w:ascii="仿宋_GB2312" w:eastAsia="仿宋_GB2312" w:hAnsi="宋体"/>
          <w:spacing w:val="6"/>
          <w:sz w:val="24"/>
          <w:szCs w:val="24"/>
        </w:rPr>
      </w:pPr>
      <w:r>
        <w:rPr>
          <w:rFonts w:ascii="仿宋_GB2312" w:eastAsia="仿宋_GB2312" w:hAnsi="宋体"/>
          <w:spacing w:val="6"/>
          <w:sz w:val="24"/>
          <w:szCs w:val="24"/>
        </w:rPr>
        <w:t>本单位对上述声明的真实性负责。如有虚假，将依法承担相应责任。</w:t>
      </w:r>
    </w:p>
    <w:p w14:paraId="5BF18EF2" w14:textId="77777777" w:rsidR="00703379" w:rsidRDefault="00703379">
      <w:pPr>
        <w:spacing w:line="360" w:lineRule="auto"/>
        <w:ind w:firstLineChars="200" w:firstLine="504"/>
        <w:rPr>
          <w:rFonts w:ascii="仿宋_GB2312" w:eastAsia="仿宋_GB2312" w:hAnsi="宋体"/>
          <w:spacing w:val="6"/>
          <w:sz w:val="24"/>
          <w:szCs w:val="24"/>
        </w:rPr>
      </w:pPr>
    </w:p>
    <w:p w14:paraId="5D05C270" w14:textId="77777777" w:rsidR="00703379" w:rsidRDefault="00703379">
      <w:pPr>
        <w:spacing w:line="360" w:lineRule="auto"/>
        <w:ind w:firstLineChars="200" w:firstLine="504"/>
        <w:rPr>
          <w:rFonts w:ascii="仿宋_GB2312" w:eastAsia="仿宋_GB2312" w:hAnsi="宋体"/>
          <w:spacing w:val="6"/>
          <w:sz w:val="24"/>
          <w:szCs w:val="24"/>
        </w:rPr>
      </w:pPr>
    </w:p>
    <w:p w14:paraId="41012B70" w14:textId="77777777" w:rsidR="00703379" w:rsidRDefault="00BD138E">
      <w:pPr>
        <w:tabs>
          <w:tab w:val="left" w:pos="4860"/>
        </w:tabs>
        <w:spacing w:line="360" w:lineRule="auto"/>
        <w:ind w:right="1560" w:firstLineChars="200" w:firstLine="504"/>
        <w:jc w:val="center"/>
        <w:rPr>
          <w:rFonts w:ascii="仿宋_GB2312" w:eastAsia="仿宋_GB2312" w:hAnsi="宋体"/>
          <w:spacing w:val="6"/>
          <w:sz w:val="24"/>
          <w:szCs w:val="24"/>
        </w:rPr>
      </w:pPr>
      <w:r>
        <w:rPr>
          <w:rFonts w:ascii="仿宋_GB2312" w:eastAsia="仿宋_GB2312" w:hAnsi="宋体"/>
          <w:spacing w:val="6"/>
          <w:sz w:val="24"/>
          <w:szCs w:val="24"/>
        </w:rPr>
        <w:t xml:space="preserve">               单位名称（盖章）：</w:t>
      </w:r>
    </w:p>
    <w:p w14:paraId="64EC3EFA" w14:textId="77777777" w:rsidR="00703379" w:rsidRDefault="00BD138E">
      <w:pPr>
        <w:tabs>
          <w:tab w:val="left" w:pos="4860"/>
        </w:tabs>
        <w:spacing w:line="360" w:lineRule="auto"/>
        <w:ind w:right="1560" w:firstLineChars="200" w:firstLine="504"/>
        <w:jc w:val="center"/>
        <w:rPr>
          <w:rFonts w:ascii="仿宋_GB2312" w:eastAsia="仿宋_GB2312" w:hAnsi="宋体"/>
          <w:spacing w:val="6"/>
          <w:sz w:val="24"/>
          <w:szCs w:val="24"/>
        </w:rPr>
      </w:pPr>
      <w:r>
        <w:rPr>
          <w:rFonts w:ascii="仿宋_GB2312" w:eastAsia="仿宋_GB2312" w:hAnsi="宋体"/>
          <w:spacing w:val="6"/>
          <w:sz w:val="24"/>
          <w:szCs w:val="24"/>
        </w:rPr>
        <w:t xml:space="preserve">       日  期：</w:t>
      </w:r>
    </w:p>
    <w:p w14:paraId="5638EE1C" w14:textId="77777777" w:rsidR="00703379" w:rsidRDefault="00BD138E">
      <w:pPr>
        <w:autoSpaceDE w:val="0"/>
        <w:autoSpaceDN w:val="0"/>
        <w:spacing w:line="360" w:lineRule="auto"/>
        <w:rPr>
          <w:rFonts w:ascii="仿宋_GB2312" w:eastAsia="仿宋_GB2312" w:hAnsi="仿宋"/>
          <w:b/>
          <w:sz w:val="24"/>
        </w:rPr>
      </w:pPr>
      <w:r>
        <w:rPr>
          <w:rFonts w:ascii="仿宋_GB2312" w:eastAsia="仿宋_GB2312" w:hAnsi="仿宋"/>
          <w:b/>
          <w:sz w:val="24"/>
        </w:rPr>
        <w:t>备注：</w:t>
      </w:r>
    </w:p>
    <w:p w14:paraId="61139A96"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rPr>
      </w:pPr>
      <w:r>
        <w:rPr>
          <w:rFonts w:ascii="仿宋_GB2312" w:eastAsia="仿宋_GB2312" w:hAnsi="仿宋"/>
          <w:b/>
          <w:sz w:val="24"/>
        </w:rPr>
        <w:t>①如非残疾人福利性单位可不提供该证明。</w:t>
      </w:r>
    </w:p>
    <w:p w14:paraId="481E5458"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rPr>
      </w:pPr>
      <w:r>
        <w:rPr>
          <w:rFonts w:ascii="仿宋_GB2312" w:eastAsia="仿宋_GB2312" w:hAnsi="仿宋"/>
          <w:b/>
          <w:sz w:val="24"/>
        </w:rPr>
        <w:t>②如投标人提供的该</w:t>
      </w:r>
      <w:proofErr w:type="gramStart"/>
      <w:r>
        <w:rPr>
          <w:rFonts w:ascii="仿宋_GB2312" w:eastAsia="仿宋_GB2312" w:hAnsi="仿宋"/>
          <w:b/>
          <w:sz w:val="24"/>
        </w:rPr>
        <w:t>声明函与事实</w:t>
      </w:r>
      <w:proofErr w:type="gramEnd"/>
      <w:r>
        <w:rPr>
          <w:rFonts w:ascii="仿宋_GB2312" w:eastAsia="仿宋_GB2312" w:hAnsi="仿宋"/>
          <w:b/>
          <w:sz w:val="24"/>
        </w:rPr>
        <w:t>不符，依照《政府采购法》第七十七条第一款的规定追究法律责任。</w:t>
      </w:r>
    </w:p>
    <w:p w14:paraId="4E96845E"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rPr>
      </w:pPr>
      <w:r>
        <w:rPr>
          <w:rFonts w:ascii="仿宋_GB2312" w:eastAsia="仿宋_GB2312" w:hAnsi="仿宋"/>
          <w:b/>
          <w:sz w:val="24"/>
        </w:rPr>
        <w:t>③电子版word制作完成后，从系统中电子签章。</w:t>
      </w:r>
    </w:p>
    <w:p w14:paraId="7F60E02A" w14:textId="77777777" w:rsidR="00703379" w:rsidRDefault="00BD138E">
      <w:pPr>
        <w:autoSpaceDE w:val="0"/>
        <w:autoSpaceDN w:val="0"/>
        <w:spacing w:line="640" w:lineRule="exact"/>
        <w:rPr>
          <w:rFonts w:ascii="仿宋_GB2312" w:eastAsia="仿宋_GB2312" w:hAnsi="仿宋"/>
          <w:sz w:val="24"/>
          <w:lang w:val="zh-CN"/>
        </w:rPr>
      </w:pPr>
      <w:r>
        <w:rPr>
          <w:rFonts w:ascii="仿宋" w:eastAsia="仿宋" w:hAnsi="仿宋" w:hint="default"/>
          <w:sz w:val="24"/>
          <w:lang w:val="zh-CN"/>
        </w:rPr>
        <w:br w:type="page"/>
      </w:r>
    </w:p>
    <w:p w14:paraId="4284992E" w14:textId="77777777" w:rsidR="00703379" w:rsidRDefault="00BD138E">
      <w:pPr>
        <w:autoSpaceDE w:val="0"/>
        <w:autoSpaceDN w:val="0"/>
        <w:spacing w:line="640" w:lineRule="exact"/>
        <w:rPr>
          <w:rFonts w:ascii="仿宋_GB2312" w:eastAsia="仿宋_GB2312" w:hAnsi="仿宋"/>
          <w:sz w:val="24"/>
          <w:lang w:val="zh-CN"/>
        </w:rPr>
      </w:pPr>
      <w:bookmarkStart w:id="196" w:name="_Hlk196400368"/>
      <w:bookmarkEnd w:id="193"/>
      <w:r>
        <w:rPr>
          <w:rFonts w:ascii="仿宋_GB2312" w:eastAsia="仿宋_GB2312" w:hAnsi="仿宋"/>
          <w:sz w:val="24"/>
          <w:lang w:val="zh-CN"/>
        </w:rPr>
        <w:lastRenderedPageBreak/>
        <w:t>附件</w:t>
      </w:r>
      <w:r>
        <w:rPr>
          <w:rFonts w:ascii="仿宋_GB2312" w:eastAsia="仿宋_GB2312" w:hAnsi="仿宋"/>
          <w:sz w:val="24"/>
        </w:rPr>
        <w:t>10</w:t>
      </w:r>
      <w:r>
        <w:rPr>
          <w:rFonts w:ascii="仿宋_GB2312" w:eastAsia="仿宋_GB2312" w:hAnsi="仿宋" w:hint="default"/>
          <w:sz w:val="24"/>
          <w:lang w:val="zh-CN"/>
        </w:rPr>
        <w:t>：</w:t>
      </w:r>
    </w:p>
    <w:p w14:paraId="73F53F2B"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财务状况</w:t>
      </w:r>
    </w:p>
    <w:p w14:paraId="22853D13" w14:textId="77777777" w:rsidR="00703379" w:rsidRDefault="00703379">
      <w:pPr>
        <w:autoSpaceDE w:val="0"/>
        <w:autoSpaceDN w:val="0"/>
        <w:spacing w:line="640" w:lineRule="exact"/>
        <w:jc w:val="center"/>
        <w:rPr>
          <w:rFonts w:ascii="黑体" w:eastAsia="黑体" w:hAnsi="仿宋"/>
          <w:sz w:val="30"/>
          <w:szCs w:val="30"/>
          <w:lang w:val="zh-CN"/>
        </w:rPr>
      </w:pPr>
    </w:p>
    <w:p w14:paraId="6C84BD78"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提供</w:t>
      </w:r>
      <w:r>
        <w:rPr>
          <w:rFonts w:ascii="仿宋_GB2312" w:eastAsia="仿宋_GB2312" w:hAnsi="仿宋" w:hint="default"/>
          <w:sz w:val="24"/>
          <w:lang w:val="zh-CN"/>
        </w:rPr>
        <w:t>2023年度或2024年</w:t>
      </w:r>
      <w:r>
        <w:rPr>
          <w:rFonts w:ascii="仿宋_GB2312" w:eastAsia="仿宋_GB2312" w:hAnsi="仿宋"/>
          <w:sz w:val="24"/>
          <w:lang w:val="zh-CN"/>
        </w:rPr>
        <w:t>度</w:t>
      </w:r>
      <w:r>
        <w:rPr>
          <w:rFonts w:ascii="仿宋_GB2312" w:eastAsia="仿宋_GB2312" w:hAnsi="仿宋"/>
          <w:sz w:val="24"/>
        </w:rPr>
        <w:t>任意年度</w:t>
      </w:r>
      <w:r>
        <w:rPr>
          <w:rFonts w:ascii="仿宋_GB2312" w:eastAsia="仿宋_GB2312" w:hAnsi="仿宋" w:hint="default"/>
          <w:sz w:val="24"/>
          <w:lang w:val="zh-CN"/>
        </w:rPr>
        <w:t>经审计的财务报告，或者其基本账户开户银行出具的资信证明。部分其他组织和自然人，没有经审计的财务报告，可以提供银行出具的资信证明。为了促进中小企业发展，根据《财政部关于开展政府采购信用担保试点工作方案》规定，中小</w:t>
      </w:r>
      <w:proofErr w:type="gramStart"/>
      <w:r>
        <w:rPr>
          <w:rFonts w:ascii="仿宋_GB2312" w:eastAsia="仿宋_GB2312" w:hAnsi="仿宋" w:hint="default"/>
          <w:sz w:val="24"/>
          <w:lang w:val="zh-CN"/>
        </w:rPr>
        <w:t>微企业</w:t>
      </w:r>
      <w:proofErr w:type="gramEnd"/>
      <w:r>
        <w:rPr>
          <w:rFonts w:ascii="仿宋_GB2312" w:eastAsia="仿宋_GB2312" w:hAnsi="仿宋" w:hint="default"/>
          <w:sz w:val="24"/>
          <w:lang w:val="zh-CN"/>
        </w:rPr>
        <w:t>提供了财政部门认可的政府采购专业担保机构出具投标担保函的，可不用提供其他财务状况报告。</w:t>
      </w:r>
    </w:p>
    <w:p w14:paraId="3B658DF2"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42033F60" w14:textId="77777777" w:rsidR="00703379" w:rsidRDefault="00703379">
      <w:pPr>
        <w:autoSpaceDE w:val="0"/>
        <w:autoSpaceDN w:val="0"/>
        <w:spacing w:line="640" w:lineRule="exact"/>
        <w:rPr>
          <w:rFonts w:ascii="仿宋" w:eastAsia="仿宋" w:hAnsi="仿宋"/>
          <w:sz w:val="24"/>
          <w:lang w:val="zh-CN"/>
        </w:rPr>
      </w:pPr>
    </w:p>
    <w:p w14:paraId="11A32423" w14:textId="77777777" w:rsidR="00703379" w:rsidRDefault="00BD138E">
      <w:pPr>
        <w:autoSpaceDE w:val="0"/>
        <w:autoSpaceDN w:val="0"/>
        <w:adjustRightInd w:val="0"/>
        <w:snapToGrid w:val="0"/>
        <w:ind w:right="601" w:firstLineChars="200" w:firstLine="482"/>
        <w:rPr>
          <w:rFonts w:ascii="仿宋_GB2312" w:eastAsia="仿宋_GB2312" w:hAnsi="仿宋"/>
          <w:sz w:val="24"/>
          <w:u w:val="single"/>
          <w:lang w:val="zh-CN"/>
        </w:rPr>
      </w:pPr>
      <w:r>
        <w:rPr>
          <w:rFonts w:ascii="仿宋_GB2312" w:eastAsia="仿宋_GB2312" w:hAnsi="仿宋"/>
          <w:b/>
          <w:sz w:val="24"/>
          <w:lang w:val="zh-CN"/>
        </w:rPr>
        <w:t>备注：须上传审计报告原件扫描件。</w:t>
      </w:r>
    </w:p>
    <w:bookmarkEnd w:id="196"/>
    <w:p w14:paraId="3AAE1986" w14:textId="77777777" w:rsidR="00703379" w:rsidRDefault="00BD138E">
      <w:pPr>
        <w:autoSpaceDE w:val="0"/>
        <w:autoSpaceDN w:val="0"/>
        <w:spacing w:line="640" w:lineRule="exact"/>
        <w:rPr>
          <w:rFonts w:ascii="仿宋_GB2312" w:eastAsia="仿宋_GB2312" w:hAnsi="仿宋"/>
          <w:sz w:val="24"/>
          <w:lang w:val="zh-CN"/>
        </w:rPr>
      </w:pPr>
      <w:r>
        <w:rPr>
          <w:rFonts w:ascii="仿宋" w:eastAsia="仿宋" w:hAnsi="仿宋" w:hint="default"/>
          <w:sz w:val="24"/>
          <w:lang w:val="zh-CN"/>
        </w:rPr>
        <w:br w:type="page"/>
      </w:r>
      <w:bookmarkStart w:id="197" w:name="_Hlk196400406"/>
      <w:r>
        <w:rPr>
          <w:rFonts w:ascii="仿宋_GB2312" w:eastAsia="仿宋_GB2312" w:hAnsi="仿宋"/>
          <w:sz w:val="24"/>
          <w:lang w:val="zh-CN"/>
        </w:rPr>
        <w:lastRenderedPageBreak/>
        <w:t>附件</w:t>
      </w:r>
      <w:r>
        <w:rPr>
          <w:rFonts w:ascii="仿宋_GB2312" w:eastAsia="仿宋_GB2312" w:hAnsi="仿宋"/>
          <w:sz w:val="24"/>
        </w:rPr>
        <w:t>11</w:t>
      </w:r>
      <w:r>
        <w:rPr>
          <w:rFonts w:ascii="仿宋_GB2312" w:eastAsia="仿宋_GB2312" w:hAnsi="仿宋" w:hint="default"/>
          <w:sz w:val="24"/>
          <w:lang w:val="zh-CN"/>
        </w:rPr>
        <w:t>：</w:t>
      </w:r>
    </w:p>
    <w:p w14:paraId="4415F61B"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11.1依法缴纳税收和社会保障资金承诺函</w:t>
      </w:r>
    </w:p>
    <w:p w14:paraId="198F4E24"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（在山东省内缴纳税收和社会保障资金的供应</w:t>
      </w:r>
      <w:proofErr w:type="gramStart"/>
      <w:r>
        <w:rPr>
          <w:rFonts w:ascii="黑体" w:eastAsia="黑体" w:hAnsi="仿宋"/>
          <w:sz w:val="30"/>
          <w:szCs w:val="30"/>
          <w:lang w:val="zh-CN"/>
        </w:rPr>
        <w:t>商按照</w:t>
      </w:r>
      <w:proofErr w:type="gramEnd"/>
      <w:r>
        <w:rPr>
          <w:rFonts w:ascii="黑体" w:eastAsia="黑体" w:hAnsi="仿宋"/>
          <w:sz w:val="30"/>
          <w:szCs w:val="30"/>
          <w:lang w:val="zh-CN"/>
        </w:rPr>
        <w:t>此格式提供函）</w:t>
      </w:r>
    </w:p>
    <w:p w14:paraId="29B576DF" w14:textId="77777777" w:rsidR="00703379" w:rsidRDefault="00703379">
      <w:pPr>
        <w:spacing w:after="120"/>
        <w:rPr>
          <w:rFonts w:hint="default"/>
          <w:kern w:val="0"/>
          <w:sz w:val="20"/>
          <w:lang w:val="zh-CN"/>
        </w:rPr>
      </w:pPr>
    </w:p>
    <w:p w14:paraId="319E20E7" w14:textId="77777777" w:rsidR="00703379" w:rsidRDefault="00703379">
      <w:pPr>
        <w:spacing w:after="120"/>
        <w:rPr>
          <w:rFonts w:hint="default"/>
          <w:kern w:val="0"/>
          <w:sz w:val="20"/>
          <w:lang w:val="zh-CN"/>
        </w:rPr>
      </w:pPr>
    </w:p>
    <w:p w14:paraId="1A611A3B"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 xml:space="preserve">致 </w:t>
      </w:r>
      <w:r>
        <w:rPr>
          <w:rFonts w:ascii="仿宋_GB2312" w:eastAsia="仿宋_GB2312" w:hAnsi="仿宋"/>
          <w:sz w:val="24"/>
          <w:u w:val="single"/>
          <w:lang w:val="zh-CN"/>
        </w:rPr>
        <w:t xml:space="preserve">           （采购人或采购代理机构）</w:t>
      </w:r>
      <w:r>
        <w:rPr>
          <w:rFonts w:ascii="仿宋_GB2312" w:eastAsia="仿宋_GB2312" w:hAnsi="仿宋"/>
          <w:sz w:val="24"/>
          <w:lang w:val="zh-CN"/>
        </w:rPr>
        <w:t>：</w:t>
      </w:r>
    </w:p>
    <w:p w14:paraId="1A381AE2"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我方在参加</w:t>
      </w:r>
      <w:r>
        <w:rPr>
          <w:rFonts w:ascii="仿宋_GB2312" w:eastAsia="仿宋_GB2312" w:hAnsi="仿宋"/>
          <w:sz w:val="24"/>
          <w:u w:val="single"/>
          <w:lang w:val="zh-CN"/>
        </w:rPr>
        <w:t xml:space="preserve">        项目名称</w:t>
      </w:r>
      <w:r>
        <w:rPr>
          <w:rFonts w:ascii="仿宋_GB2312" w:eastAsia="仿宋_GB2312" w:hAnsi="仿宋"/>
          <w:sz w:val="24"/>
          <w:lang w:val="zh-CN"/>
        </w:rPr>
        <w:t>（</w:t>
      </w:r>
      <w:r>
        <w:rPr>
          <w:rFonts w:ascii="仿宋_GB2312" w:eastAsia="仿宋_GB2312" w:hAnsi="仿宋"/>
          <w:sz w:val="24"/>
          <w:u w:val="single"/>
          <w:lang w:val="zh-CN"/>
        </w:rPr>
        <w:t>项目编号、包号</w:t>
      </w:r>
      <w:r>
        <w:rPr>
          <w:rFonts w:ascii="仿宋_GB2312" w:eastAsia="仿宋_GB2312" w:hAnsi="仿宋"/>
          <w:sz w:val="24"/>
          <w:lang w:val="zh-CN"/>
        </w:rPr>
        <w:t>）政府采购活动前，已依法缴纳税收和社会保障资金，符合《中华人民共和国政府采购法实施条例》第十七条第一款第二项规定和采购文件关于缴纳税收和社会保障资金的资格要求。</w:t>
      </w:r>
    </w:p>
    <w:p w14:paraId="756C1495"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特此承诺。</w:t>
      </w:r>
    </w:p>
    <w:p w14:paraId="4E5E9914"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我方对上述承诺真实性、合法性、有效性负责，如有虚假承诺，依法承担相应责任并接受处罚。</w:t>
      </w:r>
    </w:p>
    <w:p w14:paraId="1E238556"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53BEEB63"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5E59292D"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供应商全称：（</w:t>
      </w:r>
      <w:proofErr w:type="gramStart"/>
      <w:r>
        <w:rPr>
          <w:rFonts w:ascii="仿宋_GB2312" w:eastAsia="仿宋_GB2312" w:hAnsi="仿宋"/>
          <w:sz w:val="24"/>
          <w:lang w:val="zh-CN"/>
        </w:rPr>
        <w:t>盖公司</w:t>
      </w:r>
      <w:proofErr w:type="gramEnd"/>
      <w:r>
        <w:rPr>
          <w:rFonts w:ascii="仿宋_GB2312" w:eastAsia="仿宋_GB2312" w:hAnsi="仿宋"/>
          <w:sz w:val="24"/>
          <w:lang w:val="zh-CN"/>
        </w:rPr>
        <w:t>公章）</w:t>
      </w:r>
    </w:p>
    <w:p w14:paraId="1D8D98FD"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年   月   日</w:t>
      </w:r>
    </w:p>
    <w:p w14:paraId="5C32DC21"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2633BD00"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lang w:val="zh-CN"/>
        </w:rPr>
      </w:pPr>
      <w:r>
        <w:rPr>
          <w:rFonts w:ascii="仿宋_GB2312" w:eastAsia="仿宋_GB2312" w:hAnsi="仿宋"/>
          <w:b/>
          <w:sz w:val="24"/>
          <w:lang w:val="zh-CN"/>
        </w:rPr>
        <w:t>注：</w:t>
      </w:r>
    </w:p>
    <w:p w14:paraId="29E668C4"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lang w:val="zh-CN"/>
        </w:rPr>
      </w:pPr>
      <w:r>
        <w:rPr>
          <w:rFonts w:ascii="仿宋_GB2312" w:eastAsia="仿宋_GB2312" w:hAnsi="仿宋"/>
          <w:b/>
          <w:sz w:val="24"/>
          <w:lang w:val="zh-CN"/>
        </w:rPr>
        <w:t>1、依法免税或不需要缴纳社会保障资金的供应商，应提供相关证明材料。</w:t>
      </w:r>
    </w:p>
    <w:p w14:paraId="074DF0C9"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lang w:val="zh-CN"/>
        </w:rPr>
      </w:pPr>
      <w:r>
        <w:rPr>
          <w:rFonts w:ascii="仿宋_GB2312" w:eastAsia="仿宋_GB2312" w:hAnsi="仿宋"/>
          <w:b/>
          <w:sz w:val="24"/>
          <w:lang w:val="zh-CN"/>
        </w:rPr>
        <w:t>2、未在山东省内缴纳税收和社会保障资金的供应商，须按采购文件要求提供缴纳税收和社会保障资金的证明材料（详见附件11.2）。</w:t>
      </w:r>
    </w:p>
    <w:p w14:paraId="541B10BB"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lang w:val="zh-CN"/>
        </w:rPr>
      </w:pPr>
      <w:r>
        <w:rPr>
          <w:rFonts w:ascii="仿宋_GB2312" w:eastAsia="仿宋_GB2312" w:hAnsi="仿宋"/>
          <w:b/>
          <w:sz w:val="24"/>
          <w:lang w:val="zh-CN"/>
        </w:rPr>
        <w:t>3、电子版word制作完成后，从系统中电子签章。</w:t>
      </w:r>
    </w:p>
    <w:p w14:paraId="2D5DBB3D" w14:textId="77777777" w:rsidR="00703379" w:rsidRDefault="00703379">
      <w:pPr>
        <w:spacing w:after="120"/>
        <w:rPr>
          <w:rFonts w:hint="default"/>
          <w:kern w:val="0"/>
          <w:sz w:val="20"/>
        </w:rPr>
      </w:pPr>
    </w:p>
    <w:p w14:paraId="7FE4DCD0"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hint="default"/>
          <w:sz w:val="30"/>
          <w:szCs w:val="30"/>
          <w:lang w:val="zh-CN"/>
        </w:rPr>
        <w:br w:type="page"/>
      </w:r>
      <w:r>
        <w:rPr>
          <w:rFonts w:ascii="黑体" w:eastAsia="黑体" w:hAnsi="仿宋"/>
          <w:sz w:val="30"/>
          <w:szCs w:val="30"/>
          <w:lang w:val="zh-CN"/>
        </w:rPr>
        <w:lastRenderedPageBreak/>
        <w:t>11.2依法缴纳税收和社会保障资金的相关材料</w:t>
      </w:r>
    </w:p>
    <w:p w14:paraId="09F8069C"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（未在山东省内缴纳税收和社会保障资金的供应商按此格式提供）</w:t>
      </w:r>
    </w:p>
    <w:p w14:paraId="0B2249A5" w14:textId="77777777" w:rsidR="00703379" w:rsidRDefault="00703379">
      <w:pPr>
        <w:autoSpaceDE w:val="0"/>
        <w:autoSpaceDN w:val="0"/>
        <w:adjustRightInd w:val="0"/>
        <w:snapToGrid w:val="0"/>
        <w:spacing w:line="360" w:lineRule="auto"/>
        <w:ind w:firstLineChars="200" w:firstLine="480"/>
        <w:rPr>
          <w:rFonts w:ascii="仿宋" w:eastAsia="仿宋" w:hAnsi="仿宋"/>
          <w:sz w:val="24"/>
          <w:lang w:val="zh-CN"/>
        </w:rPr>
      </w:pPr>
    </w:p>
    <w:p w14:paraId="3D6FF08B"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1、依法缴纳税收的证明材料是指投标人参加政府采购活动前一段时间内缴纳增值税、企业所得税的凭据。</w:t>
      </w:r>
    </w:p>
    <w:p w14:paraId="0A6BE7C8"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2、社会保障资金证明材料主要是指参加政府采购活动前一段时间内缴纳社会保险的凭据（专用收据或社会保险缴纳清单），其他组织和自然人也需要提供缴纳税收的凭据和缴纳社会保险的凭据。</w:t>
      </w:r>
    </w:p>
    <w:p w14:paraId="68A78A9E" w14:textId="77777777" w:rsidR="00703379" w:rsidRDefault="00BD138E">
      <w:pPr>
        <w:autoSpaceDE w:val="0"/>
        <w:autoSpaceDN w:val="0"/>
        <w:adjustRightInd w:val="0"/>
        <w:snapToGrid w:val="0"/>
        <w:spacing w:line="360" w:lineRule="auto"/>
        <w:ind w:firstLineChars="200" w:firstLine="480"/>
        <w:rPr>
          <w:rFonts w:ascii="仿宋_GB2312" w:eastAsia="仿宋_GB2312" w:hAnsi="仿宋"/>
          <w:sz w:val="24"/>
          <w:lang w:val="zh-CN"/>
        </w:rPr>
      </w:pPr>
      <w:r>
        <w:rPr>
          <w:rFonts w:ascii="仿宋_GB2312" w:eastAsia="仿宋_GB2312" w:hAnsi="仿宋"/>
          <w:sz w:val="24"/>
          <w:lang w:val="zh-CN"/>
        </w:rPr>
        <w:t>3、依法免税或不需要缴纳社会保障资金的投标人，应提供相应文件证明其依法免税或不需要缴纳社会保障资金。</w:t>
      </w:r>
    </w:p>
    <w:p w14:paraId="7E7DBA9E"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386D3CD4" w14:textId="77777777" w:rsidR="00703379" w:rsidRDefault="00703379">
      <w:pPr>
        <w:autoSpaceDE w:val="0"/>
        <w:autoSpaceDN w:val="0"/>
        <w:adjustRightInd w:val="0"/>
        <w:snapToGrid w:val="0"/>
        <w:spacing w:line="360" w:lineRule="auto"/>
        <w:ind w:firstLineChars="200" w:firstLine="480"/>
        <w:rPr>
          <w:rFonts w:ascii="仿宋_GB2312" w:eastAsia="仿宋_GB2312" w:hAnsi="仿宋"/>
          <w:sz w:val="24"/>
          <w:lang w:val="zh-CN"/>
        </w:rPr>
      </w:pPr>
    </w:p>
    <w:p w14:paraId="51C36D8D" w14:textId="77777777" w:rsidR="00703379" w:rsidRDefault="00703379">
      <w:pPr>
        <w:autoSpaceDE w:val="0"/>
        <w:autoSpaceDN w:val="0"/>
        <w:adjustRightInd w:val="0"/>
        <w:snapToGrid w:val="0"/>
        <w:spacing w:line="360" w:lineRule="auto"/>
        <w:ind w:firstLineChars="200" w:firstLine="482"/>
        <w:rPr>
          <w:rFonts w:ascii="仿宋_GB2312" w:eastAsia="仿宋_GB2312" w:hAnsi="仿宋"/>
          <w:b/>
          <w:sz w:val="24"/>
          <w:lang w:val="zh-CN"/>
        </w:rPr>
      </w:pPr>
    </w:p>
    <w:p w14:paraId="514EA093" w14:textId="77777777" w:rsidR="00703379" w:rsidRDefault="00BD138E">
      <w:pPr>
        <w:autoSpaceDE w:val="0"/>
        <w:autoSpaceDN w:val="0"/>
        <w:adjustRightInd w:val="0"/>
        <w:snapToGrid w:val="0"/>
        <w:spacing w:line="360" w:lineRule="auto"/>
        <w:ind w:firstLineChars="200" w:firstLine="482"/>
        <w:rPr>
          <w:rFonts w:ascii="仿宋_GB2312" w:eastAsia="仿宋_GB2312" w:hAnsi="仿宋"/>
          <w:b/>
          <w:sz w:val="24"/>
          <w:lang w:val="zh-CN"/>
        </w:rPr>
      </w:pPr>
      <w:r>
        <w:rPr>
          <w:rFonts w:ascii="仿宋_GB2312" w:eastAsia="仿宋_GB2312" w:hAnsi="仿宋"/>
          <w:b/>
          <w:sz w:val="24"/>
          <w:lang w:val="zh-CN"/>
        </w:rPr>
        <w:t>注：原件扫描件上传至电子投标文件中</w:t>
      </w:r>
      <w:proofErr w:type="gramStart"/>
      <w:r>
        <w:rPr>
          <w:rFonts w:ascii="仿宋_GB2312" w:eastAsia="仿宋_GB2312" w:hAnsi="仿宋"/>
          <w:b/>
          <w:sz w:val="24"/>
          <w:lang w:val="zh-CN"/>
        </w:rPr>
        <w:t>并电子</w:t>
      </w:r>
      <w:proofErr w:type="gramEnd"/>
      <w:r>
        <w:rPr>
          <w:rFonts w:ascii="仿宋_GB2312" w:eastAsia="仿宋_GB2312" w:hAnsi="仿宋"/>
          <w:b/>
          <w:sz w:val="24"/>
          <w:lang w:val="zh-CN"/>
        </w:rPr>
        <w:t>签章。</w:t>
      </w:r>
    </w:p>
    <w:p w14:paraId="507305E3" w14:textId="77777777" w:rsidR="00703379" w:rsidRDefault="00703379">
      <w:pPr>
        <w:autoSpaceDE w:val="0"/>
        <w:autoSpaceDN w:val="0"/>
        <w:adjustRightInd w:val="0"/>
        <w:snapToGrid w:val="0"/>
        <w:spacing w:line="360" w:lineRule="auto"/>
        <w:ind w:firstLineChars="200" w:firstLine="482"/>
        <w:rPr>
          <w:rFonts w:ascii="仿宋_GB2312" w:eastAsia="仿宋_GB2312" w:hAnsi="仿宋"/>
          <w:b/>
          <w:sz w:val="24"/>
          <w:lang w:val="zh-CN"/>
        </w:rPr>
      </w:pPr>
    </w:p>
    <w:p w14:paraId="67B5B12D" w14:textId="77777777" w:rsidR="00703379" w:rsidRDefault="00BD138E">
      <w:pPr>
        <w:rPr>
          <w:rFonts w:ascii="仿宋" w:eastAsia="仿宋" w:hAnsi="仿宋"/>
          <w:sz w:val="24"/>
          <w:lang w:val="zh-CN"/>
        </w:rPr>
      </w:pPr>
      <w:r>
        <w:rPr>
          <w:rFonts w:ascii="仿宋" w:eastAsia="仿宋" w:hAnsi="仿宋" w:hint="default"/>
          <w:sz w:val="24"/>
          <w:lang w:val="zh-CN"/>
        </w:rPr>
        <w:br w:type="page"/>
      </w:r>
    </w:p>
    <w:p w14:paraId="405AF1C6" w14:textId="77777777" w:rsidR="00703379" w:rsidRDefault="00BD138E">
      <w:pPr>
        <w:autoSpaceDE w:val="0"/>
        <w:autoSpaceDN w:val="0"/>
        <w:spacing w:line="640" w:lineRule="exact"/>
        <w:rPr>
          <w:rFonts w:ascii="仿宋_GB2312" w:eastAsia="仿宋_GB2312" w:hAnsi="仿宋"/>
          <w:sz w:val="24"/>
          <w:lang w:val="zh-CN"/>
        </w:rPr>
      </w:pPr>
      <w:bookmarkStart w:id="198" w:name="_Hlk196400434"/>
      <w:bookmarkEnd w:id="197"/>
      <w:r>
        <w:rPr>
          <w:rFonts w:ascii="仿宋_GB2312" w:eastAsia="仿宋_GB2312" w:hAnsi="仿宋"/>
          <w:sz w:val="24"/>
          <w:lang w:val="zh-CN"/>
        </w:rPr>
        <w:lastRenderedPageBreak/>
        <w:t>附件</w:t>
      </w:r>
      <w:r>
        <w:rPr>
          <w:rFonts w:ascii="仿宋_GB2312" w:eastAsia="仿宋_GB2312" w:hAnsi="仿宋" w:hint="default"/>
          <w:sz w:val="24"/>
          <w:lang w:val="zh-CN"/>
        </w:rPr>
        <w:t>1</w:t>
      </w:r>
      <w:r>
        <w:rPr>
          <w:rFonts w:ascii="仿宋_GB2312" w:eastAsia="仿宋_GB2312" w:hAnsi="仿宋"/>
          <w:sz w:val="24"/>
        </w:rPr>
        <w:t>2</w:t>
      </w:r>
      <w:r>
        <w:rPr>
          <w:rFonts w:ascii="仿宋_GB2312" w:eastAsia="仿宋_GB2312" w:hAnsi="仿宋" w:hint="default"/>
          <w:sz w:val="24"/>
          <w:lang w:val="zh-CN"/>
        </w:rPr>
        <w:t>：</w:t>
      </w:r>
    </w:p>
    <w:p w14:paraId="7BFA1E61"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参加政府采购活动前三年内在经营活动中</w:t>
      </w:r>
    </w:p>
    <w:p w14:paraId="456C6D31" w14:textId="77777777" w:rsidR="00703379" w:rsidRDefault="00BD138E">
      <w:pPr>
        <w:autoSpaceDE w:val="0"/>
        <w:autoSpaceDN w:val="0"/>
        <w:spacing w:line="640" w:lineRule="exact"/>
        <w:jc w:val="center"/>
        <w:rPr>
          <w:rFonts w:ascii="黑体" w:eastAsia="黑体" w:hAnsi="仿宋"/>
          <w:sz w:val="30"/>
          <w:szCs w:val="30"/>
          <w:lang w:val="zh-CN"/>
        </w:rPr>
      </w:pPr>
      <w:r>
        <w:rPr>
          <w:rFonts w:ascii="黑体" w:eastAsia="黑体" w:hAnsi="仿宋"/>
          <w:sz w:val="30"/>
          <w:szCs w:val="30"/>
          <w:lang w:val="zh-CN"/>
        </w:rPr>
        <w:t>没有重大违法记录的声明</w:t>
      </w:r>
    </w:p>
    <w:p w14:paraId="6BA5D7AD" w14:textId="77777777" w:rsidR="00703379" w:rsidRDefault="00703379">
      <w:pPr>
        <w:autoSpaceDE w:val="0"/>
        <w:autoSpaceDN w:val="0"/>
        <w:spacing w:line="640" w:lineRule="exact"/>
        <w:ind w:firstLineChars="200" w:firstLine="480"/>
        <w:rPr>
          <w:rFonts w:ascii="仿宋_GB2312" w:eastAsia="仿宋_GB2312" w:hAnsi="仿宋"/>
          <w:sz w:val="24"/>
          <w:lang w:val="zh-CN"/>
        </w:rPr>
      </w:pPr>
    </w:p>
    <w:p w14:paraId="544FF0BF" w14:textId="77777777" w:rsidR="00703379" w:rsidRDefault="00703379">
      <w:pPr>
        <w:autoSpaceDE w:val="0"/>
        <w:autoSpaceDN w:val="0"/>
        <w:spacing w:line="640" w:lineRule="exact"/>
        <w:ind w:firstLineChars="200" w:firstLine="480"/>
        <w:rPr>
          <w:rFonts w:ascii="仿宋_GB2312" w:eastAsia="仿宋_GB2312" w:hAnsi="仿宋"/>
          <w:sz w:val="24"/>
          <w:lang w:val="zh-CN"/>
        </w:rPr>
      </w:pPr>
    </w:p>
    <w:p w14:paraId="19D3B49E" w14:textId="77777777" w:rsidR="00703379" w:rsidRDefault="00BD138E">
      <w:pPr>
        <w:autoSpaceDE w:val="0"/>
        <w:autoSpaceDN w:val="0"/>
        <w:spacing w:line="640" w:lineRule="exact"/>
        <w:ind w:firstLineChars="200" w:firstLine="480"/>
        <w:rPr>
          <w:rFonts w:ascii="仿宋_GB2312" w:eastAsia="仿宋_GB2312" w:hAnsi="仿宋"/>
          <w:sz w:val="24"/>
          <w:lang w:val="zh-CN"/>
        </w:rPr>
      </w:pPr>
      <w:r>
        <w:rPr>
          <w:rFonts w:ascii="仿宋_GB2312" w:eastAsia="仿宋_GB2312" w:hAnsi="仿宋"/>
          <w:sz w:val="24"/>
          <w:lang w:val="zh-CN"/>
        </w:rPr>
        <w:t>格式自拟。</w:t>
      </w:r>
    </w:p>
    <w:p w14:paraId="69C4D415" w14:textId="77777777" w:rsidR="00703379" w:rsidRDefault="00703379">
      <w:pPr>
        <w:autoSpaceDE w:val="0"/>
        <w:autoSpaceDN w:val="0"/>
        <w:spacing w:line="640" w:lineRule="exact"/>
        <w:ind w:firstLineChars="200" w:firstLine="480"/>
        <w:rPr>
          <w:rFonts w:ascii="仿宋_GB2312" w:eastAsia="仿宋_GB2312" w:hAnsi="仿宋"/>
          <w:sz w:val="24"/>
          <w:lang w:val="zh-CN"/>
        </w:rPr>
      </w:pPr>
    </w:p>
    <w:p w14:paraId="3F091CCB" w14:textId="77777777" w:rsidR="00703379" w:rsidRDefault="00BD138E">
      <w:pPr>
        <w:autoSpaceDE w:val="0"/>
        <w:autoSpaceDN w:val="0"/>
        <w:adjustRightInd w:val="0"/>
        <w:snapToGrid w:val="0"/>
        <w:ind w:right="601" w:firstLineChars="200" w:firstLine="482"/>
        <w:rPr>
          <w:rFonts w:ascii="仿宋_GB2312" w:eastAsia="仿宋_GB2312" w:hAnsi="仿宋"/>
          <w:sz w:val="24"/>
          <w:u w:val="single"/>
          <w:lang w:val="zh-CN"/>
        </w:rPr>
      </w:pPr>
      <w:r>
        <w:rPr>
          <w:rFonts w:ascii="仿宋_GB2312" w:eastAsia="仿宋_GB2312" w:hAnsi="仿宋"/>
          <w:b/>
          <w:sz w:val="24"/>
          <w:lang w:val="zh-CN"/>
        </w:rPr>
        <w:t>备注：电子版word制作完成后，从系统中电子签章。</w:t>
      </w:r>
    </w:p>
    <w:p w14:paraId="5BA2788D" w14:textId="77777777" w:rsidR="00703379" w:rsidRDefault="00703379">
      <w:pPr>
        <w:autoSpaceDE w:val="0"/>
        <w:autoSpaceDN w:val="0"/>
        <w:spacing w:line="640" w:lineRule="exact"/>
        <w:rPr>
          <w:rFonts w:ascii="仿宋" w:eastAsia="仿宋" w:hAnsi="仿宋"/>
          <w:sz w:val="24"/>
          <w:lang w:val="zh-CN"/>
        </w:rPr>
      </w:pPr>
    </w:p>
    <w:p w14:paraId="02F7AD24" w14:textId="77777777" w:rsidR="00703379" w:rsidRDefault="00BD138E">
      <w:pPr>
        <w:autoSpaceDE w:val="0"/>
        <w:autoSpaceDN w:val="0"/>
        <w:spacing w:line="640" w:lineRule="exact"/>
        <w:ind w:firstLineChars="200" w:firstLine="480"/>
        <w:jc w:val="center"/>
        <w:rPr>
          <w:rFonts w:ascii="黑体" w:eastAsia="黑体" w:hAnsi="仿宋"/>
          <w:sz w:val="30"/>
          <w:szCs w:val="30"/>
          <w:lang w:val="zh-CN"/>
        </w:rPr>
      </w:pPr>
      <w:r>
        <w:rPr>
          <w:rFonts w:ascii="仿宋_GB2312" w:eastAsia="仿宋_GB2312" w:hAnsi="仿宋" w:hint="default"/>
          <w:sz w:val="24"/>
          <w:lang w:val="zh-CN"/>
        </w:rPr>
        <w:br w:type="page"/>
      </w:r>
      <w:bookmarkStart w:id="199" w:name="_Hlk196400471"/>
      <w:bookmarkEnd w:id="198"/>
      <w:r>
        <w:rPr>
          <w:rFonts w:ascii="黑体" w:eastAsia="黑体" w:hAnsi="仿宋"/>
          <w:sz w:val="30"/>
          <w:szCs w:val="30"/>
          <w:lang w:val="zh-CN"/>
        </w:rPr>
        <w:lastRenderedPageBreak/>
        <w:t>商务文件要求的其他资料</w:t>
      </w:r>
    </w:p>
    <w:p w14:paraId="72B9F17A"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（1）投标人情况介绍；</w:t>
      </w:r>
    </w:p>
    <w:p w14:paraId="6271C663"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（2）</w:t>
      </w:r>
      <w:r>
        <w:rPr>
          <w:rFonts w:ascii="仿宋_GB2312" w:eastAsia="仿宋_GB2312" w:hAnsi="仿宋" w:hint="default"/>
          <w:sz w:val="24"/>
          <w:lang w:val="zh-CN"/>
        </w:rPr>
        <w:t>营业执照</w:t>
      </w:r>
      <w:r>
        <w:rPr>
          <w:rFonts w:ascii="仿宋_GB2312" w:eastAsia="仿宋_GB2312" w:hAnsi="仿宋"/>
          <w:sz w:val="24"/>
          <w:lang w:val="zh-CN"/>
        </w:rPr>
        <w:t>；</w:t>
      </w:r>
    </w:p>
    <w:p w14:paraId="41D4B87B"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（3）</w:t>
      </w:r>
      <w:r>
        <w:rPr>
          <w:rFonts w:ascii="仿宋_GB2312" w:eastAsia="仿宋_GB2312" w:hAnsi="仿宋" w:hint="default"/>
          <w:sz w:val="24"/>
          <w:lang w:val="zh-CN"/>
        </w:rPr>
        <w:t>通过</w:t>
      </w:r>
      <w:r>
        <w:rPr>
          <w:rFonts w:ascii="仿宋_GB2312" w:eastAsia="仿宋_GB2312" w:hAnsi="仿宋" w:hint="default"/>
          <w:sz w:val="24"/>
          <w:lang w:val="zh-CN"/>
        </w:rPr>
        <w:t>“</w:t>
      </w:r>
      <w:r>
        <w:rPr>
          <w:rFonts w:ascii="仿宋_GB2312" w:eastAsia="仿宋_GB2312" w:hAnsi="仿宋" w:hint="default"/>
          <w:sz w:val="24"/>
          <w:lang w:val="zh-CN"/>
        </w:rPr>
        <w:t>信用中国</w:t>
      </w:r>
      <w:r>
        <w:rPr>
          <w:rFonts w:ascii="仿宋_GB2312" w:eastAsia="仿宋_GB2312" w:hAnsi="仿宋" w:hint="default"/>
          <w:sz w:val="24"/>
          <w:lang w:val="zh-CN"/>
        </w:rPr>
        <w:t>”</w:t>
      </w:r>
      <w:r>
        <w:rPr>
          <w:rFonts w:ascii="仿宋_GB2312" w:eastAsia="仿宋_GB2312" w:hAnsi="仿宋" w:hint="default"/>
          <w:sz w:val="24"/>
          <w:lang w:val="zh-CN"/>
        </w:rPr>
        <w:t>网站（www.creditchina.gov.cn）、中国政府采购网（www.ccgp.gov.cn）、</w:t>
      </w:r>
      <w:r>
        <w:rPr>
          <w:rFonts w:ascii="仿宋_GB2312" w:eastAsia="仿宋_GB2312" w:hAnsi="仿宋" w:hint="default"/>
          <w:sz w:val="24"/>
          <w:lang w:val="zh-CN"/>
        </w:rPr>
        <w:t>“</w:t>
      </w:r>
      <w:r>
        <w:rPr>
          <w:rFonts w:ascii="仿宋_GB2312" w:eastAsia="仿宋_GB2312" w:hAnsi="仿宋" w:hint="default"/>
          <w:sz w:val="24"/>
          <w:lang w:val="zh-CN"/>
        </w:rPr>
        <w:t>信用山东</w:t>
      </w:r>
      <w:r>
        <w:rPr>
          <w:rFonts w:ascii="仿宋_GB2312" w:eastAsia="仿宋_GB2312" w:hAnsi="仿宋" w:hint="default"/>
          <w:sz w:val="24"/>
          <w:lang w:val="zh-CN"/>
        </w:rPr>
        <w:t>”</w:t>
      </w:r>
      <w:r>
        <w:rPr>
          <w:rFonts w:ascii="仿宋_GB2312" w:eastAsia="仿宋_GB2312" w:hAnsi="仿宋" w:hint="default"/>
          <w:sz w:val="24"/>
          <w:lang w:val="zh-CN"/>
        </w:rPr>
        <w:t>（credit.shandong.gov.cn）查询，被列入失信被执行人、重大税收违法案件当事人名单、政府采购严重违法失信行为记录名单的投标单位，不得参加本次政府采购活动</w:t>
      </w:r>
      <w:r>
        <w:rPr>
          <w:rFonts w:ascii="仿宋_GB2312" w:eastAsia="仿宋_GB2312" w:hAnsi="仿宋"/>
          <w:sz w:val="24"/>
          <w:lang w:val="zh-CN"/>
        </w:rPr>
        <w:t>；</w:t>
      </w:r>
    </w:p>
    <w:p w14:paraId="18B60B78" w14:textId="77777777" w:rsidR="00703379" w:rsidRDefault="00BD138E">
      <w:pPr>
        <w:autoSpaceDE w:val="0"/>
        <w:autoSpaceDN w:val="0"/>
        <w:spacing w:line="360" w:lineRule="auto"/>
        <w:ind w:firstLine="470"/>
        <w:rPr>
          <w:rFonts w:ascii="仿宋_GB2312" w:eastAsia="仿宋_GB2312" w:hAnsi="Verdana" w:hint="default"/>
          <w:sz w:val="24"/>
          <w:szCs w:val="24"/>
        </w:rPr>
      </w:pPr>
      <w:r>
        <w:rPr>
          <w:rFonts w:ascii="仿宋_GB2312" w:eastAsia="仿宋_GB2312" w:hAnsi="仿宋"/>
          <w:sz w:val="24"/>
          <w:lang w:val="zh-CN"/>
        </w:rPr>
        <w:t>（4）</w:t>
      </w:r>
      <w:r>
        <w:rPr>
          <w:rFonts w:ascii="仿宋_GB2312" w:eastAsia="仿宋_GB2312" w:hAnsi="Verdana"/>
          <w:sz w:val="24"/>
          <w:szCs w:val="24"/>
        </w:rPr>
        <w:t>人员培训</w:t>
      </w:r>
    </w:p>
    <w:p w14:paraId="1AE2CAB2" w14:textId="77777777" w:rsidR="00703379" w:rsidRDefault="00BD138E">
      <w:pPr>
        <w:autoSpaceDE w:val="0"/>
        <w:autoSpaceDN w:val="0"/>
        <w:spacing w:line="360" w:lineRule="auto"/>
        <w:ind w:firstLine="470"/>
        <w:rPr>
          <w:rFonts w:ascii="仿宋_GB2312" w:eastAsia="仿宋_GB2312" w:hAnsi="Verdana" w:hint="default"/>
          <w:sz w:val="24"/>
          <w:szCs w:val="24"/>
        </w:rPr>
      </w:pPr>
      <w:r>
        <w:rPr>
          <w:rFonts w:ascii="仿宋_GB2312" w:eastAsia="仿宋_GB2312" w:hAnsi="Verdana"/>
          <w:sz w:val="24"/>
          <w:szCs w:val="24"/>
        </w:rPr>
        <w:t>（5）企业实力（投标人自拟表格）</w:t>
      </w:r>
    </w:p>
    <w:p w14:paraId="0986C8D0" w14:textId="77777777" w:rsidR="00703379" w:rsidRDefault="00BD138E">
      <w:pPr>
        <w:autoSpaceDE w:val="0"/>
        <w:autoSpaceDN w:val="0"/>
        <w:spacing w:line="360" w:lineRule="auto"/>
        <w:ind w:firstLine="470"/>
        <w:rPr>
          <w:rFonts w:ascii="仿宋_GB2312" w:eastAsia="仿宋_GB2312" w:hAnsi="仿宋"/>
          <w:sz w:val="24"/>
          <w:lang w:val="zh-CN"/>
        </w:rPr>
      </w:pPr>
      <w:r>
        <w:rPr>
          <w:rFonts w:ascii="仿宋_GB2312" w:eastAsia="仿宋_GB2312" w:hAnsi="仿宋"/>
          <w:sz w:val="24"/>
          <w:lang w:val="zh-CN"/>
        </w:rPr>
        <w:t>注：以上文件格式由投标人自拟，根据评标办法要求后附相关资料。</w:t>
      </w:r>
    </w:p>
    <w:p w14:paraId="12D2853E" w14:textId="77777777" w:rsidR="00703379" w:rsidRDefault="00703379">
      <w:pPr>
        <w:autoSpaceDE w:val="0"/>
        <w:autoSpaceDN w:val="0"/>
        <w:adjustRightInd w:val="0"/>
        <w:snapToGrid w:val="0"/>
        <w:ind w:right="601" w:firstLineChars="200" w:firstLine="482"/>
        <w:rPr>
          <w:rFonts w:ascii="仿宋_GB2312" w:eastAsia="仿宋_GB2312" w:hAnsi="仿宋"/>
          <w:b/>
          <w:sz w:val="24"/>
          <w:lang w:val="zh-CN"/>
        </w:rPr>
      </w:pPr>
    </w:p>
    <w:p w14:paraId="314E5F69" w14:textId="77777777" w:rsidR="00703379" w:rsidRDefault="00BD138E">
      <w:pPr>
        <w:widowControl/>
        <w:jc w:val="left"/>
        <w:rPr>
          <w:rFonts w:ascii="仿宋_GB2312" w:eastAsia="仿宋_GB2312" w:hAnsi="仿宋"/>
          <w:b/>
          <w:sz w:val="24"/>
          <w:lang w:val="zh-CN"/>
        </w:rPr>
      </w:pPr>
      <w:r>
        <w:rPr>
          <w:rFonts w:ascii="仿宋_GB2312" w:eastAsia="仿宋_GB2312" w:hAnsi="仿宋"/>
          <w:b/>
          <w:sz w:val="24"/>
          <w:lang w:val="zh-CN"/>
        </w:rPr>
        <w:br w:type="page"/>
      </w:r>
    </w:p>
    <w:p w14:paraId="26AF085A" w14:textId="77777777" w:rsidR="00703379" w:rsidRDefault="00BD138E">
      <w:pPr>
        <w:tabs>
          <w:tab w:val="left" w:pos="1476"/>
        </w:tabs>
        <w:jc w:val="center"/>
        <w:rPr>
          <w:rFonts w:ascii="Calibri" w:hAnsi="Calibri" w:hint="default"/>
          <w:b/>
          <w:bCs/>
          <w:sz w:val="48"/>
          <w:szCs w:val="48"/>
        </w:rPr>
      </w:pPr>
      <w:r>
        <w:rPr>
          <w:rFonts w:ascii="Calibri" w:hAnsi="Calibri"/>
          <w:b/>
          <w:bCs/>
          <w:sz w:val="48"/>
          <w:szCs w:val="48"/>
        </w:rPr>
        <w:lastRenderedPageBreak/>
        <w:t>投标告知书</w:t>
      </w:r>
    </w:p>
    <w:p w14:paraId="23E029EE" w14:textId="77777777" w:rsidR="00703379" w:rsidRDefault="00BD138E">
      <w:pPr>
        <w:autoSpaceDE w:val="0"/>
        <w:autoSpaceDN w:val="0"/>
        <w:spacing w:line="360" w:lineRule="auto"/>
        <w:rPr>
          <w:rFonts w:ascii="仿宋" w:eastAsia="仿宋" w:hAnsi="仿宋" w:cs="仿宋"/>
          <w:sz w:val="28"/>
          <w:szCs w:val="28"/>
          <w:lang w:val="zh-CN"/>
        </w:rPr>
      </w:pPr>
      <w:r>
        <w:rPr>
          <w:rFonts w:ascii="仿宋" w:eastAsia="仿宋" w:hAnsi="仿宋" w:cs="仿宋"/>
          <w:sz w:val="28"/>
          <w:szCs w:val="28"/>
          <w:lang w:val="zh-CN"/>
        </w:rPr>
        <w:t>为保证开评标程序的顺利进行，特向领取招标文件的投标人做出以下告知：</w:t>
      </w:r>
    </w:p>
    <w:p w14:paraId="69B56301"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出现下列情形之一的，投标无效：</w:t>
      </w:r>
    </w:p>
    <w:p w14:paraId="6EA40B81" w14:textId="77777777" w:rsidR="00703379" w:rsidRDefault="00BD138E">
      <w:pPr>
        <w:autoSpaceDE w:val="0"/>
        <w:autoSpaceDN w:val="0"/>
        <w:spacing w:line="360" w:lineRule="auto"/>
        <w:ind w:left="528"/>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1</w:t>
      </w:r>
      <w:r>
        <w:rPr>
          <w:rFonts w:ascii="仿宋" w:eastAsia="仿宋" w:hAnsi="仿宋" w:cs="仿宋"/>
          <w:sz w:val="28"/>
          <w:szCs w:val="28"/>
          <w:lang w:val="zh-CN"/>
        </w:rPr>
        <w:t>）</w:t>
      </w:r>
      <w:r>
        <w:rPr>
          <w:rFonts w:ascii="仿宋" w:eastAsia="仿宋" w:hAnsi="仿宋" w:cs="仿宋"/>
          <w:sz w:val="28"/>
          <w:szCs w:val="28"/>
        </w:rPr>
        <w:t>不</w:t>
      </w:r>
      <w:r>
        <w:rPr>
          <w:rFonts w:ascii="仿宋" w:eastAsia="仿宋" w:hAnsi="仿宋" w:cs="仿宋"/>
          <w:sz w:val="28"/>
          <w:szCs w:val="28"/>
          <w:lang w:val="zh-CN"/>
        </w:rPr>
        <w:t>具有独立承担民事责任的能力；</w:t>
      </w:r>
    </w:p>
    <w:p w14:paraId="265A5484"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2</w:t>
      </w:r>
      <w:r>
        <w:rPr>
          <w:rFonts w:ascii="仿宋" w:eastAsia="仿宋" w:hAnsi="仿宋" w:cs="仿宋"/>
          <w:sz w:val="28"/>
          <w:szCs w:val="28"/>
          <w:lang w:val="zh-CN"/>
        </w:rPr>
        <w:t>）</w:t>
      </w:r>
      <w:r>
        <w:rPr>
          <w:rFonts w:ascii="仿宋" w:eastAsia="仿宋" w:hAnsi="仿宋" w:cs="仿宋"/>
          <w:sz w:val="28"/>
          <w:szCs w:val="28"/>
        </w:rPr>
        <w:t>不</w:t>
      </w:r>
      <w:r>
        <w:rPr>
          <w:rFonts w:ascii="仿宋" w:eastAsia="仿宋" w:hAnsi="仿宋" w:cs="仿宋"/>
          <w:sz w:val="28"/>
          <w:szCs w:val="28"/>
          <w:lang w:val="zh-CN"/>
        </w:rPr>
        <w:t>具有良好的商业信誉和健全的财务会计制度；</w:t>
      </w:r>
    </w:p>
    <w:p w14:paraId="72692125"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3</w:t>
      </w:r>
      <w:r>
        <w:rPr>
          <w:rFonts w:ascii="仿宋" w:eastAsia="仿宋" w:hAnsi="仿宋" w:cs="仿宋"/>
          <w:sz w:val="28"/>
          <w:szCs w:val="28"/>
          <w:lang w:val="zh-CN"/>
        </w:rPr>
        <w:t>）</w:t>
      </w:r>
      <w:r>
        <w:rPr>
          <w:rFonts w:ascii="仿宋" w:eastAsia="仿宋" w:hAnsi="仿宋" w:cs="仿宋"/>
          <w:sz w:val="28"/>
          <w:szCs w:val="28"/>
        </w:rPr>
        <w:t>不具备</w:t>
      </w:r>
      <w:r>
        <w:rPr>
          <w:rFonts w:ascii="仿宋" w:eastAsia="仿宋" w:hAnsi="仿宋" w:cs="仿宋"/>
          <w:sz w:val="28"/>
          <w:szCs w:val="28"/>
          <w:lang w:val="zh-CN"/>
        </w:rPr>
        <w:t>履行合同所必需的设备和专业技术能力；</w:t>
      </w:r>
    </w:p>
    <w:p w14:paraId="46297670"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4</w:t>
      </w:r>
      <w:r>
        <w:rPr>
          <w:rFonts w:ascii="仿宋" w:eastAsia="仿宋" w:hAnsi="仿宋" w:cs="仿宋"/>
          <w:sz w:val="28"/>
          <w:szCs w:val="28"/>
          <w:lang w:val="zh-CN"/>
        </w:rPr>
        <w:t>）</w:t>
      </w:r>
      <w:proofErr w:type="gramStart"/>
      <w:r>
        <w:rPr>
          <w:rFonts w:ascii="仿宋" w:eastAsia="仿宋" w:hAnsi="仿宋" w:cs="仿宋"/>
          <w:sz w:val="28"/>
          <w:szCs w:val="28"/>
        </w:rPr>
        <w:t>无</w:t>
      </w:r>
      <w:r>
        <w:rPr>
          <w:rFonts w:ascii="仿宋" w:eastAsia="仿宋" w:hAnsi="仿宋" w:cs="仿宋"/>
          <w:sz w:val="28"/>
          <w:szCs w:val="28"/>
          <w:lang w:val="zh-CN"/>
        </w:rPr>
        <w:t>依法</w:t>
      </w:r>
      <w:proofErr w:type="gramEnd"/>
      <w:r>
        <w:rPr>
          <w:rFonts w:ascii="仿宋" w:eastAsia="仿宋" w:hAnsi="仿宋" w:cs="仿宋"/>
          <w:sz w:val="28"/>
          <w:szCs w:val="28"/>
          <w:lang w:val="zh-CN"/>
        </w:rPr>
        <w:t>缴纳税收和社会保障资金的良好记录；</w:t>
      </w:r>
    </w:p>
    <w:p w14:paraId="3FB1730A"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5</w:t>
      </w:r>
      <w:r>
        <w:rPr>
          <w:rFonts w:ascii="仿宋" w:eastAsia="仿宋" w:hAnsi="仿宋" w:cs="仿宋"/>
          <w:sz w:val="28"/>
          <w:szCs w:val="28"/>
          <w:lang w:val="zh-CN"/>
        </w:rPr>
        <w:t>）参加政府采购活动前三年内，在经营活动中有重大违法记录；</w:t>
      </w:r>
    </w:p>
    <w:p w14:paraId="159723FF"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6</w:t>
      </w:r>
      <w:r>
        <w:rPr>
          <w:rFonts w:ascii="仿宋" w:eastAsia="仿宋" w:hAnsi="仿宋" w:cs="仿宋"/>
          <w:sz w:val="28"/>
          <w:szCs w:val="28"/>
          <w:lang w:val="zh-CN"/>
        </w:rPr>
        <w:t>）列入失信被执行人、重大税收违法案件当事人名单、政府采购严重违法失信行为记录名单；</w:t>
      </w:r>
    </w:p>
    <w:p w14:paraId="624CAD8C"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7</w:t>
      </w:r>
      <w:r>
        <w:rPr>
          <w:rFonts w:ascii="仿宋" w:eastAsia="仿宋" w:hAnsi="仿宋" w:cs="仿宋"/>
          <w:sz w:val="28"/>
          <w:szCs w:val="28"/>
          <w:lang w:val="zh-CN"/>
        </w:rPr>
        <w:t>）投标文件未按招标文件规定要求格式表格制作、装订、签署、盖章（</w:t>
      </w:r>
      <w:r>
        <w:rPr>
          <w:rFonts w:ascii="仿宋" w:eastAsia="仿宋" w:hAnsi="仿宋" w:cs="仿宋"/>
          <w:sz w:val="28"/>
          <w:szCs w:val="28"/>
        </w:rPr>
        <w:t>供应商应在标有供应商名称及要求加盖法人章的地方盖章或签字</w:t>
      </w:r>
      <w:r>
        <w:rPr>
          <w:rFonts w:ascii="仿宋" w:eastAsia="仿宋" w:hAnsi="仿宋" w:cs="仿宋"/>
          <w:sz w:val="28"/>
          <w:szCs w:val="28"/>
          <w:lang w:val="zh-CN"/>
        </w:rPr>
        <w:t>）；</w:t>
      </w:r>
    </w:p>
    <w:p w14:paraId="32AAD1BD"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8</w:t>
      </w:r>
      <w:r>
        <w:rPr>
          <w:rFonts w:ascii="仿宋" w:eastAsia="仿宋" w:hAnsi="仿宋" w:cs="仿宋"/>
          <w:sz w:val="28"/>
          <w:szCs w:val="28"/>
          <w:lang w:val="zh-CN"/>
        </w:rPr>
        <w:t xml:space="preserve">）未按照招标文件中报价文件要求的内容填写报价、拒绝报价、报价不确定、有选择性报价和附有条件的报价、报价高于招标控制价； </w:t>
      </w:r>
    </w:p>
    <w:p w14:paraId="5E3D1F7E"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9</w:t>
      </w:r>
      <w:r>
        <w:rPr>
          <w:rFonts w:ascii="仿宋" w:eastAsia="仿宋" w:hAnsi="仿宋" w:cs="仿宋"/>
          <w:sz w:val="28"/>
          <w:szCs w:val="28"/>
          <w:lang w:val="zh-CN"/>
        </w:rPr>
        <w:t>）法定代表人或其授权代表未按时参加开标会议；</w:t>
      </w:r>
    </w:p>
    <w:p w14:paraId="69EE0AD3"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10</w:t>
      </w:r>
      <w:r>
        <w:rPr>
          <w:rFonts w:ascii="仿宋" w:eastAsia="仿宋" w:hAnsi="仿宋" w:cs="仿宋"/>
          <w:sz w:val="28"/>
          <w:szCs w:val="28"/>
          <w:lang w:val="zh-CN"/>
        </w:rPr>
        <w:t>）相关资格资质证明文件原件、复印件未按招标文件约定提交；</w:t>
      </w:r>
    </w:p>
    <w:p w14:paraId="6C2229A0"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w:t>
      </w:r>
      <w:r>
        <w:rPr>
          <w:rFonts w:ascii="仿宋" w:eastAsia="仿宋" w:hAnsi="仿宋" w:cs="仿宋"/>
          <w:sz w:val="28"/>
          <w:szCs w:val="28"/>
        </w:rPr>
        <w:t>11</w:t>
      </w:r>
      <w:r>
        <w:rPr>
          <w:rFonts w:ascii="仿宋" w:eastAsia="仿宋" w:hAnsi="仿宋" w:cs="仿宋"/>
          <w:sz w:val="28"/>
          <w:szCs w:val="28"/>
          <w:lang w:val="zh-CN"/>
        </w:rPr>
        <w:t>）投标有效期、交货期、质保期、服务期不满足招标文件要求；</w:t>
      </w:r>
    </w:p>
    <w:p w14:paraId="75A3CB52"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（1</w:t>
      </w:r>
      <w:r>
        <w:rPr>
          <w:rFonts w:ascii="仿宋" w:eastAsia="仿宋" w:hAnsi="仿宋" w:cs="仿宋"/>
          <w:sz w:val="28"/>
          <w:szCs w:val="28"/>
        </w:rPr>
        <w:t>2</w:t>
      </w:r>
      <w:r>
        <w:rPr>
          <w:rFonts w:ascii="仿宋" w:eastAsia="仿宋" w:hAnsi="仿宋" w:cs="仿宋"/>
          <w:sz w:val="28"/>
          <w:szCs w:val="28"/>
          <w:lang w:val="zh-CN"/>
        </w:rPr>
        <w:t>）</w:t>
      </w:r>
      <w:r>
        <w:rPr>
          <w:rFonts w:ascii="仿宋" w:eastAsia="仿宋" w:hAnsi="仿宋" w:cs="仿宋"/>
          <w:sz w:val="28"/>
          <w:szCs w:val="28"/>
        </w:rPr>
        <w:t>标注</w:t>
      </w:r>
      <w:r>
        <w:rPr>
          <w:rFonts w:ascii="仿宋" w:eastAsia="仿宋" w:hAnsi="仿宋" w:cs="仿宋"/>
          <w:sz w:val="28"/>
          <w:szCs w:val="28"/>
          <w:lang w:val="zh-CN"/>
        </w:rPr>
        <w:t>投标人法定代表人或其授权代表签字或盖章</w:t>
      </w:r>
      <w:r>
        <w:rPr>
          <w:rFonts w:ascii="仿宋" w:eastAsia="仿宋" w:hAnsi="仿宋" w:cs="仿宋"/>
          <w:sz w:val="28"/>
          <w:szCs w:val="28"/>
        </w:rPr>
        <w:t>之处未签字或盖章</w:t>
      </w:r>
      <w:r>
        <w:rPr>
          <w:rFonts w:ascii="仿宋" w:eastAsia="仿宋" w:hAnsi="仿宋" w:cs="仿宋"/>
          <w:sz w:val="28"/>
          <w:szCs w:val="28"/>
          <w:lang w:val="zh-CN"/>
        </w:rPr>
        <w:t>；</w:t>
      </w:r>
    </w:p>
    <w:p w14:paraId="27BBEDB8"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（1</w:t>
      </w:r>
      <w:r>
        <w:rPr>
          <w:rFonts w:ascii="仿宋" w:eastAsia="仿宋" w:hAnsi="仿宋" w:cs="仿宋"/>
          <w:sz w:val="28"/>
          <w:szCs w:val="28"/>
        </w:rPr>
        <w:t>3</w:t>
      </w:r>
      <w:r>
        <w:rPr>
          <w:rFonts w:ascii="仿宋" w:eastAsia="仿宋" w:hAnsi="仿宋" w:cs="仿宋"/>
          <w:sz w:val="28"/>
          <w:szCs w:val="28"/>
          <w:lang w:val="zh-CN"/>
        </w:rPr>
        <w:t>）投标文件未完全满足招标文件中带“★”号的条款或指标，</w:t>
      </w:r>
      <w:r>
        <w:rPr>
          <w:rFonts w:ascii="仿宋" w:eastAsia="仿宋" w:hAnsi="仿宋" w:cs="仿宋"/>
          <w:sz w:val="28"/>
          <w:szCs w:val="28"/>
          <w:lang w:val="zh-CN"/>
        </w:rPr>
        <w:lastRenderedPageBreak/>
        <w:t>或超过招标文件规定的允许出现负偏差的最大范围、幅度和最高项数；</w:t>
      </w:r>
    </w:p>
    <w:p w14:paraId="6F9B7918"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（1</w:t>
      </w:r>
      <w:r>
        <w:rPr>
          <w:rFonts w:ascii="仿宋" w:eastAsia="仿宋" w:hAnsi="仿宋" w:cs="仿宋"/>
          <w:sz w:val="28"/>
          <w:szCs w:val="28"/>
        </w:rPr>
        <w:t>4</w:t>
      </w:r>
      <w:r>
        <w:rPr>
          <w:rFonts w:ascii="仿宋" w:eastAsia="仿宋" w:hAnsi="仿宋" w:cs="仿宋"/>
          <w:sz w:val="28"/>
          <w:szCs w:val="28"/>
          <w:lang w:val="zh-CN"/>
        </w:rPr>
        <w:t>）应提供而未提供带“▲”标注的政府强制采购节能、环保产品；</w:t>
      </w:r>
    </w:p>
    <w:p w14:paraId="3A8171F9" w14:textId="77777777" w:rsidR="00703379" w:rsidRDefault="00BD138E">
      <w:pPr>
        <w:autoSpaceDE w:val="0"/>
        <w:autoSpaceDN w:val="0"/>
        <w:spacing w:line="360" w:lineRule="auto"/>
        <w:ind w:left="48" w:firstLine="480"/>
        <w:rPr>
          <w:rFonts w:ascii="仿宋" w:eastAsia="仿宋" w:hAnsi="仿宋" w:cs="仿宋"/>
          <w:sz w:val="28"/>
          <w:szCs w:val="28"/>
          <w:lang w:val="zh-CN"/>
        </w:rPr>
      </w:pPr>
      <w:r>
        <w:rPr>
          <w:rFonts w:ascii="仿宋" w:eastAsia="仿宋" w:hAnsi="仿宋" w:cs="仿宋"/>
          <w:sz w:val="28"/>
          <w:szCs w:val="28"/>
          <w:lang w:val="zh-CN"/>
        </w:rPr>
        <w:t>（1</w:t>
      </w:r>
      <w:r>
        <w:rPr>
          <w:rFonts w:ascii="仿宋" w:eastAsia="仿宋" w:hAnsi="仿宋" w:cs="仿宋"/>
          <w:sz w:val="28"/>
          <w:szCs w:val="28"/>
        </w:rPr>
        <w:t>5</w:t>
      </w:r>
      <w:r>
        <w:rPr>
          <w:rFonts w:ascii="仿宋" w:eastAsia="仿宋" w:hAnsi="仿宋" w:cs="仿宋"/>
          <w:sz w:val="28"/>
          <w:szCs w:val="28"/>
          <w:lang w:val="zh-CN"/>
        </w:rPr>
        <w:t>）评审期间，未按评标委员会要求提交经法定代表人或授权代表签字的澄清、说明、补正或改变了投标文件实质性内容；</w:t>
      </w:r>
    </w:p>
    <w:p w14:paraId="12FE38CC" w14:textId="77777777" w:rsidR="00703379" w:rsidRDefault="00BD138E">
      <w:pPr>
        <w:autoSpaceDE w:val="0"/>
        <w:autoSpaceDN w:val="0"/>
        <w:spacing w:line="360" w:lineRule="auto"/>
        <w:ind w:left="48" w:firstLine="480"/>
        <w:rPr>
          <w:rFonts w:ascii="仿宋" w:eastAsia="仿宋" w:hAnsi="仿宋" w:cs="仿宋"/>
          <w:sz w:val="28"/>
          <w:szCs w:val="28"/>
        </w:rPr>
      </w:pPr>
      <w:r>
        <w:rPr>
          <w:rFonts w:ascii="仿宋" w:eastAsia="仿宋" w:hAnsi="仿宋" w:cs="仿宋"/>
          <w:sz w:val="28"/>
          <w:szCs w:val="28"/>
          <w:lang w:val="zh-CN"/>
        </w:rPr>
        <w:t>（</w:t>
      </w:r>
      <w:r>
        <w:rPr>
          <w:rFonts w:ascii="仿宋" w:eastAsia="仿宋" w:hAnsi="仿宋" w:cs="仿宋"/>
          <w:sz w:val="28"/>
          <w:szCs w:val="28"/>
        </w:rPr>
        <w:t>16</w:t>
      </w:r>
      <w:r>
        <w:rPr>
          <w:rFonts w:ascii="仿宋" w:eastAsia="仿宋" w:hAnsi="仿宋" w:cs="仿宋"/>
          <w:sz w:val="28"/>
          <w:szCs w:val="28"/>
          <w:lang w:val="zh-CN"/>
        </w:rPr>
        <w:t>）属于串通投标情形，</w:t>
      </w:r>
      <w:r>
        <w:rPr>
          <w:rFonts w:ascii="仿宋" w:eastAsia="仿宋" w:hAnsi="仿宋" w:cs="仿宋"/>
          <w:sz w:val="28"/>
          <w:szCs w:val="28"/>
        </w:rPr>
        <w:t>例如：a.投标单位报价呈现规律性；b.同</w:t>
      </w:r>
      <w:proofErr w:type="gramStart"/>
      <w:r>
        <w:rPr>
          <w:rFonts w:ascii="仿宋" w:eastAsia="仿宋" w:hAnsi="仿宋" w:cs="仿宋"/>
          <w:sz w:val="28"/>
          <w:szCs w:val="28"/>
        </w:rPr>
        <w:t>一人员</w:t>
      </w:r>
      <w:proofErr w:type="gramEnd"/>
      <w:r>
        <w:rPr>
          <w:rFonts w:ascii="仿宋" w:eastAsia="仿宋" w:hAnsi="仿宋" w:cs="仿宋"/>
          <w:sz w:val="28"/>
          <w:szCs w:val="28"/>
        </w:rPr>
        <w:t>出现在两家不同单位的标书中；c.存在招标文件混装情况，即甲公司相关材料封装至乙公司文件中；d.投标文件的IP地址一致或投标文件制作特征码一致；e.投标文件异常一致；f.投标单位之间存在交叉持股关联关系等。</w:t>
      </w:r>
    </w:p>
    <w:p w14:paraId="3DD5ADB2" w14:textId="77777777" w:rsidR="00703379" w:rsidRDefault="00BD138E">
      <w:pPr>
        <w:autoSpaceDE w:val="0"/>
        <w:autoSpaceDN w:val="0"/>
        <w:spacing w:line="360" w:lineRule="auto"/>
        <w:ind w:left="48" w:firstLine="480"/>
        <w:rPr>
          <w:rFonts w:ascii="仿宋" w:eastAsia="仿宋" w:hAnsi="仿宋" w:cs="仿宋"/>
          <w:sz w:val="28"/>
          <w:szCs w:val="28"/>
        </w:rPr>
      </w:pPr>
      <w:r>
        <w:rPr>
          <w:rFonts w:ascii="仿宋" w:eastAsia="仿宋" w:hAnsi="仿宋" w:cs="仿宋"/>
          <w:sz w:val="28"/>
          <w:szCs w:val="28"/>
        </w:rPr>
        <w:t>（17）其他违反法律法规导致投标无效的情形。</w:t>
      </w:r>
    </w:p>
    <w:p w14:paraId="4975595C" w14:textId="77777777" w:rsidR="00703379" w:rsidRDefault="00BD138E">
      <w:pPr>
        <w:autoSpaceDE w:val="0"/>
        <w:autoSpaceDN w:val="0"/>
        <w:spacing w:line="360" w:lineRule="auto"/>
        <w:ind w:left="48" w:firstLine="480"/>
        <w:rPr>
          <w:rFonts w:ascii="仿宋" w:eastAsia="仿宋" w:hAnsi="仿宋" w:cs="仿宋"/>
          <w:b/>
          <w:bCs/>
          <w:sz w:val="32"/>
          <w:szCs w:val="32"/>
        </w:rPr>
      </w:pPr>
      <w:r>
        <w:rPr>
          <w:rFonts w:ascii="仿宋" w:eastAsia="仿宋" w:hAnsi="仿宋" w:cs="仿宋"/>
          <w:b/>
          <w:bCs/>
          <w:sz w:val="32"/>
          <w:szCs w:val="32"/>
        </w:rPr>
        <w:t>供应商廉洁承诺;</w:t>
      </w:r>
    </w:p>
    <w:p w14:paraId="35F1F424" w14:textId="77777777" w:rsidR="00703379" w:rsidRDefault="00BD138E">
      <w:pPr>
        <w:autoSpaceDE w:val="0"/>
        <w:autoSpaceDN w:val="0"/>
        <w:spacing w:line="360" w:lineRule="auto"/>
        <w:ind w:left="48" w:firstLine="480"/>
        <w:rPr>
          <w:rFonts w:ascii="仿宋" w:eastAsia="仿宋" w:hAnsi="仿宋" w:cs="仿宋"/>
          <w:sz w:val="28"/>
          <w:szCs w:val="28"/>
        </w:rPr>
      </w:pPr>
      <w:r>
        <w:rPr>
          <w:rFonts w:ascii="仿宋" w:eastAsia="仿宋" w:hAnsi="仿宋" w:cs="仿宋"/>
          <w:sz w:val="28"/>
          <w:szCs w:val="28"/>
        </w:rPr>
        <w:t>我单位承诺：自觉遵守国家法律法规、泰安市中心医院（青岛大学附属泰安市中心医院、泰山医养中心）党风廉政建设及招标文件的各项规定，做到合法依规投标，不以任何理由采取不正当手段获取商业机会或商业利益。如违反法律法规、院方各项规定以及招标文件各项规定弄虚作假投标、相互串通投标或出现不同投标人的投标文件异常一致或者投标报价呈规律性差异，与其他投标单位之间存在交叉持股关联关系、标书文件制作特征码或标书上传IP一致等情况（包括但不限于上述情形），被发现或被投诉，经查证属实，即视为投标无效，由评标委员会作无效投标处理，造成的损失由投标单位自行承担，同时应赔偿因此对院方造成的损失。情况严重者院方可追究我单位经济与</w:t>
      </w:r>
      <w:r>
        <w:rPr>
          <w:rFonts w:ascii="仿宋" w:eastAsia="仿宋" w:hAnsi="仿宋" w:cs="仿宋"/>
          <w:sz w:val="28"/>
          <w:szCs w:val="28"/>
        </w:rPr>
        <w:lastRenderedPageBreak/>
        <w:t>法律责任。同时</w:t>
      </w:r>
      <w:r>
        <w:rPr>
          <w:rFonts w:ascii="仿宋" w:eastAsia="仿宋" w:hAnsi="仿宋" w:cs="仿宋"/>
          <w:b/>
          <w:bCs/>
          <w:sz w:val="28"/>
          <w:szCs w:val="28"/>
          <w:u w:val="single"/>
        </w:rPr>
        <w:t>我单位及法定代表人、授权代表一律进入“黑名单”，并自愿承诺在五年内不直接或间接参与院方招投标活动。</w:t>
      </w:r>
    </w:p>
    <w:p w14:paraId="1E2FDB21" w14:textId="77777777" w:rsidR="00703379" w:rsidRDefault="00BD138E">
      <w:pPr>
        <w:tabs>
          <w:tab w:val="left" w:pos="1476"/>
        </w:tabs>
        <w:spacing w:line="360" w:lineRule="auto"/>
        <w:ind w:leftChars="228" w:left="4959" w:hangingChars="1600" w:hanging="4480"/>
        <w:rPr>
          <w:rFonts w:ascii="仿宋" w:eastAsia="仿宋" w:hAnsi="仿宋" w:cs="仿宋"/>
          <w:sz w:val="28"/>
          <w:szCs w:val="28"/>
        </w:rPr>
      </w:pPr>
      <w:r>
        <w:rPr>
          <w:rFonts w:ascii="仿宋" w:eastAsia="仿宋" w:hAnsi="仿宋" w:cs="仿宋"/>
          <w:sz w:val="28"/>
          <w:szCs w:val="28"/>
        </w:rPr>
        <w:t>供应商名称：</w:t>
      </w:r>
    </w:p>
    <w:p w14:paraId="2CF6307F" w14:textId="77777777" w:rsidR="00703379" w:rsidRDefault="00BD138E">
      <w:pPr>
        <w:tabs>
          <w:tab w:val="left" w:pos="1476"/>
        </w:tabs>
        <w:spacing w:line="360" w:lineRule="auto"/>
        <w:ind w:leftChars="228" w:left="4959" w:hangingChars="1600" w:hanging="4480"/>
        <w:rPr>
          <w:rFonts w:ascii="仿宋" w:eastAsia="仿宋" w:hAnsi="仿宋" w:cs="仿宋"/>
          <w:sz w:val="28"/>
          <w:szCs w:val="28"/>
        </w:rPr>
      </w:pPr>
      <w:r>
        <w:rPr>
          <w:rFonts w:ascii="仿宋" w:eastAsia="仿宋" w:hAnsi="仿宋" w:cs="仿宋"/>
          <w:sz w:val="28"/>
          <w:szCs w:val="28"/>
        </w:rPr>
        <w:t>法定代表人或授权代表人签字或盖章：</w:t>
      </w:r>
    </w:p>
    <w:p w14:paraId="7BAF31C1" w14:textId="77777777" w:rsidR="00703379" w:rsidRDefault="00BD138E">
      <w:pPr>
        <w:tabs>
          <w:tab w:val="left" w:pos="1476"/>
        </w:tabs>
        <w:spacing w:line="360" w:lineRule="auto"/>
        <w:ind w:leftChars="228" w:left="4959" w:hangingChars="1600" w:hanging="4480"/>
        <w:rPr>
          <w:rFonts w:ascii="仿宋" w:eastAsia="仿宋" w:hAnsi="仿宋" w:cs="仿宋"/>
          <w:sz w:val="28"/>
          <w:szCs w:val="28"/>
        </w:rPr>
      </w:pPr>
      <w:r>
        <w:rPr>
          <w:rFonts w:ascii="仿宋" w:eastAsia="仿宋" w:hAnsi="仿宋" w:cs="仿宋"/>
          <w:sz w:val="28"/>
          <w:szCs w:val="28"/>
        </w:rPr>
        <w:t>日期：</w:t>
      </w:r>
    </w:p>
    <w:p w14:paraId="0B14AD1B" w14:textId="77777777" w:rsidR="00703379" w:rsidRDefault="00BD138E">
      <w:pPr>
        <w:autoSpaceDE w:val="0"/>
        <w:autoSpaceDN w:val="0"/>
        <w:rPr>
          <w:rFonts w:ascii="仿宋_GB2312" w:eastAsia="仿宋_GB2312" w:hAnsi="仿宋"/>
          <w:b/>
          <w:sz w:val="24"/>
        </w:rPr>
      </w:pPr>
      <w:r>
        <w:rPr>
          <w:rFonts w:ascii="仿宋_GB2312" w:eastAsia="仿宋_GB2312" w:hAnsi="仿宋"/>
          <w:b/>
          <w:sz w:val="24"/>
        </w:rPr>
        <w:t>备注：（</w:t>
      </w:r>
      <w:r>
        <w:rPr>
          <w:rFonts w:ascii="仿宋_GB2312" w:eastAsia="仿宋_GB2312" w:hAnsi="仿宋" w:hint="default"/>
          <w:b/>
          <w:sz w:val="24"/>
        </w:rPr>
        <w:t>1）须将经投标人加盖单位公章、</w:t>
      </w:r>
      <w:r>
        <w:rPr>
          <w:rFonts w:ascii="仿宋_GB2312" w:eastAsia="仿宋_GB2312" w:hAnsi="仿宋"/>
          <w:b/>
          <w:sz w:val="24"/>
        </w:rPr>
        <w:t>法定代表人或授权代表人签字或盖章</w:t>
      </w:r>
      <w:r>
        <w:rPr>
          <w:rFonts w:ascii="仿宋_GB2312" w:eastAsia="仿宋_GB2312" w:hAnsi="仿宋" w:hint="default"/>
          <w:b/>
          <w:sz w:val="24"/>
        </w:rPr>
        <w:t>的原件扫描件制作(大小控制100KB左右)在电子投标文件中</w:t>
      </w:r>
      <w:r>
        <w:rPr>
          <w:rFonts w:ascii="仿宋_GB2312" w:eastAsia="仿宋_GB2312" w:hAnsi="仿宋"/>
          <w:b/>
          <w:sz w:val="24"/>
        </w:rPr>
        <w:t>并从</w:t>
      </w:r>
      <w:proofErr w:type="gramStart"/>
      <w:r>
        <w:rPr>
          <w:rFonts w:ascii="仿宋_GB2312" w:eastAsia="仿宋_GB2312" w:hAnsi="仿宋"/>
          <w:b/>
          <w:sz w:val="24"/>
          <w:lang w:val="zh-CN"/>
        </w:rPr>
        <w:t>从</w:t>
      </w:r>
      <w:proofErr w:type="gramEnd"/>
      <w:r>
        <w:rPr>
          <w:rFonts w:ascii="仿宋_GB2312" w:eastAsia="仿宋_GB2312" w:hAnsi="仿宋"/>
          <w:b/>
          <w:sz w:val="24"/>
          <w:lang w:val="zh-CN"/>
        </w:rPr>
        <w:t>系统中电子签章</w:t>
      </w:r>
      <w:r>
        <w:rPr>
          <w:rFonts w:ascii="仿宋_GB2312" w:eastAsia="仿宋_GB2312" w:hAnsi="仿宋" w:hint="default"/>
          <w:b/>
          <w:sz w:val="24"/>
        </w:rPr>
        <w:t>。</w:t>
      </w:r>
      <w:r>
        <w:rPr>
          <w:rFonts w:ascii="仿宋_GB2312" w:eastAsia="仿宋_GB2312" w:hAnsi="仿宋"/>
          <w:b/>
          <w:sz w:val="24"/>
        </w:rPr>
        <w:t>（</w:t>
      </w:r>
      <w:r>
        <w:rPr>
          <w:rFonts w:ascii="仿宋_GB2312" w:eastAsia="仿宋_GB2312" w:hAnsi="仿宋" w:hint="default"/>
          <w:b/>
          <w:sz w:val="24"/>
        </w:rPr>
        <w:t>2）未按以上要求提供原件的作无效标处理。</w:t>
      </w:r>
    </w:p>
    <w:p w14:paraId="33419F2E" w14:textId="77777777" w:rsidR="00703379" w:rsidRDefault="00703379">
      <w:pPr>
        <w:autoSpaceDE w:val="0"/>
        <w:autoSpaceDN w:val="0"/>
        <w:adjustRightInd w:val="0"/>
        <w:snapToGrid w:val="0"/>
        <w:ind w:right="601" w:firstLineChars="200" w:firstLine="482"/>
        <w:rPr>
          <w:rFonts w:ascii="仿宋_GB2312" w:eastAsia="仿宋_GB2312" w:hAnsi="仿宋"/>
          <w:b/>
          <w:sz w:val="24"/>
          <w:lang w:val="zh-CN"/>
        </w:rPr>
      </w:pPr>
    </w:p>
    <w:p w14:paraId="77846E4A" w14:textId="77777777" w:rsidR="00703379" w:rsidRDefault="00BD138E">
      <w:pPr>
        <w:autoSpaceDE w:val="0"/>
        <w:autoSpaceDN w:val="0"/>
        <w:adjustRightInd w:val="0"/>
        <w:snapToGrid w:val="0"/>
        <w:spacing w:line="360" w:lineRule="auto"/>
        <w:ind w:firstLineChars="200" w:firstLine="480"/>
        <w:rPr>
          <w:rFonts w:ascii="Arial" w:eastAsia="仿宋_GB2312" w:hAnsi="Arial" w:hint="default"/>
          <w:sz w:val="28"/>
        </w:rPr>
      </w:pPr>
      <w:r>
        <w:rPr>
          <w:rFonts w:ascii="仿宋" w:eastAsia="仿宋" w:hAnsi="仿宋" w:hint="default"/>
          <w:sz w:val="24"/>
          <w:lang w:val="zh-CN"/>
        </w:rPr>
        <w:br w:type="page"/>
      </w:r>
    </w:p>
    <w:bookmarkEnd w:id="199"/>
    <w:p w14:paraId="2E881122" w14:textId="77777777" w:rsidR="00703379" w:rsidRDefault="00703379">
      <w:pPr>
        <w:autoSpaceDE w:val="0"/>
        <w:autoSpaceDN w:val="0"/>
        <w:jc w:val="center"/>
        <w:rPr>
          <w:rFonts w:ascii="Arial" w:eastAsia="仿宋_GB2312" w:hAnsi="Arial" w:hint="default"/>
          <w:sz w:val="28"/>
        </w:rPr>
      </w:pPr>
    </w:p>
    <w:p w14:paraId="35060FC2" w14:textId="77777777" w:rsidR="00703379" w:rsidRDefault="00703379">
      <w:pPr>
        <w:autoSpaceDE w:val="0"/>
        <w:autoSpaceDN w:val="0"/>
        <w:jc w:val="center"/>
        <w:rPr>
          <w:rFonts w:ascii="Arial" w:eastAsia="仿宋_GB2312" w:hAnsi="Arial" w:hint="default"/>
          <w:sz w:val="28"/>
        </w:rPr>
      </w:pPr>
    </w:p>
    <w:p w14:paraId="4497471D" w14:textId="77777777" w:rsidR="00703379" w:rsidRDefault="00703379">
      <w:pPr>
        <w:autoSpaceDE w:val="0"/>
        <w:autoSpaceDN w:val="0"/>
        <w:jc w:val="center"/>
        <w:rPr>
          <w:rFonts w:ascii="Arial" w:eastAsia="仿宋_GB2312" w:hAnsi="Arial" w:hint="default"/>
          <w:sz w:val="28"/>
        </w:rPr>
      </w:pPr>
    </w:p>
    <w:p w14:paraId="7A9001DE" w14:textId="77777777" w:rsidR="00703379" w:rsidRDefault="00BD138E">
      <w:pPr>
        <w:autoSpaceDE w:val="0"/>
        <w:autoSpaceDN w:val="0"/>
        <w:spacing w:before="340" w:after="330" w:line="576" w:lineRule="auto"/>
        <w:jc w:val="center"/>
        <w:outlineLvl w:val="1"/>
        <w:rPr>
          <w:rFonts w:ascii="黑体" w:eastAsia="黑体" w:hAnsi="Arial" w:hint="default"/>
          <w:sz w:val="44"/>
          <w:szCs w:val="44"/>
          <w:lang w:val="zh-CN"/>
        </w:rPr>
      </w:pPr>
      <w:bookmarkStart w:id="200" w:name="_Toc10102960"/>
      <w:bookmarkStart w:id="201" w:name="_Toc127977313"/>
      <w:r>
        <w:rPr>
          <w:rFonts w:ascii="黑体" w:eastAsia="黑体" w:hAnsi="Arial"/>
          <w:sz w:val="44"/>
          <w:szCs w:val="44"/>
          <w:lang w:val="zh-CN"/>
        </w:rPr>
        <w:t>7</w:t>
      </w:r>
      <w:r>
        <w:rPr>
          <w:rFonts w:ascii="黑体" w:eastAsia="黑体" w:hAnsi="Arial" w:hint="default"/>
          <w:sz w:val="44"/>
          <w:szCs w:val="44"/>
          <w:lang w:val="zh-CN"/>
        </w:rPr>
        <w:t xml:space="preserve">.3 </w:t>
      </w:r>
      <w:r>
        <w:rPr>
          <w:rFonts w:ascii="黑体" w:eastAsia="黑体" w:hAnsi="Arial"/>
          <w:sz w:val="44"/>
          <w:szCs w:val="44"/>
          <w:lang w:val="zh-CN"/>
        </w:rPr>
        <w:t>技术文件</w:t>
      </w:r>
      <w:bookmarkEnd w:id="200"/>
      <w:bookmarkEnd w:id="201"/>
    </w:p>
    <w:p w14:paraId="01A495CB" w14:textId="77777777" w:rsidR="00703379" w:rsidRDefault="00703379">
      <w:pPr>
        <w:autoSpaceDE w:val="0"/>
        <w:autoSpaceDN w:val="0"/>
        <w:jc w:val="center"/>
        <w:rPr>
          <w:rFonts w:ascii="仿宋_GB2312" w:eastAsia="仿宋_GB2312" w:hAnsi="Arial" w:hint="default"/>
          <w:b/>
          <w:sz w:val="44"/>
          <w:szCs w:val="44"/>
          <w:lang w:val="zh-CN"/>
        </w:rPr>
      </w:pPr>
    </w:p>
    <w:p w14:paraId="22132ED7" w14:textId="77777777" w:rsidR="00703379" w:rsidRDefault="00703379">
      <w:pPr>
        <w:autoSpaceDE w:val="0"/>
        <w:autoSpaceDN w:val="0"/>
        <w:jc w:val="center"/>
        <w:rPr>
          <w:rFonts w:ascii="仿宋_GB2312" w:eastAsia="仿宋_GB2312" w:hAnsi="Arial" w:hint="default"/>
          <w:b/>
          <w:sz w:val="52"/>
          <w:szCs w:val="52"/>
          <w:lang w:val="zh-CN"/>
        </w:rPr>
      </w:pPr>
    </w:p>
    <w:p w14:paraId="54F8BA62" w14:textId="77777777" w:rsidR="00703379" w:rsidRDefault="00703379">
      <w:pPr>
        <w:autoSpaceDE w:val="0"/>
        <w:autoSpaceDN w:val="0"/>
        <w:jc w:val="center"/>
        <w:rPr>
          <w:rFonts w:ascii="Arial" w:eastAsia="仿宋_GB2312" w:hAnsi="Arial" w:hint="default"/>
          <w:b/>
          <w:sz w:val="44"/>
          <w:szCs w:val="44"/>
        </w:rPr>
      </w:pPr>
    </w:p>
    <w:p w14:paraId="6513237E" w14:textId="77777777" w:rsidR="00703379" w:rsidRDefault="00703379">
      <w:pPr>
        <w:autoSpaceDE w:val="0"/>
        <w:autoSpaceDN w:val="0"/>
        <w:jc w:val="center"/>
        <w:rPr>
          <w:rFonts w:ascii="Arial" w:eastAsia="仿宋_GB2312" w:hAnsi="Arial" w:hint="default"/>
          <w:b/>
        </w:rPr>
      </w:pPr>
    </w:p>
    <w:p w14:paraId="2A4591DC" w14:textId="77777777" w:rsidR="00703379" w:rsidRDefault="00703379">
      <w:pPr>
        <w:autoSpaceDE w:val="0"/>
        <w:autoSpaceDN w:val="0"/>
        <w:rPr>
          <w:rFonts w:ascii="Arial" w:eastAsia="仿宋_GB2312" w:hAnsi="Arial" w:hint="default"/>
          <w:b/>
          <w:sz w:val="28"/>
        </w:rPr>
      </w:pPr>
    </w:p>
    <w:p w14:paraId="49F96CC7" w14:textId="77777777" w:rsidR="00703379" w:rsidRDefault="00703379">
      <w:pPr>
        <w:autoSpaceDE w:val="0"/>
        <w:autoSpaceDN w:val="0"/>
        <w:jc w:val="center"/>
        <w:rPr>
          <w:rFonts w:ascii="Arial" w:eastAsia="仿宋_GB2312" w:hAnsi="Arial" w:hint="default"/>
          <w:b/>
          <w:sz w:val="28"/>
        </w:rPr>
      </w:pPr>
    </w:p>
    <w:p w14:paraId="00CEEF8E" w14:textId="77777777" w:rsidR="00703379" w:rsidRDefault="00703379">
      <w:pPr>
        <w:autoSpaceDE w:val="0"/>
        <w:autoSpaceDN w:val="0"/>
        <w:jc w:val="center"/>
        <w:rPr>
          <w:rFonts w:ascii="Arial" w:eastAsia="仿宋_GB2312" w:hAnsi="Arial" w:hint="default"/>
          <w:b/>
          <w:sz w:val="28"/>
        </w:rPr>
      </w:pPr>
    </w:p>
    <w:p w14:paraId="1DC8C539" w14:textId="77777777" w:rsidR="00703379" w:rsidRDefault="00703379">
      <w:pPr>
        <w:autoSpaceDE w:val="0"/>
        <w:autoSpaceDN w:val="0"/>
        <w:jc w:val="center"/>
        <w:rPr>
          <w:rFonts w:ascii="Arial" w:eastAsia="仿宋_GB2312" w:hAnsi="Arial" w:hint="default"/>
          <w:b/>
          <w:sz w:val="52"/>
        </w:rPr>
      </w:pPr>
    </w:p>
    <w:p w14:paraId="3A42DCBF" w14:textId="77777777" w:rsidR="00703379" w:rsidRDefault="00703379">
      <w:pPr>
        <w:autoSpaceDE w:val="0"/>
        <w:autoSpaceDN w:val="0"/>
        <w:jc w:val="center"/>
        <w:rPr>
          <w:rFonts w:ascii="Arial" w:eastAsia="仿宋_GB2312" w:hAnsi="Arial" w:hint="default"/>
          <w:b/>
          <w:sz w:val="52"/>
        </w:rPr>
      </w:pPr>
    </w:p>
    <w:p w14:paraId="321B63D7" w14:textId="77777777" w:rsidR="00703379" w:rsidRDefault="00703379">
      <w:pPr>
        <w:autoSpaceDE w:val="0"/>
        <w:autoSpaceDN w:val="0"/>
        <w:spacing w:line="360" w:lineRule="auto"/>
        <w:jc w:val="center"/>
        <w:rPr>
          <w:rFonts w:ascii="仿宋_GB2312" w:eastAsia="仿宋_GB2312" w:hAnsi="仿宋"/>
          <w:sz w:val="32"/>
        </w:rPr>
      </w:pPr>
    </w:p>
    <w:p w14:paraId="5FD2062C" w14:textId="77777777" w:rsidR="00703379" w:rsidRDefault="00703379">
      <w:pPr>
        <w:autoSpaceDE w:val="0"/>
        <w:autoSpaceDN w:val="0"/>
        <w:spacing w:line="360" w:lineRule="auto"/>
        <w:jc w:val="center"/>
        <w:rPr>
          <w:rFonts w:ascii="仿宋_GB2312" w:eastAsia="仿宋_GB2312" w:hAnsi="仿宋"/>
          <w:sz w:val="32"/>
        </w:rPr>
      </w:pPr>
    </w:p>
    <w:p w14:paraId="1743A260" w14:textId="77777777" w:rsidR="00703379" w:rsidRDefault="00703379">
      <w:pPr>
        <w:autoSpaceDE w:val="0"/>
        <w:autoSpaceDN w:val="0"/>
        <w:spacing w:line="360" w:lineRule="auto"/>
        <w:jc w:val="center"/>
        <w:rPr>
          <w:rFonts w:ascii="仿宋_GB2312" w:eastAsia="仿宋_GB2312" w:hAnsi="仿宋"/>
          <w:sz w:val="32"/>
        </w:rPr>
      </w:pPr>
    </w:p>
    <w:p w14:paraId="18B8EEEE" w14:textId="77777777" w:rsidR="00703379" w:rsidRDefault="00703379">
      <w:pPr>
        <w:autoSpaceDE w:val="0"/>
        <w:autoSpaceDN w:val="0"/>
        <w:spacing w:line="360" w:lineRule="auto"/>
        <w:jc w:val="center"/>
        <w:rPr>
          <w:rFonts w:ascii="仿宋_GB2312" w:eastAsia="仿宋_GB2312" w:hAnsi="仿宋"/>
          <w:sz w:val="32"/>
        </w:rPr>
      </w:pPr>
    </w:p>
    <w:p w14:paraId="09B2E0D4" w14:textId="77777777" w:rsidR="00703379" w:rsidRDefault="00BD138E">
      <w:pPr>
        <w:autoSpaceDE w:val="0"/>
        <w:autoSpaceDN w:val="0"/>
        <w:spacing w:before="120" w:after="120" w:line="300" w:lineRule="auto"/>
        <w:jc w:val="center"/>
        <w:rPr>
          <w:rFonts w:ascii="黑体" w:eastAsia="黑体" w:hAnsi="Arial" w:hint="default"/>
          <w:sz w:val="30"/>
          <w:szCs w:val="30"/>
          <w:lang w:val="zh-CN"/>
        </w:rPr>
      </w:pPr>
      <w:r>
        <w:rPr>
          <w:rFonts w:ascii="宋体" w:hAnsi="Arial" w:hint="default"/>
          <w:sz w:val="30"/>
          <w:lang w:val="zh-CN"/>
        </w:rPr>
        <w:br w:type="page"/>
      </w:r>
      <w:r>
        <w:rPr>
          <w:rFonts w:ascii="黑体" w:eastAsia="黑体" w:hAnsi="Arial"/>
          <w:sz w:val="30"/>
          <w:szCs w:val="30"/>
          <w:lang w:val="zh-CN"/>
        </w:rPr>
        <w:lastRenderedPageBreak/>
        <w:t>技术文件目录</w:t>
      </w:r>
    </w:p>
    <w:p w14:paraId="2E67D99E" w14:textId="77777777" w:rsidR="00703379" w:rsidRDefault="00703379">
      <w:pPr>
        <w:pStyle w:val="af1"/>
        <w:autoSpaceDE w:val="0"/>
        <w:autoSpaceDN w:val="0"/>
        <w:adjustRightInd w:val="0"/>
        <w:snapToGrid w:val="0"/>
        <w:spacing w:line="360" w:lineRule="auto"/>
        <w:ind w:left="482" w:firstLineChars="0" w:firstLine="0"/>
        <w:jc w:val="left"/>
        <w:rPr>
          <w:rFonts w:ascii="仿宋_GB2312" w:eastAsia="仿宋_GB2312" w:hAnsi="仿宋" w:hint="eastAsia"/>
          <w:sz w:val="24"/>
          <w:lang w:val="zh-CN"/>
        </w:rPr>
      </w:pPr>
    </w:p>
    <w:p w14:paraId="61144981" w14:textId="77777777" w:rsidR="00703379" w:rsidRDefault="00BD138E">
      <w:pPr>
        <w:pStyle w:val="af1"/>
        <w:autoSpaceDE w:val="0"/>
        <w:autoSpaceDN w:val="0"/>
        <w:adjustRightInd w:val="0"/>
        <w:snapToGrid w:val="0"/>
        <w:spacing w:line="360" w:lineRule="auto"/>
        <w:ind w:left="482" w:firstLineChars="0" w:firstLine="0"/>
        <w:jc w:val="left"/>
        <w:rPr>
          <w:rFonts w:ascii="仿宋_GB2312" w:eastAsia="仿宋_GB2312" w:hAnsi="仿宋" w:hint="eastAsia"/>
          <w:sz w:val="24"/>
          <w:lang w:val="zh-CN"/>
        </w:rPr>
      </w:pPr>
      <w:r>
        <w:rPr>
          <w:rFonts w:ascii="仿宋_GB2312" w:eastAsia="仿宋_GB2312" w:hAnsi="仿宋" w:hint="eastAsia"/>
          <w:sz w:val="24"/>
          <w:lang w:val="zh-CN"/>
        </w:rPr>
        <w:t>1、</w:t>
      </w:r>
      <w:r>
        <w:rPr>
          <w:rFonts w:ascii="仿宋_GB2312" w:eastAsia="仿宋_GB2312" w:hAnsi="仿宋"/>
          <w:sz w:val="24"/>
          <w:lang w:val="zh-CN"/>
        </w:rPr>
        <w:t>服务响应表（见附件1</w:t>
      </w:r>
      <w:r>
        <w:rPr>
          <w:rFonts w:ascii="仿宋_GB2312" w:eastAsia="仿宋_GB2312" w:hAnsi="仿宋" w:hint="eastAsia"/>
          <w:sz w:val="24"/>
        </w:rPr>
        <w:t>3</w:t>
      </w:r>
      <w:r>
        <w:rPr>
          <w:rFonts w:ascii="仿宋_GB2312" w:eastAsia="仿宋_GB2312" w:hAnsi="仿宋"/>
          <w:sz w:val="24"/>
          <w:lang w:val="zh-CN"/>
        </w:rPr>
        <w:t>）；</w:t>
      </w:r>
    </w:p>
    <w:p w14:paraId="6254C229" w14:textId="77777777" w:rsidR="00703379" w:rsidRDefault="00BD138E">
      <w:pPr>
        <w:pStyle w:val="af1"/>
        <w:autoSpaceDE w:val="0"/>
        <w:autoSpaceDN w:val="0"/>
        <w:adjustRightInd w:val="0"/>
        <w:snapToGrid w:val="0"/>
        <w:spacing w:line="360" w:lineRule="auto"/>
        <w:ind w:left="482" w:firstLineChars="0" w:firstLine="0"/>
        <w:jc w:val="left"/>
        <w:rPr>
          <w:rFonts w:ascii="仿宋_GB2312" w:eastAsia="仿宋_GB2312" w:hAnsi="仿宋" w:hint="eastAsia"/>
          <w:sz w:val="24"/>
        </w:rPr>
      </w:pPr>
      <w:r>
        <w:rPr>
          <w:rFonts w:ascii="仿宋_GB2312" w:eastAsia="仿宋_GB2312" w:hAnsi="仿宋" w:hint="eastAsia"/>
          <w:sz w:val="24"/>
        </w:rPr>
        <w:t>2、</w:t>
      </w:r>
      <w:r>
        <w:rPr>
          <w:rFonts w:ascii="仿宋_GB2312" w:eastAsia="仿宋_GB2312" w:hAnsi="仿宋"/>
          <w:sz w:val="24"/>
          <w:lang w:val="zh-CN"/>
        </w:rPr>
        <w:t>提供服务所需设施、设备一览表（见附件1</w:t>
      </w:r>
      <w:r>
        <w:rPr>
          <w:rFonts w:ascii="仿宋_GB2312" w:eastAsia="仿宋_GB2312" w:hAnsi="仿宋" w:hint="eastAsia"/>
          <w:sz w:val="24"/>
        </w:rPr>
        <w:t>4</w:t>
      </w:r>
      <w:r>
        <w:rPr>
          <w:rFonts w:ascii="仿宋_GB2312" w:eastAsia="仿宋_GB2312" w:hAnsi="仿宋"/>
          <w:sz w:val="24"/>
          <w:lang w:val="zh-CN"/>
        </w:rPr>
        <w:t>）</w:t>
      </w:r>
      <w:r>
        <w:rPr>
          <w:rFonts w:ascii="仿宋_GB2312" w:eastAsia="仿宋_GB2312" w:hAnsi="仿宋" w:hint="eastAsia"/>
          <w:sz w:val="24"/>
          <w:lang w:val="zh-CN"/>
        </w:rPr>
        <w:t>；</w:t>
      </w:r>
    </w:p>
    <w:p w14:paraId="68A9991A" w14:textId="77777777" w:rsidR="00703379" w:rsidRDefault="00BD138E">
      <w:pPr>
        <w:pStyle w:val="af1"/>
        <w:autoSpaceDE w:val="0"/>
        <w:autoSpaceDN w:val="0"/>
        <w:adjustRightInd w:val="0"/>
        <w:snapToGrid w:val="0"/>
        <w:spacing w:line="360" w:lineRule="auto"/>
        <w:ind w:left="482" w:firstLineChars="0" w:firstLine="0"/>
        <w:jc w:val="left"/>
        <w:rPr>
          <w:rFonts w:ascii="仿宋_GB2312" w:eastAsia="仿宋_GB2312" w:hAnsi="仿宋" w:hint="eastAsia"/>
          <w:sz w:val="24"/>
        </w:rPr>
      </w:pPr>
      <w:r>
        <w:rPr>
          <w:rFonts w:ascii="仿宋_GB2312" w:eastAsia="仿宋_GB2312" w:hAnsi="仿宋" w:hint="eastAsia"/>
          <w:sz w:val="24"/>
        </w:rPr>
        <w:t>3</w:t>
      </w:r>
      <w:r>
        <w:rPr>
          <w:rFonts w:ascii="仿宋_GB2312" w:eastAsia="仿宋_GB2312" w:hAnsi="仿宋"/>
          <w:sz w:val="24"/>
          <w:lang w:val="zh-CN"/>
        </w:rPr>
        <w:t>、技术文件要求的其他资料</w:t>
      </w:r>
      <w:r>
        <w:rPr>
          <w:rFonts w:ascii="仿宋_GB2312" w:eastAsia="仿宋_GB2312" w:hAnsi="仿宋" w:hint="eastAsia"/>
          <w:sz w:val="24"/>
          <w:lang w:val="zh-CN"/>
        </w:rPr>
        <w:t>。</w:t>
      </w:r>
    </w:p>
    <w:p w14:paraId="4D635E19" w14:textId="77777777" w:rsidR="00703379" w:rsidRDefault="00703379">
      <w:pPr>
        <w:autoSpaceDE w:val="0"/>
        <w:autoSpaceDN w:val="0"/>
        <w:spacing w:line="640" w:lineRule="exact"/>
        <w:rPr>
          <w:rFonts w:ascii="仿宋_GB2312" w:eastAsia="仿宋_GB2312" w:hAnsi="仿宋"/>
          <w:sz w:val="24"/>
          <w:szCs w:val="22"/>
          <w:lang w:val="zh-CN"/>
        </w:rPr>
      </w:pPr>
    </w:p>
    <w:p w14:paraId="781DD53F" w14:textId="77777777" w:rsidR="00703379" w:rsidRDefault="00BD138E">
      <w:pPr>
        <w:widowControl/>
        <w:jc w:val="left"/>
        <w:rPr>
          <w:rFonts w:ascii="仿宋_GB2312" w:eastAsia="仿宋_GB2312" w:hAnsi="仿宋"/>
          <w:sz w:val="24"/>
          <w:lang w:val="zh-CN"/>
        </w:rPr>
      </w:pPr>
      <w:r>
        <w:rPr>
          <w:rFonts w:ascii="仿宋_GB2312" w:eastAsia="仿宋_GB2312" w:hAnsi="仿宋" w:hint="default"/>
          <w:sz w:val="24"/>
          <w:lang w:val="zh-CN"/>
        </w:rPr>
        <w:br w:type="page"/>
      </w:r>
    </w:p>
    <w:p w14:paraId="2B8ACEDE" w14:textId="77777777" w:rsidR="00703379" w:rsidRDefault="00BD138E">
      <w:pPr>
        <w:autoSpaceDE w:val="0"/>
        <w:autoSpaceDN w:val="0"/>
        <w:spacing w:line="640" w:lineRule="exact"/>
        <w:rPr>
          <w:rFonts w:ascii="仿宋_GB2312" w:eastAsia="仿宋_GB2312" w:hAnsi="仿宋"/>
          <w:sz w:val="24"/>
          <w:lang w:val="zh-CN"/>
        </w:rPr>
      </w:pPr>
      <w:bookmarkStart w:id="202" w:name="_Hlk196400516"/>
      <w:r>
        <w:rPr>
          <w:rFonts w:ascii="仿宋_GB2312" w:eastAsia="仿宋_GB2312" w:hAnsi="仿宋"/>
          <w:sz w:val="24"/>
          <w:lang w:val="zh-CN"/>
        </w:rPr>
        <w:lastRenderedPageBreak/>
        <w:t>附件</w:t>
      </w:r>
      <w:r>
        <w:rPr>
          <w:rFonts w:ascii="仿宋_GB2312" w:eastAsia="仿宋_GB2312" w:hAnsi="仿宋"/>
          <w:sz w:val="24"/>
        </w:rPr>
        <w:t>13</w:t>
      </w:r>
      <w:r>
        <w:rPr>
          <w:rFonts w:ascii="仿宋_GB2312" w:eastAsia="仿宋_GB2312" w:hAnsi="仿宋" w:hint="default"/>
          <w:sz w:val="24"/>
          <w:lang w:val="zh-CN"/>
        </w:rPr>
        <w:t>：</w:t>
      </w:r>
    </w:p>
    <w:p w14:paraId="072EF398" w14:textId="77777777" w:rsidR="00703379" w:rsidRDefault="00BD138E">
      <w:pPr>
        <w:keepNext/>
        <w:keepLines/>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服务响应表</w:t>
      </w:r>
    </w:p>
    <w:p w14:paraId="2F43B2A3" w14:textId="77777777" w:rsidR="00703379" w:rsidRDefault="00BD138E">
      <w:pPr>
        <w:autoSpaceDE w:val="0"/>
        <w:autoSpaceDN w:val="0"/>
        <w:spacing w:after="240"/>
        <w:rPr>
          <w:rFonts w:ascii="仿宋_GB2312" w:eastAsia="仿宋_GB2312" w:hint="default"/>
          <w:sz w:val="24"/>
          <w:u w:val="single"/>
        </w:rPr>
      </w:pPr>
      <w:r>
        <w:rPr>
          <w:rFonts w:ascii="仿宋_GB2312" w:eastAsia="仿宋_GB2312" w:hAnsi="仿宋_GB2312" w:cs="仿宋_GB2312"/>
          <w:sz w:val="24"/>
          <w:lang w:val="zh-CN"/>
        </w:rPr>
        <w:t xml:space="preserve">项目名称：                                   </w:t>
      </w:r>
    </w:p>
    <w:tbl>
      <w:tblPr>
        <w:tblW w:w="9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3092"/>
        <w:gridCol w:w="3287"/>
        <w:gridCol w:w="2092"/>
      </w:tblGrid>
      <w:tr w:rsidR="00703379" w14:paraId="62067699" w14:textId="77777777">
        <w:trPr>
          <w:trHeight w:val="804"/>
        </w:trPr>
        <w:tc>
          <w:tcPr>
            <w:tcW w:w="817" w:type="dxa"/>
            <w:tcBorders>
              <w:top w:val="single" w:sz="4" w:space="0" w:color="auto"/>
              <w:left w:val="single" w:sz="4" w:space="0" w:color="auto"/>
              <w:bottom w:val="single" w:sz="4" w:space="0" w:color="auto"/>
              <w:right w:val="single" w:sz="4" w:space="0" w:color="auto"/>
            </w:tcBorders>
            <w:vAlign w:val="center"/>
          </w:tcPr>
          <w:p w14:paraId="5328D554" w14:textId="77777777" w:rsidR="00703379" w:rsidRDefault="00BD138E">
            <w:pPr>
              <w:autoSpaceDE w:val="0"/>
              <w:autoSpaceDN w:val="0"/>
              <w:adjustRightInd w:val="0"/>
              <w:spacing w:after="120"/>
              <w:jc w:val="center"/>
              <w:rPr>
                <w:rFonts w:ascii="仿宋_GB2312" w:eastAsia="仿宋_GB2312" w:hint="default"/>
                <w:sz w:val="24"/>
              </w:rPr>
            </w:pPr>
            <w:r>
              <w:rPr>
                <w:rFonts w:ascii="仿宋_GB2312" w:eastAsia="仿宋_GB2312" w:cs="仿宋"/>
                <w:sz w:val="24"/>
                <w:lang w:val="zh-CN"/>
              </w:rPr>
              <w:t>序号</w:t>
            </w:r>
          </w:p>
        </w:tc>
        <w:tc>
          <w:tcPr>
            <w:tcW w:w="3092" w:type="dxa"/>
            <w:tcBorders>
              <w:top w:val="single" w:sz="4" w:space="0" w:color="auto"/>
              <w:left w:val="single" w:sz="4" w:space="0" w:color="auto"/>
              <w:bottom w:val="single" w:sz="4" w:space="0" w:color="auto"/>
              <w:right w:val="single" w:sz="4" w:space="0" w:color="auto"/>
            </w:tcBorders>
            <w:vAlign w:val="center"/>
          </w:tcPr>
          <w:p w14:paraId="608CE79B" w14:textId="77777777" w:rsidR="00703379" w:rsidRDefault="00BD138E">
            <w:pPr>
              <w:autoSpaceDE w:val="0"/>
              <w:autoSpaceDN w:val="0"/>
              <w:adjustRightInd w:val="0"/>
              <w:spacing w:after="120"/>
              <w:jc w:val="center"/>
              <w:rPr>
                <w:rFonts w:ascii="仿宋_GB2312" w:eastAsia="仿宋_GB2312" w:hint="default"/>
                <w:sz w:val="24"/>
              </w:rPr>
            </w:pPr>
            <w:r>
              <w:rPr>
                <w:rFonts w:ascii="仿宋_GB2312" w:eastAsia="仿宋_GB2312" w:cs="仿宋"/>
                <w:sz w:val="24"/>
                <w:lang w:val="zh-CN"/>
              </w:rPr>
              <w:t>招标文件要求</w:t>
            </w:r>
          </w:p>
        </w:tc>
        <w:tc>
          <w:tcPr>
            <w:tcW w:w="3287" w:type="dxa"/>
            <w:tcBorders>
              <w:top w:val="single" w:sz="4" w:space="0" w:color="auto"/>
              <w:left w:val="single" w:sz="4" w:space="0" w:color="auto"/>
              <w:bottom w:val="single" w:sz="4" w:space="0" w:color="auto"/>
              <w:right w:val="single" w:sz="4" w:space="0" w:color="auto"/>
            </w:tcBorders>
            <w:vAlign w:val="center"/>
          </w:tcPr>
          <w:p w14:paraId="189E1B53" w14:textId="77777777" w:rsidR="00703379" w:rsidRDefault="00BD138E">
            <w:pPr>
              <w:autoSpaceDE w:val="0"/>
              <w:autoSpaceDN w:val="0"/>
              <w:adjustRightInd w:val="0"/>
              <w:spacing w:after="120"/>
              <w:jc w:val="center"/>
              <w:rPr>
                <w:rFonts w:ascii="仿宋_GB2312" w:eastAsia="仿宋_GB2312" w:hint="default"/>
                <w:sz w:val="24"/>
              </w:rPr>
            </w:pPr>
            <w:r>
              <w:rPr>
                <w:rFonts w:ascii="仿宋_GB2312" w:eastAsia="仿宋_GB2312" w:cs="仿宋"/>
                <w:sz w:val="24"/>
                <w:lang w:val="zh-CN"/>
              </w:rPr>
              <w:t>投标文件响应情况</w:t>
            </w:r>
          </w:p>
        </w:tc>
        <w:tc>
          <w:tcPr>
            <w:tcW w:w="2092" w:type="dxa"/>
            <w:tcBorders>
              <w:top w:val="single" w:sz="4" w:space="0" w:color="auto"/>
              <w:left w:val="single" w:sz="4" w:space="0" w:color="auto"/>
              <w:bottom w:val="single" w:sz="4" w:space="0" w:color="auto"/>
              <w:right w:val="single" w:sz="4" w:space="0" w:color="auto"/>
            </w:tcBorders>
            <w:vAlign w:val="center"/>
          </w:tcPr>
          <w:p w14:paraId="048AF5DB" w14:textId="77777777" w:rsidR="00703379" w:rsidRDefault="00BD138E">
            <w:pPr>
              <w:autoSpaceDE w:val="0"/>
              <w:autoSpaceDN w:val="0"/>
              <w:adjustRightInd w:val="0"/>
              <w:spacing w:after="120"/>
              <w:jc w:val="center"/>
              <w:rPr>
                <w:rFonts w:ascii="仿宋_GB2312" w:eastAsia="仿宋_GB2312" w:hint="default"/>
                <w:sz w:val="24"/>
              </w:rPr>
            </w:pPr>
            <w:r>
              <w:rPr>
                <w:rFonts w:ascii="仿宋_GB2312" w:eastAsia="仿宋_GB2312" w:cs="仿宋"/>
                <w:sz w:val="24"/>
                <w:lang w:val="zh-CN"/>
              </w:rPr>
              <w:t>偏离情况</w:t>
            </w:r>
          </w:p>
        </w:tc>
      </w:tr>
      <w:tr w:rsidR="00703379" w14:paraId="08A8D09D" w14:textId="77777777">
        <w:trPr>
          <w:trHeight w:val="284"/>
        </w:trPr>
        <w:tc>
          <w:tcPr>
            <w:tcW w:w="817" w:type="dxa"/>
            <w:tcBorders>
              <w:top w:val="single" w:sz="4" w:space="0" w:color="auto"/>
              <w:left w:val="single" w:sz="4" w:space="0" w:color="auto"/>
              <w:bottom w:val="single" w:sz="4" w:space="0" w:color="auto"/>
              <w:right w:val="single" w:sz="4" w:space="0" w:color="auto"/>
            </w:tcBorders>
            <w:vAlign w:val="center"/>
          </w:tcPr>
          <w:p w14:paraId="2D00B395"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0EF63978"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17075802"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single" w:sz="4" w:space="0" w:color="auto"/>
              <w:right w:val="single" w:sz="4" w:space="0" w:color="auto"/>
            </w:tcBorders>
          </w:tcPr>
          <w:p w14:paraId="0FC80D09" w14:textId="77777777" w:rsidR="00703379" w:rsidRDefault="00703379">
            <w:pPr>
              <w:autoSpaceDE w:val="0"/>
              <w:autoSpaceDN w:val="0"/>
              <w:adjustRightInd w:val="0"/>
              <w:spacing w:before="295" w:after="295"/>
              <w:rPr>
                <w:rFonts w:ascii="仿宋_GB2312" w:eastAsia="仿宋_GB2312" w:hint="default"/>
                <w:szCs w:val="21"/>
              </w:rPr>
            </w:pPr>
          </w:p>
        </w:tc>
      </w:tr>
      <w:tr w:rsidR="00703379" w14:paraId="3B941022" w14:textId="77777777">
        <w:trPr>
          <w:trHeight w:val="284"/>
        </w:trPr>
        <w:tc>
          <w:tcPr>
            <w:tcW w:w="817" w:type="dxa"/>
            <w:tcBorders>
              <w:top w:val="single" w:sz="4" w:space="0" w:color="auto"/>
              <w:left w:val="single" w:sz="4" w:space="0" w:color="auto"/>
              <w:bottom w:val="single" w:sz="4" w:space="0" w:color="auto"/>
              <w:right w:val="single" w:sz="4" w:space="0" w:color="auto"/>
            </w:tcBorders>
            <w:vAlign w:val="center"/>
          </w:tcPr>
          <w:p w14:paraId="4F57CF4E"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76B8CCFB"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2A9CBDBC"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single" w:sz="4" w:space="0" w:color="auto"/>
              <w:right w:val="single" w:sz="4" w:space="0" w:color="auto"/>
            </w:tcBorders>
          </w:tcPr>
          <w:p w14:paraId="5A279536" w14:textId="77777777" w:rsidR="00703379" w:rsidRDefault="00703379">
            <w:pPr>
              <w:autoSpaceDE w:val="0"/>
              <w:autoSpaceDN w:val="0"/>
              <w:adjustRightInd w:val="0"/>
              <w:spacing w:before="295" w:after="295"/>
              <w:rPr>
                <w:rFonts w:ascii="仿宋_GB2312" w:eastAsia="仿宋_GB2312" w:hint="default"/>
                <w:szCs w:val="21"/>
              </w:rPr>
            </w:pPr>
          </w:p>
        </w:tc>
      </w:tr>
      <w:tr w:rsidR="00703379" w14:paraId="3F22DD39" w14:textId="77777777">
        <w:trPr>
          <w:trHeight w:val="284"/>
        </w:trPr>
        <w:tc>
          <w:tcPr>
            <w:tcW w:w="817" w:type="dxa"/>
            <w:tcBorders>
              <w:top w:val="single" w:sz="4" w:space="0" w:color="auto"/>
              <w:left w:val="single" w:sz="4" w:space="0" w:color="auto"/>
              <w:bottom w:val="single" w:sz="4" w:space="0" w:color="auto"/>
              <w:right w:val="single" w:sz="4" w:space="0" w:color="auto"/>
            </w:tcBorders>
            <w:vAlign w:val="center"/>
          </w:tcPr>
          <w:p w14:paraId="3A3BC82F"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227B9921"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7AAE4999"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single" w:sz="4" w:space="0" w:color="auto"/>
              <w:right w:val="single" w:sz="4" w:space="0" w:color="auto"/>
            </w:tcBorders>
          </w:tcPr>
          <w:p w14:paraId="0B4A5EC8" w14:textId="77777777" w:rsidR="00703379" w:rsidRDefault="00703379">
            <w:pPr>
              <w:autoSpaceDE w:val="0"/>
              <w:autoSpaceDN w:val="0"/>
              <w:adjustRightInd w:val="0"/>
              <w:spacing w:before="295" w:after="295"/>
              <w:rPr>
                <w:rFonts w:ascii="仿宋_GB2312" w:eastAsia="仿宋_GB2312" w:hint="default"/>
                <w:szCs w:val="21"/>
              </w:rPr>
            </w:pPr>
          </w:p>
        </w:tc>
      </w:tr>
      <w:tr w:rsidR="00703379" w14:paraId="332424B6" w14:textId="77777777">
        <w:trPr>
          <w:trHeight w:val="722"/>
        </w:trPr>
        <w:tc>
          <w:tcPr>
            <w:tcW w:w="817" w:type="dxa"/>
            <w:tcBorders>
              <w:top w:val="single" w:sz="4" w:space="0" w:color="auto"/>
              <w:left w:val="single" w:sz="4" w:space="0" w:color="auto"/>
              <w:bottom w:val="single" w:sz="4" w:space="0" w:color="auto"/>
              <w:right w:val="single" w:sz="4" w:space="0" w:color="auto"/>
            </w:tcBorders>
            <w:vAlign w:val="center"/>
          </w:tcPr>
          <w:p w14:paraId="378DA0E2"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4F61DB63"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782A4445"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nil"/>
              <w:right w:val="single" w:sz="4" w:space="0" w:color="auto"/>
            </w:tcBorders>
          </w:tcPr>
          <w:p w14:paraId="088A0D12" w14:textId="77777777" w:rsidR="00703379" w:rsidRDefault="00703379">
            <w:pPr>
              <w:autoSpaceDE w:val="0"/>
              <w:autoSpaceDN w:val="0"/>
              <w:adjustRightInd w:val="0"/>
              <w:spacing w:before="295" w:after="295"/>
              <w:rPr>
                <w:rFonts w:ascii="仿宋_GB2312" w:eastAsia="仿宋_GB2312" w:hint="default"/>
                <w:szCs w:val="21"/>
              </w:rPr>
            </w:pPr>
          </w:p>
        </w:tc>
      </w:tr>
      <w:tr w:rsidR="00703379" w14:paraId="53A77899" w14:textId="77777777">
        <w:trPr>
          <w:trHeight w:val="284"/>
        </w:trPr>
        <w:tc>
          <w:tcPr>
            <w:tcW w:w="817" w:type="dxa"/>
            <w:tcBorders>
              <w:top w:val="single" w:sz="4" w:space="0" w:color="auto"/>
              <w:left w:val="single" w:sz="4" w:space="0" w:color="auto"/>
              <w:bottom w:val="single" w:sz="4" w:space="0" w:color="auto"/>
              <w:right w:val="single" w:sz="4" w:space="0" w:color="auto"/>
            </w:tcBorders>
            <w:vAlign w:val="center"/>
          </w:tcPr>
          <w:p w14:paraId="0CA1244D"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1CFA4AB5"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4910C617"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single" w:sz="4" w:space="0" w:color="auto"/>
              <w:right w:val="single" w:sz="4" w:space="0" w:color="auto"/>
            </w:tcBorders>
          </w:tcPr>
          <w:p w14:paraId="238C2D02" w14:textId="77777777" w:rsidR="00703379" w:rsidRDefault="00703379">
            <w:pPr>
              <w:autoSpaceDE w:val="0"/>
              <w:autoSpaceDN w:val="0"/>
              <w:adjustRightInd w:val="0"/>
              <w:spacing w:before="295" w:after="295"/>
              <w:rPr>
                <w:rFonts w:ascii="仿宋_GB2312" w:eastAsia="仿宋_GB2312" w:hint="default"/>
                <w:szCs w:val="21"/>
              </w:rPr>
            </w:pPr>
          </w:p>
        </w:tc>
      </w:tr>
      <w:tr w:rsidR="00703379" w14:paraId="09833BF3" w14:textId="77777777">
        <w:trPr>
          <w:trHeight w:val="774"/>
        </w:trPr>
        <w:tc>
          <w:tcPr>
            <w:tcW w:w="817" w:type="dxa"/>
            <w:tcBorders>
              <w:top w:val="single" w:sz="4" w:space="0" w:color="auto"/>
              <w:left w:val="single" w:sz="4" w:space="0" w:color="auto"/>
              <w:bottom w:val="single" w:sz="4" w:space="0" w:color="auto"/>
              <w:right w:val="single" w:sz="4" w:space="0" w:color="auto"/>
            </w:tcBorders>
            <w:vAlign w:val="center"/>
          </w:tcPr>
          <w:p w14:paraId="5ACA5B60" w14:textId="77777777" w:rsidR="00703379" w:rsidRDefault="00703379">
            <w:pPr>
              <w:autoSpaceDE w:val="0"/>
              <w:autoSpaceDN w:val="0"/>
              <w:adjustRightInd w:val="0"/>
              <w:spacing w:before="120" w:after="120"/>
              <w:rPr>
                <w:rFonts w:ascii="仿宋_GB2312" w:eastAsia="仿宋_GB2312" w:hint="default"/>
                <w:szCs w:val="21"/>
              </w:rPr>
            </w:pPr>
          </w:p>
        </w:tc>
        <w:tc>
          <w:tcPr>
            <w:tcW w:w="3092" w:type="dxa"/>
            <w:tcBorders>
              <w:top w:val="single" w:sz="4" w:space="0" w:color="auto"/>
              <w:left w:val="single" w:sz="4" w:space="0" w:color="auto"/>
              <w:bottom w:val="single" w:sz="4" w:space="0" w:color="auto"/>
              <w:right w:val="single" w:sz="4" w:space="0" w:color="auto"/>
            </w:tcBorders>
            <w:vAlign w:val="center"/>
          </w:tcPr>
          <w:p w14:paraId="20204AE4" w14:textId="77777777" w:rsidR="00703379" w:rsidRDefault="00703379">
            <w:pPr>
              <w:autoSpaceDE w:val="0"/>
              <w:autoSpaceDN w:val="0"/>
              <w:adjustRightInd w:val="0"/>
              <w:spacing w:before="120" w:after="120"/>
              <w:rPr>
                <w:rFonts w:ascii="仿宋_GB2312" w:eastAsia="仿宋_GB2312" w:hint="default"/>
                <w:szCs w:val="21"/>
              </w:rPr>
            </w:pPr>
          </w:p>
        </w:tc>
        <w:tc>
          <w:tcPr>
            <w:tcW w:w="3287" w:type="dxa"/>
            <w:tcBorders>
              <w:top w:val="single" w:sz="4" w:space="0" w:color="auto"/>
              <w:left w:val="single" w:sz="4" w:space="0" w:color="auto"/>
              <w:bottom w:val="single" w:sz="4" w:space="0" w:color="auto"/>
              <w:right w:val="single" w:sz="4" w:space="0" w:color="auto"/>
            </w:tcBorders>
          </w:tcPr>
          <w:p w14:paraId="11E5DE94" w14:textId="77777777" w:rsidR="00703379" w:rsidRDefault="00703379">
            <w:pPr>
              <w:autoSpaceDE w:val="0"/>
              <w:autoSpaceDN w:val="0"/>
              <w:adjustRightInd w:val="0"/>
              <w:spacing w:before="295" w:after="295"/>
              <w:rPr>
                <w:rFonts w:ascii="仿宋_GB2312" w:eastAsia="仿宋_GB2312" w:hint="default"/>
                <w:szCs w:val="21"/>
              </w:rPr>
            </w:pPr>
          </w:p>
        </w:tc>
        <w:tc>
          <w:tcPr>
            <w:tcW w:w="2092" w:type="dxa"/>
            <w:tcBorders>
              <w:top w:val="single" w:sz="4" w:space="0" w:color="auto"/>
              <w:left w:val="single" w:sz="4" w:space="0" w:color="auto"/>
              <w:bottom w:val="single" w:sz="4" w:space="0" w:color="auto"/>
              <w:right w:val="single" w:sz="4" w:space="0" w:color="auto"/>
            </w:tcBorders>
          </w:tcPr>
          <w:p w14:paraId="3A988DC3" w14:textId="77777777" w:rsidR="00703379" w:rsidRDefault="00703379">
            <w:pPr>
              <w:autoSpaceDE w:val="0"/>
              <w:autoSpaceDN w:val="0"/>
              <w:adjustRightInd w:val="0"/>
              <w:spacing w:before="295" w:after="295"/>
              <w:rPr>
                <w:rFonts w:ascii="仿宋_GB2312" w:eastAsia="仿宋_GB2312" w:hint="default"/>
                <w:szCs w:val="21"/>
              </w:rPr>
            </w:pPr>
          </w:p>
        </w:tc>
      </w:tr>
    </w:tbl>
    <w:p w14:paraId="0A9F7F0B" w14:textId="77777777" w:rsidR="00703379" w:rsidRDefault="00BD138E">
      <w:pPr>
        <w:autoSpaceDE w:val="0"/>
        <w:autoSpaceDN w:val="0"/>
        <w:adjustRightInd w:val="0"/>
        <w:spacing w:after="120"/>
        <w:rPr>
          <w:rFonts w:ascii="仿宋_GB2312" w:eastAsia="仿宋_GB2312" w:hint="default"/>
          <w:spacing w:val="20"/>
          <w:sz w:val="24"/>
        </w:rPr>
      </w:pPr>
      <w:r>
        <w:rPr>
          <w:rFonts w:ascii="仿宋_GB2312" w:eastAsia="仿宋_GB2312" w:cs="仿宋"/>
          <w:sz w:val="24"/>
        </w:rPr>
        <w:t>备注</w:t>
      </w:r>
      <w:r>
        <w:rPr>
          <w:rFonts w:ascii="仿宋_GB2312" w:eastAsia="仿宋_GB2312" w:cs="仿宋"/>
          <w:sz w:val="24"/>
          <w:lang w:val="zh-CN"/>
        </w:rPr>
        <w:t>：</w:t>
      </w:r>
      <w:r>
        <w:rPr>
          <w:rFonts w:ascii="仿宋_GB2312" w:eastAsia="仿宋_GB2312" w:cs="仿宋"/>
          <w:sz w:val="24"/>
        </w:rPr>
        <w:t>投标人</w:t>
      </w:r>
      <w:r>
        <w:rPr>
          <w:rFonts w:ascii="仿宋_GB2312" w:eastAsia="仿宋_GB2312" w:cs="仿宋"/>
          <w:sz w:val="24"/>
          <w:lang w:val="zh-CN"/>
        </w:rPr>
        <w:t>应根据</w:t>
      </w:r>
      <w:r>
        <w:rPr>
          <w:rFonts w:ascii="仿宋_GB2312" w:eastAsia="仿宋_GB2312" w:cs="仿宋"/>
          <w:sz w:val="24"/>
        </w:rPr>
        <w:t>招标</w:t>
      </w:r>
      <w:r>
        <w:rPr>
          <w:rFonts w:ascii="仿宋_GB2312" w:eastAsia="仿宋_GB2312" w:cs="仿宋"/>
          <w:sz w:val="24"/>
          <w:lang w:val="zh-CN"/>
        </w:rPr>
        <w:t>文件服务要求、对照</w:t>
      </w:r>
      <w:r>
        <w:rPr>
          <w:rFonts w:ascii="仿宋_GB2312" w:eastAsia="仿宋_GB2312" w:cs="仿宋"/>
          <w:sz w:val="24"/>
        </w:rPr>
        <w:t>招标</w:t>
      </w:r>
      <w:r>
        <w:rPr>
          <w:rFonts w:ascii="仿宋_GB2312" w:eastAsia="仿宋_GB2312" w:cs="仿宋"/>
          <w:sz w:val="24"/>
          <w:lang w:val="zh-CN"/>
        </w:rPr>
        <w:t>文件要求在</w:t>
      </w:r>
      <w:r>
        <w:rPr>
          <w:rFonts w:ascii="仿宋_GB2312" w:eastAsia="仿宋_GB2312"/>
          <w:sz w:val="24"/>
        </w:rPr>
        <w:t>“</w:t>
      </w:r>
      <w:r>
        <w:rPr>
          <w:rFonts w:ascii="仿宋_GB2312" w:eastAsia="仿宋_GB2312" w:cs="仿宋"/>
          <w:sz w:val="24"/>
          <w:lang w:val="zh-CN"/>
        </w:rPr>
        <w:t>偏离情况</w:t>
      </w:r>
      <w:r>
        <w:rPr>
          <w:rFonts w:ascii="仿宋_GB2312" w:eastAsia="仿宋_GB2312"/>
          <w:sz w:val="24"/>
        </w:rPr>
        <w:t>”</w:t>
      </w:r>
      <w:r>
        <w:rPr>
          <w:rFonts w:ascii="仿宋_GB2312" w:eastAsia="仿宋_GB2312" w:cs="仿宋"/>
          <w:sz w:val="24"/>
          <w:lang w:val="zh-CN"/>
        </w:rPr>
        <w:t>栏注明</w:t>
      </w:r>
      <w:r>
        <w:rPr>
          <w:rFonts w:ascii="仿宋_GB2312" w:eastAsia="仿宋_GB2312"/>
          <w:sz w:val="24"/>
        </w:rPr>
        <w:t>“</w:t>
      </w:r>
      <w:r>
        <w:rPr>
          <w:rFonts w:ascii="仿宋_GB2312" w:eastAsia="仿宋_GB2312" w:cs="仿宋"/>
          <w:sz w:val="24"/>
          <w:lang w:val="zh-CN"/>
        </w:rPr>
        <w:t>正偏离</w:t>
      </w:r>
      <w:r>
        <w:rPr>
          <w:rFonts w:ascii="仿宋_GB2312" w:eastAsia="仿宋_GB2312"/>
          <w:sz w:val="24"/>
        </w:rPr>
        <w:t>”</w:t>
      </w:r>
      <w:r>
        <w:rPr>
          <w:rFonts w:ascii="仿宋_GB2312" w:eastAsia="仿宋_GB2312" w:cs="仿宋"/>
          <w:sz w:val="24"/>
          <w:lang w:val="zh-CN"/>
        </w:rPr>
        <w:t>、</w:t>
      </w:r>
      <w:r>
        <w:rPr>
          <w:rFonts w:ascii="仿宋_GB2312" w:eastAsia="仿宋_GB2312"/>
          <w:sz w:val="24"/>
        </w:rPr>
        <w:t>“</w:t>
      </w:r>
      <w:r>
        <w:rPr>
          <w:rFonts w:ascii="仿宋_GB2312" w:eastAsia="仿宋_GB2312" w:cs="仿宋"/>
          <w:sz w:val="24"/>
          <w:lang w:val="zh-CN"/>
        </w:rPr>
        <w:t>负偏离</w:t>
      </w:r>
      <w:r>
        <w:rPr>
          <w:rFonts w:ascii="仿宋_GB2312" w:eastAsia="仿宋_GB2312"/>
          <w:sz w:val="24"/>
        </w:rPr>
        <w:t>”</w:t>
      </w:r>
      <w:r>
        <w:rPr>
          <w:rFonts w:ascii="仿宋_GB2312" w:eastAsia="仿宋_GB2312" w:cs="仿宋"/>
          <w:sz w:val="24"/>
          <w:lang w:val="zh-CN"/>
        </w:rPr>
        <w:t>或</w:t>
      </w:r>
      <w:r>
        <w:rPr>
          <w:rFonts w:ascii="仿宋_GB2312" w:eastAsia="仿宋_GB2312"/>
          <w:sz w:val="24"/>
        </w:rPr>
        <w:t>“</w:t>
      </w:r>
      <w:r>
        <w:rPr>
          <w:rFonts w:ascii="仿宋_GB2312" w:eastAsia="仿宋_GB2312" w:cs="仿宋"/>
          <w:sz w:val="24"/>
          <w:lang w:val="zh-CN"/>
        </w:rPr>
        <w:t>无偏离</w:t>
      </w:r>
      <w:r>
        <w:rPr>
          <w:rFonts w:ascii="仿宋_GB2312" w:eastAsia="仿宋_GB2312"/>
          <w:sz w:val="24"/>
        </w:rPr>
        <w:t>”</w:t>
      </w:r>
      <w:r>
        <w:rPr>
          <w:rFonts w:ascii="仿宋_GB2312" w:eastAsia="仿宋_GB2312" w:cs="仿宋"/>
          <w:sz w:val="24"/>
          <w:lang w:val="zh-CN"/>
        </w:rPr>
        <w:t>。</w:t>
      </w:r>
    </w:p>
    <w:p w14:paraId="23D99174" w14:textId="77777777" w:rsidR="00703379" w:rsidRDefault="00703379">
      <w:pPr>
        <w:autoSpaceDE w:val="0"/>
        <w:autoSpaceDN w:val="0"/>
        <w:spacing w:before="120"/>
        <w:ind w:firstLineChars="200" w:firstLine="480"/>
        <w:rPr>
          <w:rFonts w:ascii="仿宋_GB2312" w:eastAsia="仿宋_GB2312" w:hAnsi="仿宋"/>
          <w:sz w:val="24"/>
          <w:lang w:val="zh-CN"/>
        </w:rPr>
      </w:pPr>
    </w:p>
    <w:p w14:paraId="6CADDB6A"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p>
    <w:p w14:paraId="64C76E43"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r>
        <w:rPr>
          <w:rFonts w:ascii="仿宋_GB2312" w:eastAsia="仿宋_GB2312" w:hAnsi="仿宋" w:hint="default"/>
          <w:sz w:val="24"/>
          <w:lang w:val="zh-CN"/>
        </w:rPr>
        <w:t xml:space="preserve"> </w:t>
      </w:r>
    </w:p>
    <w:p w14:paraId="51DDEAD0" w14:textId="77777777" w:rsidR="00703379" w:rsidRDefault="00BD138E">
      <w:pPr>
        <w:spacing w:line="360" w:lineRule="auto"/>
        <w:rPr>
          <w:rFonts w:ascii="仿宋_GB2312" w:eastAsia="仿宋_GB2312" w:hint="default"/>
          <w:lang w:val="zh-CN"/>
        </w:rPr>
      </w:pPr>
      <w:r>
        <w:rPr>
          <w:rFonts w:ascii="仿宋_GB2312" w:eastAsia="仿宋_GB2312"/>
          <w:lang w:val="zh-CN"/>
        </w:rPr>
        <w:t>日期：</w:t>
      </w:r>
      <w:r>
        <w:rPr>
          <w:rFonts w:ascii="仿宋_GB2312" w:eastAsia="仿宋_GB2312" w:hint="default"/>
          <w:u w:val="single"/>
          <w:lang w:val="zh-CN"/>
        </w:rPr>
        <w:t xml:space="preserve">     </w:t>
      </w:r>
      <w:r>
        <w:rPr>
          <w:rFonts w:ascii="仿宋_GB2312" w:eastAsia="仿宋_GB2312"/>
          <w:lang w:val="zh-CN"/>
        </w:rPr>
        <w:t>年</w:t>
      </w:r>
      <w:r>
        <w:rPr>
          <w:rFonts w:ascii="仿宋_GB2312" w:eastAsia="仿宋_GB2312" w:hint="default"/>
          <w:u w:val="single"/>
          <w:lang w:val="zh-CN"/>
        </w:rPr>
        <w:t xml:space="preserve">     </w:t>
      </w:r>
      <w:r>
        <w:rPr>
          <w:rFonts w:ascii="仿宋_GB2312" w:eastAsia="仿宋_GB2312"/>
          <w:lang w:val="zh-CN"/>
        </w:rPr>
        <w:t xml:space="preserve"> 月</w:t>
      </w:r>
      <w:r>
        <w:rPr>
          <w:rFonts w:ascii="仿宋_GB2312" w:eastAsia="仿宋_GB2312" w:hint="default"/>
          <w:u w:val="single"/>
          <w:lang w:val="zh-CN"/>
        </w:rPr>
        <w:t xml:space="preserve">   </w:t>
      </w:r>
      <w:r>
        <w:rPr>
          <w:rFonts w:ascii="仿宋_GB2312" w:eastAsia="仿宋_GB2312"/>
          <w:lang w:val="zh-CN"/>
        </w:rPr>
        <w:t>日</w:t>
      </w:r>
    </w:p>
    <w:p w14:paraId="49860BAC" w14:textId="77777777" w:rsidR="00703379" w:rsidRDefault="00703379">
      <w:pPr>
        <w:widowControl/>
        <w:jc w:val="left"/>
        <w:rPr>
          <w:rFonts w:ascii="仿宋_GB2312" w:eastAsia="仿宋_GB2312" w:hAnsi="仿宋"/>
          <w:b/>
          <w:sz w:val="24"/>
          <w:lang w:val="zh-CN"/>
        </w:rPr>
      </w:pPr>
    </w:p>
    <w:p w14:paraId="367AA4B8" w14:textId="77777777" w:rsidR="00703379" w:rsidRDefault="00BD138E">
      <w:pPr>
        <w:widowControl/>
        <w:jc w:val="left"/>
        <w:rPr>
          <w:rFonts w:ascii="仿宋_GB2312" w:eastAsia="仿宋_GB2312" w:hAnsi="仿宋"/>
          <w:b/>
          <w:sz w:val="24"/>
          <w:lang w:val="zh-CN"/>
        </w:rPr>
      </w:pPr>
      <w:r>
        <w:rPr>
          <w:rFonts w:ascii="仿宋_GB2312" w:eastAsia="仿宋_GB2312" w:hAnsi="仿宋"/>
          <w:b/>
          <w:sz w:val="24"/>
          <w:lang w:val="zh-CN"/>
        </w:rPr>
        <w:t>备注：电子版word制作完成后，从系统中电子签章。</w:t>
      </w:r>
    </w:p>
    <w:p w14:paraId="1A0DFB84" w14:textId="77777777" w:rsidR="00703379" w:rsidRDefault="00BD138E">
      <w:pPr>
        <w:widowControl/>
        <w:jc w:val="left"/>
        <w:rPr>
          <w:rFonts w:ascii="仿宋_GB2312" w:eastAsia="仿宋_GB2312" w:hAnsi="仿宋"/>
          <w:sz w:val="24"/>
          <w:lang w:val="zh-CN"/>
        </w:rPr>
      </w:pPr>
      <w:r>
        <w:rPr>
          <w:rFonts w:ascii="仿宋_GB2312" w:eastAsia="仿宋_GB2312" w:hAnsi="仿宋" w:hint="default"/>
          <w:sz w:val="24"/>
          <w:lang w:val="zh-CN"/>
        </w:rPr>
        <w:br w:type="page"/>
      </w:r>
    </w:p>
    <w:p w14:paraId="2576B42C" w14:textId="77777777" w:rsidR="00703379" w:rsidRDefault="00BD138E">
      <w:pPr>
        <w:widowControl/>
        <w:jc w:val="left"/>
        <w:rPr>
          <w:rFonts w:ascii="仿宋_GB2312" w:eastAsia="仿宋_GB2312" w:hAnsi="仿宋"/>
          <w:sz w:val="24"/>
          <w:szCs w:val="22"/>
          <w:lang w:val="zh-CN"/>
        </w:rPr>
      </w:pPr>
      <w:bookmarkStart w:id="203" w:name="_Hlk196400554"/>
      <w:bookmarkEnd w:id="202"/>
      <w:r>
        <w:rPr>
          <w:rFonts w:ascii="仿宋_GB2312" w:eastAsia="仿宋_GB2312" w:hAnsi="仿宋" w:hint="default"/>
          <w:sz w:val="24"/>
          <w:lang w:val="zh-CN"/>
        </w:rPr>
        <w:lastRenderedPageBreak/>
        <w:t>附件1</w:t>
      </w:r>
      <w:r>
        <w:rPr>
          <w:rFonts w:ascii="仿宋_GB2312" w:eastAsia="仿宋_GB2312" w:hAnsi="仿宋"/>
          <w:sz w:val="24"/>
        </w:rPr>
        <w:t>4：</w:t>
      </w:r>
    </w:p>
    <w:p w14:paraId="55EABED2" w14:textId="77777777" w:rsidR="00703379" w:rsidRDefault="00BD138E">
      <w:pPr>
        <w:keepNext/>
        <w:keepLines/>
        <w:autoSpaceDE w:val="0"/>
        <w:autoSpaceDN w:val="0"/>
        <w:spacing w:before="120" w:after="120" w:line="300" w:lineRule="auto"/>
        <w:jc w:val="center"/>
        <w:rPr>
          <w:rFonts w:ascii="黑体" w:eastAsia="黑体" w:hAnsi="Arial" w:hint="default"/>
          <w:sz w:val="30"/>
          <w:szCs w:val="30"/>
          <w:lang w:val="zh-CN"/>
        </w:rPr>
      </w:pPr>
      <w:r>
        <w:rPr>
          <w:rFonts w:ascii="黑体" w:eastAsia="黑体" w:hAnsi="Arial"/>
          <w:sz w:val="30"/>
          <w:szCs w:val="30"/>
          <w:lang w:val="zh-CN"/>
        </w:rPr>
        <w:t>提供服务所需设施、设备一览表</w:t>
      </w:r>
    </w:p>
    <w:p w14:paraId="29A75907" w14:textId="77777777" w:rsidR="00703379" w:rsidRDefault="00BD138E">
      <w:pPr>
        <w:autoSpaceDE w:val="0"/>
        <w:autoSpaceDN w:val="0"/>
        <w:spacing w:after="240"/>
        <w:rPr>
          <w:rFonts w:ascii="仿宋_GB2312" w:eastAsia="仿宋_GB2312" w:hAnsi="仿宋"/>
          <w:sz w:val="24"/>
          <w:lang w:val="zh-CN"/>
        </w:rPr>
      </w:pPr>
      <w:r>
        <w:rPr>
          <w:rFonts w:ascii="仿宋_GB2312" w:eastAsia="仿宋_GB2312" w:hAnsi="仿宋_GB2312" w:cs="仿宋_GB2312"/>
          <w:sz w:val="24"/>
          <w:lang w:val="zh-CN"/>
        </w:rPr>
        <w:t xml:space="preserve">项目名称：                                 </w:t>
      </w:r>
    </w:p>
    <w:tbl>
      <w:tblPr>
        <w:tblW w:w="9284" w:type="dxa"/>
        <w:jc w:val="center"/>
        <w:tblLayout w:type="fixed"/>
        <w:tblLook w:val="04A0" w:firstRow="1" w:lastRow="0" w:firstColumn="1" w:lastColumn="0" w:noHBand="0" w:noVBand="1"/>
      </w:tblPr>
      <w:tblGrid>
        <w:gridCol w:w="1037"/>
        <w:gridCol w:w="2113"/>
        <w:gridCol w:w="1298"/>
        <w:gridCol w:w="1559"/>
        <w:gridCol w:w="1984"/>
        <w:gridCol w:w="1293"/>
      </w:tblGrid>
      <w:tr w:rsidR="00703379" w14:paraId="471E7202"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vAlign w:val="center"/>
          </w:tcPr>
          <w:p w14:paraId="140F3A1C"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序号</w:t>
            </w:r>
          </w:p>
        </w:tc>
        <w:tc>
          <w:tcPr>
            <w:tcW w:w="2113" w:type="dxa"/>
            <w:tcBorders>
              <w:top w:val="single" w:sz="6" w:space="0" w:color="auto"/>
              <w:left w:val="single" w:sz="6" w:space="0" w:color="auto"/>
              <w:bottom w:val="single" w:sz="6" w:space="0" w:color="auto"/>
              <w:right w:val="single" w:sz="6" w:space="0" w:color="auto"/>
            </w:tcBorders>
            <w:vAlign w:val="center"/>
          </w:tcPr>
          <w:p w14:paraId="27351279"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设施、设备名称</w:t>
            </w:r>
          </w:p>
        </w:tc>
        <w:tc>
          <w:tcPr>
            <w:tcW w:w="1298" w:type="dxa"/>
            <w:tcBorders>
              <w:top w:val="single" w:sz="6" w:space="0" w:color="auto"/>
              <w:left w:val="single" w:sz="6" w:space="0" w:color="auto"/>
              <w:bottom w:val="single" w:sz="6" w:space="0" w:color="auto"/>
              <w:right w:val="single" w:sz="6" w:space="0" w:color="auto"/>
            </w:tcBorders>
            <w:vAlign w:val="center"/>
          </w:tcPr>
          <w:p w14:paraId="3A127EAE"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数量</w:t>
            </w:r>
          </w:p>
        </w:tc>
        <w:tc>
          <w:tcPr>
            <w:tcW w:w="1559" w:type="dxa"/>
            <w:tcBorders>
              <w:top w:val="single" w:sz="6" w:space="0" w:color="auto"/>
              <w:left w:val="single" w:sz="6" w:space="0" w:color="auto"/>
              <w:bottom w:val="single" w:sz="6" w:space="0" w:color="auto"/>
              <w:right w:val="single" w:sz="6" w:space="0" w:color="auto"/>
            </w:tcBorders>
            <w:vAlign w:val="center"/>
          </w:tcPr>
          <w:p w14:paraId="7292A110"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型号</w:t>
            </w:r>
          </w:p>
        </w:tc>
        <w:tc>
          <w:tcPr>
            <w:tcW w:w="1984" w:type="dxa"/>
            <w:tcBorders>
              <w:top w:val="single" w:sz="6" w:space="0" w:color="auto"/>
              <w:left w:val="single" w:sz="6" w:space="0" w:color="auto"/>
              <w:bottom w:val="single" w:sz="6" w:space="0" w:color="auto"/>
              <w:right w:val="single" w:sz="6" w:space="0" w:color="auto"/>
            </w:tcBorders>
            <w:vAlign w:val="center"/>
          </w:tcPr>
          <w:p w14:paraId="7E39EA6E"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产地</w:t>
            </w:r>
          </w:p>
        </w:tc>
        <w:tc>
          <w:tcPr>
            <w:tcW w:w="1293" w:type="dxa"/>
            <w:tcBorders>
              <w:top w:val="single" w:sz="6" w:space="0" w:color="auto"/>
              <w:left w:val="single" w:sz="6" w:space="0" w:color="auto"/>
              <w:bottom w:val="single" w:sz="6" w:space="0" w:color="auto"/>
              <w:right w:val="single" w:sz="6" w:space="0" w:color="auto"/>
            </w:tcBorders>
            <w:vAlign w:val="center"/>
          </w:tcPr>
          <w:p w14:paraId="0EE3757A" w14:textId="77777777" w:rsidR="00703379" w:rsidRDefault="00BD138E">
            <w:pPr>
              <w:autoSpaceDE w:val="0"/>
              <w:autoSpaceDN w:val="0"/>
              <w:adjustRightInd w:val="0"/>
              <w:snapToGrid w:val="0"/>
              <w:jc w:val="center"/>
              <w:rPr>
                <w:rFonts w:ascii="仿宋_GB2312" w:eastAsia="仿宋_GB2312" w:hAnsi="仿宋"/>
                <w:sz w:val="24"/>
                <w:lang w:val="zh-CN"/>
              </w:rPr>
            </w:pPr>
            <w:r>
              <w:rPr>
                <w:rFonts w:ascii="仿宋_GB2312" w:eastAsia="仿宋_GB2312" w:hAnsi="仿宋"/>
                <w:sz w:val="24"/>
                <w:lang w:val="zh-CN"/>
              </w:rPr>
              <w:t>备注</w:t>
            </w:r>
          </w:p>
        </w:tc>
      </w:tr>
      <w:tr w:rsidR="00703379" w14:paraId="77C2F0BB"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76088267"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3F7F94CA"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1C7BEE77"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5977FFFB"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6BA4153A"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10CF3222"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556D5AD6"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0C9A207C"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0FDCF3EA"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2A861AB2"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75BAEB76"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1EE8150A"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487BEE2F"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3EE72BAE"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5F42B4CF"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1D1F46B6"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53E881F7"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19CED65F"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2F02B4BB"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15DC48F2"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21A06413"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45837BCA"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6030DC75"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4D8659CE"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363023DB"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6FDC513D"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72257257"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16925490"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212BF91B"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2F00503C"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3A12D5F4"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7FA6C867"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3C6324A9"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42822A02"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1DAA7609"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06C2D6E2"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7BBA42E9"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33A5E84B"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7ECD64A0"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289A5718"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440C0F0E"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3095BB19"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2F7F0AF7"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37D47B73"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6D90BCD2"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64A8C085"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38EE8E73"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32DBAD57"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45E67F83"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7B377569"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19A03A5A"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32EB5641"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0958C100"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2CF0D81F"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2E9FDCCD" w14:textId="77777777" w:rsidR="00703379" w:rsidRDefault="00703379">
            <w:pPr>
              <w:autoSpaceDE w:val="0"/>
              <w:autoSpaceDN w:val="0"/>
              <w:adjustRightInd w:val="0"/>
              <w:snapToGrid w:val="0"/>
              <w:rPr>
                <w:rFonts w:ascii="仿宋_GB2312" w:eastAsia="仿宋_GB2312" w:hAnsi="仿宋"/>
                <w:sz w:val="24"/>
                <w:lang w:val="zh-CN"/>
              </w:rPr>
            </w:pPr>
          </w:p>
        </w:tc>
      </w:tr>
      <w:tr w:rsidR="00703379" w14:paraId="5FCE08BD" w14:textId="77777777">
        <w:trPr>
          <w:trHeight w:val="567"/>
          <w:jc w:val="center"/>
        </w:trPr>
        <w:tc>
          <w:tcPr>
            <w:tcW w:w="1037" w:type="dxa"/>
            <w:tcBorders>
              <w:top w:val="single" w:sz="6" w:space="0" w:color="auto"/>
              <w:left w:val="single" w:sz="6" w:space="0" w:color="auto"/>
              <w:bottom w:val="single" w:sz="6" w:space="0" w:color="auto"/>
              <w:right w:val="single" w:sz="6" w:space="0" w:color="auto"/>
            </w:tcBorders>
          </w:tcPr>
          <w:p w14:paraId="36B692AB" w14:textId="77777777" w:rsidR="00703379" w:rsidRDefault="00703379">
            <w:pPr>
              <w:autoSpaceDE w:val="0"/>
              <w:autoSpaceDN w:val="0"/>
              <w:adjustRightInd w:val="0"/>
              <w:snapToGrid w:val="0"/>
              <w:rPr>
                <w:rFonts w:ascii="仿宋_GB2312" w:eastAsia="仿宋_GB2312" w:hAnsi="仿宋"/>
                <w:sz w:val="24"/>
                <w:lang w:val="zh-CN"/>
              </w:rPr>
            </w:pPr>
          </w:p>
        </w:tc>
        <w:tc>
          <w:tcPr>
            <w:tcW w:w="2113" w:type="dxa"/>
            <w:tcBorders>
              <w:top w:val="single" w:sz="6" w:space="0" w:color="auto"/>
              <w:left w:val="single" w:sz="6" w:space="0" w:color="auto"/>
              <w:bottom w:val="single" w:sz="6" w:space="0" w:color="auto"/>
              <w:right w:val="single" w:sz="6" w:space="0" w:color="auto"/>
            </w:tcBorders>
          </w:tcPr>
          <w:p w14:paraId="152567F1" w14:textId="77777777" w:rsidR="00703379" w:rsidRDefault="00703379">
            <w:pPr>
              <w:autoSpaceDE w:val="0"/>
              <w:autoSpaceDN w:val="0"/>
              <w:adjustRightInd w:val="0"/>
              <w:snapToGrid w:val="0"/>
              <w:rPr>
                <w:rFonts w:ascii="仿宋_GB2312" w:eastAsia="仿宋_GB2312" w:hAnsi="仿宋"/>
                <w:sz w:val="24"/>
                <w:lang w:val="zh-CN"/>
              </w:rPr>
            </w:pPr>
          </w:p>
        </w:tc>
        <w:tc>
          <w:tcPr>
            <w:tcW w:w="1298" w:type="dxa"/>
            <w:tcBorders>
              <w:top w:val="single" w:sz="6" w:space="0" w:color="auto"/>
              <w:left w:val="single" w:sz="6" w:space="0" w:color="auto"/>
              <w:bottom w:val="single" w:sz="6" w:space="0" w:color="auto"/>
              <w:right w:val="single" w:sz="6" w:space="0" w:color="auto"/>
            </w:tcBorders>
          </w:tcPr>
          <w:p w14:paraId="57113668" w14:textId="77777777" w:rsidR="00703379" w:rsidRDefault="00703379">
            <w:pPr>
              <w:autoSpaceDE w:val="0"/>
              <w:autoSpaceDN w:val="0"/>
              <w:adjustRightInd w:val="0"/>
              <w:snapToGrid w:val="0"/>
              <w:rPr>
                <w:rFonts w:ascii="仿宋_GB2312" w:eastAsia="仿宋_GB2312" w:hAnsi="仿宋"/>
                <w:sz w:val="24"/>
                <w:lang w:val="zh-CN"/>
              </w:rPr>
            </w:pPr>
          </w:p>
        </w:tc>
        <w:tc>
          <w:tcPr>
            <w:tcW w:w="1559" w:type="dxa"/>
            <w:tcBorders>
              <w:top w:val="single" w:sz="6" w:space="0" w:color="auto"/>
              <w:left w:val="single" w:sz="6" w:space="0" w:color="auto"/>
              <w:bottom w:val="single" w:sz="6" w:space="0" w:color="auto"/>
              <w:right w:val="single" w:sz="6" w:space="0" w:color="auto"/>
            </w:tcBorders>
          </w:tcPr>
          <w:p w14:paraId="4A6113EA" w14:textId="77777777" w:rsidR="00703379" w:rsidRDefault="00703379">
            <w:pPr>
              <w:autoSpaceDE w:val="0"/>
              <w:autoSpaceDN w:val="0"/>
              <w:adjustRightInd w:val="0"/>
              <w:snapToGrid w:val="0"/>
              <w:rPr>
                <w:rFonts w:ascii="仿宋_GB2312" w:eastAsia="仿宋_GB2312" w:hAnsi="仿宋"/>
                <w:sz w:val="24"/>
                <w:lang w:val="zh-CN"/>
              </w:rPr>
            </w:pPr>
          </w:p>
        </w:tc>
        <w:tc>
          <w:tcPr>
            <w:tcW w:w="1984" w:type="dxa"/>
            <w:tcBorders>
              <w:top w:val="single" w:sz="6" w:space="0" w:color="auto"/>
              <w:left w:val="single" w:sz="6" w:space="0" w:color="auto"/>
              <w:bottom w:val="single" w:sz="6" w:space="0" w:color="auto"/>
              <w:right w:val="single" w:sz="6" w:space="0" w:color="auto"/>
            </w:tcBorders>
          </w:tcPr>
          <w:p w14:paraId="0945D393" w14:textId="77777777" w:rsidR="00703379" w:rsidRDefault="00703379">
            <w:pPr>
              <w:autoSpaceDE w:val="0"/>
              <w:autoSpaceDN w:val="0"/>
              <w:adjustRightInd w:val="0"/>
              <w:snapToGrid w:val="0"/>
              <w:rPr>
                <w:rFonts w:ascii="仿宋_GB2312" w:eastAsia="仿宋_GB2312" w:hAnsi="仿宋"/>
                <w:sz w:val="24"/>
                <w:lang w:val="zh-CN"/>
              </w:rPr>
            </w:pPr>
          </w:p>
        </w:tc>
        <w:tc>
          <w:tcPr>
            <w:tcW w:w="1293" w:type="dxa"/>
            <w:tcBorders>
              <w:top w:val="single" w:sz="6" w:space="0" w:color="auto"/>
              <w:left w:val="single" w:sz="6" w:space="0" w:color="auto"/>
              <w:bottom w:val="single" w:sz="6" w:space="0" w:color="auto"/>
              <w:right w:val="single" w:sz="6" w:space="0" w:color="auto"/>
            </w:tcBorders>
          </w:tcPr>
          <w:p w14:paraId="56D26087" w14:textId="77777777" w:rsidR="00703379" w:rsidRDefault="00703379">
            <w:pPr>
              <w:autoSpaceDE w:val="0"/>
              <w:autoSpaceDN w:val="0"/>
              <w:adjustRightInd w:val="0"/>
              <w:snapToGrid w:val="0"/>
              <w:rPr>
                <w:rFonts w:ascii="仿宋_GB2312" w:eastAsia="仿宋_GB2312" w:hAnsi="仿宋"/>
                <w:sz w:val="24"/>
                <w:lang w:val="zh-CN"/>
              </w:rPr>
            </w:pPr>
          </w:p>
        </w:tc>
      </w:tr>
    </w:tbl>
    <w:p w14:paraId="7E321180" w14:textId="77777777" w:rsidR="00703379" w:rsidRDefault="00BD138E">
      <w:pPr>
        <w:autoSpaceDE w:val="0"/>
        <w:autoSpaceDN w:val="0"/>
        <w:spacing w:before="50" w:after="120" w:line="460" w:lineRule="exact"/>
        <w:jc w:val="left"/>
        <w:rPr>
          <w:rFonts w:ascii="仿宋_GB2312" w:eastAsia="仿宋_GB2312" w:hAnsi="仿宋"/>
          <w:sz w:val="24"/>
          <w:lang w:val="zh-CN"/>
        </w:rPr>
      </w:pPr>
      <w:r>
        <w:rPr>
          <w:rFonts w:ascii="仿宋_GB2312" w:eastAsia="仿宋_GB2312" w:hAnsi="仿宋"/>
          <w:sz w:val="24"/>
          <w:lang w:val="zh-CN"/>
        </w:rPr>
        <w:t>注：在填写时，如本表格不适合投标人的实际情况，可根据本表格式自行制表填写。</w:t>
      </w:r>
      <w:r>
        <w:rPr>
          <w:rFonts w:ascii="仿宋_GB2312" w:eastAsia="仿宋_GB2312" w:hAnsi="仿宋" w:hint="default"/>
          <w:sz w:val="24"/>
          <w:lang w:val="zh-CN"/>
        </w:rPr>
        <w:t xml:space="preserve"> </w:t>
      </w:r>
    </w:p>
    <w:p w14:paraId="61D64958" w14:textId="77777777" w:rsidR="00703379" w:rsidRDefault="00703379">
      <w:pPr>
        <w:autoSpaceDE w:val="0"/>
        <w:autoSpaceDN w:val="0"/>
        <w:spacing w:before="120" w:after="120" w:line="300" w:lineRule="auto"/>
        <w:jc w:val="left"/>
        <w:rPr>
          <w:rFonts w:ascii="黑体" w:eastAsia="黑体" w:hAnsi="Arial" w:hint="default"/>
          <w:sz w:val="30"/>
          <w:szCs w:val="30"/>
          <w:lang w:val="zh-CN"/>
        </w:rPr>
      </w:pPr>
    </w:p>
    <w:p w14:paraId="74C899E5"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投标人名称（公章）：</w:t>
      </w:r>
    </w:p>
    <w:p w14:paraId="4EC4D9BB" w14:textId="77777777" w:rsidR="00703379" w:rsidRDefault="00BD138E">
      <w:pPr>
        <w:autoSpaceDE w:val="0"/>
        <w:autoSpaceDN w:val="0"/>
        <w:spacing w:line="360" w:lineRule="auto"/>
        <w:rPr>
          <w:rFonts w:ascii="仿宋_GB2312" w:eastAsia="仿宋_GB2312" w:hAnsi="仿宋"/>
          <w:sz w:val="24"/>
          <w:lang w:val="zh-CN"/>
        </w:rPr>
      </w:pPr>
      <w:r>
        <w:rPr>
          <w:rFonts w:ascii="仿宋_GB2312" w:eastAsia="仿宋_GB2312" w:hAnsi="仿宋"/>
          <w:sz w:val="24"/>
          <w:lang w:val="zh-CN"/>
        </w:rPr>
        <w:t>法定代表人或其授权代表（签字或盖章）：</w:t>
      </w:r>
      <w:r>
        <w:rPr>
          <w:rFonts w:ascii="仿宋_GB2312" w:eastAsia="仿宋_GB2312" w:hAnsi="仿宋" w:hint="default"/>
          <w:sz w:val="24"/>
          <w:lang w:val="zh-CN"/>
        </w:rPr>
        <w:t xml:space="preserve"> </w:t>
      </w:r>
    </w:p>
    <w:p w14:paraId="70E1B85E" w14:textId="77777777" w:rsidR="00703379" w:rsidRDefault="00BD138E">
      <w:pPr>
        <w:spacing w:line="360" w:lineRule="auto"/>
        <w:rPr>
          <w:rFonts w:ascii="仿宋_GB2312" w:eastAsia="仿宋_GB2312" w:hint="default"/>
          <w:lang w:val="zh-CN"/>
        </w:rPr>
      </w:pPr>
      <w:r>
        <w:rPr>
          <w:rFonts w:ascii="仿宋_GB2312" w:eastAsia="仿宋_GB2312"/>
          <w:lang w:val="zh-CN"/>
        </w:rPr>
        <w:t>日期：</w:t>
      </w:r>
      <w:r>
        <w:rPr>
          <w:rFonts w:ascii="仿宋_GB2312" w:eastAsia="仿宋_GB2312" w:hint="default"/>
          <w:u w:val="single"/>
          <w:lang w:val="zh-CN"/>
        </w:rPr>
        <w:t xml:space="preserve">     </w:t>
      </w:r>
      <w:r>
        <w:rPr>
          <w:rFonts w:ascii="仿宋_GB2312" w:eastAsia="仿宋_GB2312"/>
          <w:lang w:val="zh-CN"/>
        </w:rPr>
        <w:t>年</w:t>
      </w:r>
      <w:r>
        <w:rPr>
          <w:rFonts w:ascii="仿宋_GB2312" w:eastAsia="仿宋_GB2312" w:hint="default"/>
          <w:u w:val="single"/>
          <w:lang w:val="zh-CN"/>
        </w:rPr>
        <w:t xml:space="preserve">     </w:t>
      </w:r>
      <w:r>
        <w:rPr>
          <w:rFonts w:ascii="仿宋_GB2312" w:eastAsia="仿宋_GB2312"/>
          <w:lang w:val="zh-CN"/>
        </w:rPr>
        <w:t xml:space="preserve"> 月</w:t>
      </w:r>
      <w:r>
        <w:rPr>
          <w:rFonts w:ascii="仿宋_GB2312" w:eastAsia="仿宋_GB2312" w:hint="default"/>
          <w:u w:val="single"/>
          <w:lang w:val="zh-CN"/>
        </w:rPr>
        <w:t xml:space="preserve">   </w:t>
      </w:r>
      <w:r>
        <w:rPr>
          <w:rFonts w:ascii="仿宋_GB2312" w:eastAsia="仿宋_GB2312"/>
          <w:lang w:val="zh-CN"/>
        </w:rPr>
        <w:t>日</w:t>
      </w:r>
    </w:p>
    <w:p w14:paraId="1E6ADB65" w14:textId="77777777" w:rsidR="00703379" w:rsidRDefault="00703379">
      <w:pPr>
        <w:autoSpaceDE w:val="0"/>
        <w:autoSpaceDN w:val="0"/>
        <w:spacing w:before="120" w:after="120" w:line="300" w:lineRule="auto"/>
        <w:jc w:val="left"/>
        <w:rPr>
          <w:rFonts w:ascii="仿宋_GB2312" w:eastAsia="仿宋_GB2312" w:hAnsi="仿宋"/>
          <w:b/>
          <w:sz w:val="24"/>
          <w:lang w:val="zh-CN"/>
        </w:rPr>
      </w:pPr>
    </w:p>
    <w:p w14:paraId="046F853E" w14:textId="77777777" w:rsidR="00703379" w:rsidRDefault="00BD138E">
      <w:pPr>
        <w:autoSpaceDE w:val="0"/>
        <w:autoSpaceDN w:val="0"/>
        <w:spacing w:before="120" w:after="120" w:line="300" w:lineRule="auto"/>
        <w:jc w:val="left"/>
        <w:rPr>
          <w:rFonts w:ascii="仿宋_GB2312" w:eastAsia="仿宋_GB2312" w:hAnsi="仿宋"/>
          <w:b/>
          <w:sz w:val="24"/>
          <w:lang w:val="zh-CN"/>
        </w:rPr>
      </w:pPr>
      <w:r>
        <w:rPr>
          <w:rFonts w:ascii="仿宋_GB2312" w:eastAsia="仿宋_GB2312" w:hAnsi="仿宋"/>
          <w:b/>
          <w:sz w:val="24"/>
          <w:lang w:val="zh-CN"/>
        </w:rPr>
        <w:t>备注：电子版word制作完成后，从系统中电子签章。</w:t>
      </w:r>
    </w:p>
    <w:p w14:paraId="45573CF1" w14:textId="77777777" w:rsidR="00703379" w:rsidRDefault="00BD138E">
      <w:pPr>
        <w:autoSpaceDE w:val="0"/>
        <w:autoSpaceDN w:val="0"/>
        <w:spacing w:before="120" w:after="120" w:line="300" w:lineRule="auto"/>
        <w:jc w:val="left"/>
        <w:rPr>
          <w:rFonts w:ascii="仿宋_GB2312" w:eastAsia="仿宋_GB2312" w:hAnsi="仿宋"/>
          <w:sz w:val="24"/>
          <w:lang w:val="zh-CN"/>
        </w:rPr>
      </w:pPr>
      <w:r>
        <w:rPr>
          <w:rFonts w:ascii="黑体" w:eastAsia="黑体" w:hAnsi="Arial" w:hint="default"/>
          <w:sz w:val="30"/>
          <w:szCs w:val="30"/>
          <w:lang w:val="zh-CN"/>
        </w:rPr>
        <w:br w:type="page"/>
      </w:r>
    </w:p>
    <w:bookmarkEnd w:id="203"/>
    <w:p w14:paraId="3EC9C3D7" w14:textId="77777777" w:rsidR="00703379" w:rsidRDefault="00BD138E">
      <w:pPr>
        <w:autoSpaceDE w:val="0"/>
        <w:autoSpaceDN w:val="0"/>
        <w:spacing w:line="520" w:lineRule="exact"/>
        <w:jc w:val="center"/>
        <w:rPr>
          <w:rFonts w:ascii="黑体" w:eastAsia="黑体" w:hAnsi="Arial" w:hint="default"/>
          <w:sz w:val="30"/>
          <w:szCs w:val="30"/>
          <w:lang w:val="zh-CN"/>
        </w:rPr>
      </w:pPr>
      <w:r>
        <w:rPr>
          <w:rFonts w:ascii="黑体" w:eastAsia="黑体" w:hAnsi="Arial"/>
          <w:sz w:val="30"/>
          <w:szCs w:val="30"/>
          <w:lang w:val="zh-CN"/>
        </w:rPr>
        <w:lastRenderedPageBreak/>
        <w:t>技术文件要求的其他资料</w:t>
      </w:r>
    </w:p>
    <w:p w14:paraId="5D6AE439" w14:textId="77777777" w:rsidR="00703379" w:rsidRDefault="00703379">
      <w:pPr>
        <w:autoSpaceDE w:val="0"/>
        <w:autoSpaceDN w:val="0"/>
        <w:spacing w:line="520" w:lineRule="exact"/>
        <w:jc w:val="center"/>
        <w:rPr>
          <w:rFonts w:ascii="黑体" w:eastAsia="黑体" w:hAnsi="Arial" w:hint="default"/>
          <w:sz w:val="30"/>
          <w:szCs w:val="30"/>
          <w:lang w:val="zh-CN"/>
        </w:rPr>
      </w:pPr>
    </w:p>
    <w:p w14:paraId="34B9BEBA" w14:textId="77777777" w:rsidR="00703379" w:rsidRDefault="00703379">
      <w:pPr>
        <w:pStyle w:val="NoSpacing1"/>
        <w:snapToGrid w:val="0"/>
        <w:spacing w:line="360" w:lineRule="auto"/>
        <w:ind w:firstLineChars="200" w:firstLine="420"/>
        <w:rPr>
          <w:lang w:val="zh-CN"/>
        </w:rPr>
      </w:pPr>
    </w:p>
    <w:p w14:paraId="54D6B3CB" w14:textId="77777777" w:rsidR="00703379" w:rsidRDefault="00BD138E">
      <w:pPr>
        <w:autoSpaceDE w:val="0"/>
        <w:autoSpaceDN w:val="0"/>
        <w:spacing w:line="360" w:lineRule="auto"/>
        <w:ind w:firstLine="470"/>
        <w:jc w:val="left"/>
        <w:rPr>
          <w:rFonts w:ascii="仿宋_GB2312" w:eastAsia="仿宋_GB2312" w:hAnsi="仿宋"/>
          <w:sz w:val="24"/>
          <w:lang w:val="zh-CN"/>
        </w:rPr>
      </w:pPr>
      <w:r>
        <w:rPr>
          <w:rFonts w:ascii="仿宋_GB2312" w:eastAsia="仿宋_GB2312" w:hAnsi="仿宋"/>
          <w:sz w:val="24"/>
          <w:lang w:val="zh-CN"/>
        </w:rPr>
        <w:t>注：以上内容根据本招标文件第三章评标办法技术文件及其他相关要求自行编制。</w:t>
      </w:r>
    </w:p>
    <w:p w14:paraId="4BBC64DD" w14:textId="77777777" w:rsidR="00703379" w:rsidRDefault="00BD138E">
      <w:pPr>
        <w:widowControl/>
        <w:jc w:val="left"/>
        <w:rPr>
          <w:rFonts w:ascii="Calibri" w:eastAsia="等线" w:hAnsi="Calibri" w:cs="Calibri" w:hint="default"/>
          <w:szCs w:val="21"/>
          <w:lang w:val="zh-CN"/>
        </w:rPr>
      </w:pPr>
      <w:r>
        <w:rPr>
          <w:lang w:val="zh-CN"/>
        </w:rPr>
        <w:br w:type="page"/>
      </w:r>
    </w:p>
    <w:p w14:paraId="15763E44" w14:textId="77777777" w:rsidR="00703379" w:rsidRDefault="00BD138E">
      <w:pPr>
        <w:widowControl/>
        <w:shd w:val="clear" w:color="auto" w:fill="FFFFFF"/>
        <w:snapToGrid w:val="0"/>
        <w:spacing w:before="100" w:beforeAutospacing="1" w:after="100" w:afterAutospacing="1" w:line="360" w:lineRule="auto"/>
        <w:jc w:val="center"/>
        <w:rPr>
          <w:rFonts w:ascii="仿宋_GB2312" w:eastAsia="仿宋_GB2312" w:hAnsi="宋体" w:cs="宋体"/>
          <w:color w:val="000000"/>
          <w:kern w:val="0"/>
          <w:sz w:val="24"/>
          <w:szCs w:val="24"/>
        </w:rPr>
      </w:pPr>
      <w:r>
        <w:rPr>
          <w:rFonts w:ascii="宋体" w:hAnsi="宋体" w:cs="宋体"/>
          <w:noProof/>
          <w:color w:val="000000"/>
          <w:kern w:val="0"/>
          <w:sz w:val="24"/>
          <w:szCs w:val="24"/>
        </w:rPr>
        <w:lastRenderedPageBreak/>
        <w:drawing>
          <wp:inline distT="0" distB="0" distL="0" distR="0" wp14:anchorId="2E356170" wp14:editId="50E7DC9B">
            <wp:extent cx="5617210" cy="709549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srcRect/>
                    <a:stretch>
                      <a:fillRect/>
                    </a:stretch>
                  </pic:blipFill>
                  <pic:spPr>
                    <a:xfrm>
                      <a:off x="0" y="0"/>
                      <a:ext cx="5617210" cy="7095796"/>
                    </a:xfrm>
                    <a:prstGeom prst="rect">
                      <a:avLst/>
                    </a:prstGeom>
                    <a:noFill/>
                    <a:ln w="9525">
                      <a:noFill/>
                      <a:miter lim="800000"/>
                      <a:headEnd/>
                      <a:tailEnd/>
                    </a:ln>
                  </pic:spPr>
                </pic:pic>
              </a:graphicData>
            </a:graphic>
          </wp:inline>
        </w:drawing>
      </w:r>
      <w:r>
        <w:rPr>
          <w:rFonts w:ascii="宋体" w:hAnsi="宋体" w:cs="宋体"/>
          <w:color w:val="000000"/>
          <w:kern w:val="0"/>
          <w:sz w:val="24"/>
          <w:szCs w:val="24"/>
        </w:rPr>
        <w:br/>
      </w:r>
    </w:p>
    <w:p w14:paraId="743F7138" w14:textId="77777777" w:rsidR="00703379" w:rsidRDefault="00703379">
      <w:pPr>
        <w:pStyle w:val="NoSpacing1"/>
        <w:rPr>
          <w:lang w:val="zh-CN"/>
        </w:rPr>
      </w:pPr>
    </w:p>
    <w:p w14:paraId="40E76C3A" w14:textId="77777777" w:rsidR="00703379" w:rsidRDefault="00BD138E">
      <w:pPr>
        <w:widowControl/>
        <w:jc w:val="left"/>
        <w:rPr>
          <w:rFonts w:ascii="仿宋_GB2312" w:eastAsia="仿宋_GB2312" w:hAnsi="仿宋"/>
          <w:sz w:val="44"/>
          <w:szCs w:val="21"/>
          <w:lang w:val="zh-CN"/>
        </w:rPr>
      </w:pPr>
      <w:r>
        <w:rPr>
          <w:rFonts w:ascii="仿宋_GB2312" w:eastAsia="仿宋_GB2312" w:hAnsi="仿宋" w:hint="default"/>
          <w:sz w:val="44"/>
          <w:szCs w:val="21"/>
          <w:lang w:val="zh-CN"/>
        </w:rPr>
        <w:br w:type="page"/>
      </w:r>
    </w:p>
    <w:p w14:paraId="092FC2B8" w14:textId="77777777" w:rsidR="00703379" w:rsidRDefault="00BD138E">
      <w:pPr>
        <w:autoSpaceDE w:val="0"/>
        <w:autoSpaceDN w:val="0"/>
        <w:spacing w:line="360" w:lineRule="auto"/>
        <w:ind w:firstLine="470"/>
        <w:jc w:val="left"/>
        <w:rPr>
          <w:rFonts w:ascii="仿宋_GB2312" w:eastAsia="仿宋_GB2312" w:hAnsi="仿宋"/>
          <w:sz w:val="44"/>
          <w:szCs w:val="21"/>
          <w:lang w:val="zh-CN"/>
        </w:rPr>
      </w:pPr>
      <w:r>
        <w:rPr>
          <w:rFonts w:ascii="仿宋_GB2312" w:eastAsia="仿宋_GB2312" w:hAnsi="仿宋" w:hint="default"/>
          <w:noProof/>
          <w:sz w:val="44"/>
          <w:szCs w:val="21"/>
        </w:rPr>
        <w:lastRenderedPageBreak/>
        <w:drawing>
          <wp:inline distT="0" distB="0" distL="0" distR="0" wp14:anchorId="6A06F4C2" wp14:editId="27E89723">
            <wp:extent cx="5617210" cy="77508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srcRect/>
                    <a:stretch>
                      <a:fillRect/>
                    </a:stretch>
                  </pic:blipFill>
                  <pic:spPr>
                    <a:xfrm>
                      <a:off x="0" y="0"/>
                      <a:ext cx="5617210" cy="7751322"/>
                    </a:xfrm>
                    <a:prstGeom prst="rect">
                      <a:avLst/>
                    </a:prstGeom>
                    <a:noFill/>
                    <a:ln w="9525">
                      <a:noFill/>
                      <a:miter lim="800000"/>
                      <a:headEnd/>
                      <a:tailEnd/>
                    </a:ln>
                  </pic:spPr>
                </pic:pic>
              </a:graphicData>
            </a:graphic>
          </wp:inline>
        </w:drawing>
      </w:r>
    </w:p>
    <w:p w14:paraId="084DB190" w14:textId="77777777" w:rsidR="00703379" w:rsidRDefault="00703379">
      <w:pPr>
        <w:autoSpaceDE w:val="0"/>
        <w:autoSpaceDN w:val="0"/>
        <w:spacing w:line="360" w:lineRule="auto"/>
        <w:ind w:firstLine="470"/>
        <w:jc w:val="left"/>
        <w:rPr>
          <w:rFonts w:ascii="仿宋_GB2312" w:eastAsia="仿宋_GB2312" w:hAnsi="仿宋"/>
          <w:sz w:val="44"/>
          <w:szCs w:val="21"/>
          <w:lang w:val="zh-CN"/>
        </w:rPr>
      </w:pPr>
    </w:p>
    <w:p w14:paraId="27A194F1" w14:textId="77777777" w:rsidR="00703379" w:rsidRDefault="00703379">
      <w:pPr>
        <w:rPr>
          <w:rFonts w:ascii="仿宋_GB2312" w:eastAsia="仿宋_GB2312" w:hAnsi="仿宋"/>
          <w:sz w:val="44"/>
          <w:szCs w:val="21"/>
          <w:lang w:val="zh-CN"/>
        </w:rPr>
      </w:pPr>
    </w:p>
    <w:p w14:paraId="7CDB9ACB" w14:textId="77777777" w:rsidR="00703379" w:rsidRDefault="00BD138E">
      <w:pPr>
        <w:rPr>
          <w:rFonts w:ascii="仿宋_GB2312" w:eastAsia="仿宋_GB2312" w:hAnsi="仿宋"/>
          <w:sz w:val="44"/>
          <w:szCs w:val="21"/>
          <w:lang w:val="zh-CN"/>
        </w:rPr>
      </w:pPr>
      <w:r>
        <w:rPr>
          <w:rFonts w:ascii="仿宋_GB2312" w:eastAsia="仿宋_GB2312" w:hAnsi="仿宋" w:hint="default"/>
          <w:noProof/>
          <w:sz w:val="44"/>
          <w:szCs w:val="21"/>
        </w:rPr>
        <w:lastRenderedPageBreak/>
        <w:drawing>
          <wp:inline distT="0" distB="0" distL="0" distR="0" wp14:anchorId="20FAD955" wp14:editId="52704D85">
            <wp:extent cx="5617210" cy="80689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srcRect/>
                    <a:stretch>
                      <a:fillRect/>
                    </a:stretch>
                  </pic:blipFill>
                  <pic:spPr>
                    <a:xfrm>
                      <a:off x="0" y="0"/>
                      <a:ext cx="5617210" cy="8068999"/>
                    </a:xfrm>
                    <a:prstGeom prst="rect">
                      <a:avLst/>
                    </a:prstGeom>
                    <a:noFill/>
                    <a:ln w="9525">
                      <a:noFill/>
                      <a:miter lim="800000"/>
                      <a:headEnd/>
                      <a:tailEnd/>
                    </a:ln>
                  </pic:spPr>
                </pic:pic>
              </a:graphicData>
            </a:graphic>
          </wp:inline>
        </w:drawing>
      </w:r>
    </w:p>
    <w:p w14:paraId="0FCE5543" w14:textId="77777777" w:rsidR="00703379" w:rsidRDefault="00703379">
      <w:pPr>
        <w:rPr>
          <w:rFonts w:ascii="仿宋_GB2312" w:eastAsia="仿宋_GB2312" w:hAnsi="仿宋"/>
          <w:sz w:val="44"/>
          <w:szCs w:val="21"/>
          <w:lang w:val="zh-CN"/>
        </w:rPr>
      </w:pPr>
    </w:p>
    <w:p w14:paraId="79A99406" w14:textId="77777777" w:rsidR="00703379" w:rsidRDefault="00BD138E">
      <w:pPr>
        <w:tabs>
          <w:tab w:val="left" w:pos="1215"/>
        </w:tabs>
        <w:rPr>
          <w:rFonts w:ascii="仿宋_GB2312" w:eastAsia="仿宋_GB2312" w:hAnsi="仿宋"/>
          <w:sz w:val="44"/>
          <w:szCs w:val="21"/>
          <w:lang w:val="zh-CN"/>
        </w:rPr>
      </w:pPr>
      <w:r>
        <w:rPr>
          <w:rFonts w:ascii="仿宋_GB2312" w:eastAsia="仿宋_GB2312" w:hAnsi="仿宋" w:hint="default"/>
          <w:sz w:val="44"/>
          <w:szCs w:val="21"/>
          <w:lang w:val="zh-CN"/>
        </w:rPr>
        <w:lastRenderedPageBreak/>
        <w:tab/>
      </w:r>
      <w:r>
        <w:rPr>
          <w:rFonts w:ascii="仿宋_GB2312" w:eastAsia="仿宋_GB2312" w:hAnsi="仿宋" w:hint="default"/>
          <w:noProof/>
          <w:sz w:val="44"/>
          <w:szCs w:val="21"/>
        </w:rPr>
        <w:drawing>
          <wp:inline distT="0" distB="0" distL="0" distR="0" wp14:anchorId="395AD7A2" wp14:editId="6D0F4667">
            <wp:extent cx="5617210" cy="6352540"/>
            <wp:effectExtent l="0" t="0" r="254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srcRect/>
                    <a:stretch>
                      <a:fillRect/>
                    </a:stretch>
                  </pic:blipFill>
                  <pic:spPr>
                    <a:xfrm>
                      <a:off x="0" y="0"/>
                      <a:ext cx="5617210" cy="6352965"/>
                    </a:xfrm>
                    <a:prstGeom prst="rect">
                      <a:avLst/>
                    </a:prstGeom>
                    <a:noFill/>
                    <a:ln w="9525">
                      <a:noFill/>
                      <a:miter lim="800000"/>
                      <a:headEnd/>
                      <a:tailEnd/>
                    </a:ln>
                  </pic:spPr>
                </pic:pic>
              </a:graphicData>
            </a:graphic>
          </wp:inline>
        </w:drawing>
      </w:r>
    </w:p>
    <w:p w14:paraId="79A09C38" w14:textId="77777777" w:rsidR="00703379" w:rsidRDefault="00BD138E">
      <w:pPr>
        <w:pStyle w:val="NoSpacing1"/>
        <w:rPr>
          <w:lang w:val="zh-CN"/>
        </w:rPr>
      </w:pPr>
      <w:r>
        <w:rPr>
          <w:lang w:val="zh-CN"/>
        </w:rPr>
        <w:br w:type="page"/>
      </w:r>
    </w:p>
    <w:p w14:paraId="2195FBDE" w14:textId="77777777" w:rsidR="00703379" w:rsidRDefault="00BD138E">
      <w:pPr>
        <w:widowControl/>
        <w:shd w:val="clear" w:color="auto" w:fill="FFFFFF"/>
        <w:spacing w:line="480" w:lineRule="atLeast"/>
        <w:jc w:val="center"/>
        <w:rPr>
          <w:rFonts w:ascii="仿宋_GB2312" w:eastAsia="仿宋_GB2312" w:hAnsi="Arial" w:cs="Arial" w:hint="default"/>
          <w:color w:val="000000"/>
          <w:kern w:val="0"/>
          <w:sz w:val="24"/>
          <w:szCs w:val="24"/>
        </w:rPr>
      </w:pPr>
      <w:r>
        <w:rPr>
          <w:rFonts w:ascii="仿宋_GB2312" w:eastAsia="仿宋_GB2312" w:hAnsi="宋体" w:cs="Arial"/>
          <w:b/>
          <w:bCs/>
          <w:color w:val="000000"/>
          <w:kern w:val="0"/>
          <w:sz w:val="24"/>
          <w:szCs w:val="24"/>
        </w:rPr>
        <w:lastRenderedPageBreak/>
        <w:t>国家统计局关于印发</w:t>
      </w:r>
      <w:proofErr w:type="gramStart"/>
      <w:r>
        <w:rPr>
          <w:rFonts w:ascii="仿宋_GB2312" w:eastAsia="仿宋_GB2312" w:hAnsi="宋体" w:cs="Arial"/>
          <w:b/>
          <w:bCs/>
          <w:color w:val="000000"/>
          <w:kern w:val="0"/>
          <w:sz w:val="24"/>
          <w:szCs w:val="24"/>
        </w:rPr>
        <w:t>《</w:t>
      </w:r>
      <w:proofErr w:type="gramEnd"/>
      <w:r>
        <w:rPr>
          <w:rFonts w:ascii="仿宋_GB2312" w:eastAsia="仿宋_GB2312" w:hAnsi="宋体" w:cs="Arial"/>
          <w:b/>
          <w:bCs/>
          <w:color w:val="000000"/>
          <w:kern w:val="0"/>
          <w:sz w:val="24"/>
          <w:szCs w:val="24"/>
        </w:rPr>
        <w:t>统计上</w:t>
      </w:r>
    </w:p>
    <w:p w14:paraId="11EC404E" w14:textId="77777777" w:rsidR="00703379" w:rsidRDefault="00BD138E">
      <w:pPr>
        <w:widowControl/>
        <w:shd w:val="clear" w:color="auto" w:fill="FFFFFF"/>
        <w:spacing w:line="480" w:lineRule="atLeast"/>
        <w:jc w:val="center"/>
        <w:rPr>
          <w:rFonts w:ascii="仿宋_GB2312" w:eastAsia="仿宋_GB2312" w:hAnsi="Arial" w:cs="Arial" w:hint="default"/>
          <w:color w:val="000000"/>
          <w:kern w:val="0"/>
          <w:sz w:val="24"/>
          <w:szCs w:val="24"/>
        </w:rPr>
      </w:pPr>
      <w:r>
        <w:rPr>
          <w:rFonts w:ascii="仿宋_GB2312" w:eastAsia="仿宋_GB2312" w:hAnsi="宋体" w:cs="Arial"/>
          <w:b/>
          <w:bCs/>
          <w:color w:val="000000"/>
          <w:kern w:val="0"/>
          <w:sz w:val="24"/>
          <w:szCs w:val="24"/>
        </w:rPr>
        <w:t>大中小微型企业划分办法（</w:t>
      </w:r>
      <w:r>
        <w:rPr>
          <w:rFonts w:ascii="仿宋_GB2312" w:eastAsia="仿宋_GB2312"/>
          <w:b/>
          <w:bCs/>
          <w:color w:val="000000"/>
          <w:kern w:val="0"/>
          <w:sz w:val="24"/>
          <w:szCs w:val="24"/>
        </w:rPr>
        <w:t>2017</w:t>
      </w:r>
      <w:r>
        <w:rPr>
          <w:rFonts w:ascii="仿宋_GB2312" w:eastAsia="仿宋_GB2312" w:hAnsi="宋体" w:cs="Arial"/>
          <w:b/>
          <w:bCs/>
          <w:color w:val="000000"/>
          <w:kern w:val="0"/>
          <w:sz w:val="24"/>
          <w:szCs w:val="24"/>
        </w:rPr>
        <w:t>）</w:t>
      </w:r>
      <w:proofErr w:type="gramStart"/>
      <w:r>
        <w:rPr>
          <w:rFonts w:ascii="仿宋_GB2312" w:eastAsia="仿宋_GB2312" w:hAnsi="宋体" w:cs="Arial"/>
          <w:b/>
          <w:bCs/>
          <w:color w:val="000000"/>
          <w:kern w:val="0"/>
          <w:sz w:val="24"/>
          <w:szCs w:val="24"/>
        </w:rPr>
        <w:t>》</w:t>
      </w:r>
      <w:proofErr w:type="gramEnd"/>
      <w:r>
        <w:rPr>
          <w:rFonts w:ascii="仿宋_GB2312" w:eastAsia="仿宋_GB2312" w:hAnsi="宋体" w:cs="Arial"/>
          <w:b/>
          <w:bCs/>
          <w:color w:val="000000"/>
          <w:kern w:val="0"/>
          <w:sz w:val="24"/>
          <w:szCs w:val="24"/>
        </w:rPr>
        <w:t>的通知</w:t>
      </w:r>
    </w:p>
    <w:p w14:paraId="2F6B9CD8"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各省、自治区、直辖市统计局，新疆生产建设兵团统计局，国务院各有关部门，国家统计局各调查总队：</w:t>
      </w:r>
    </w:p>
    <w:p w14:paraId="4E6CE043"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《国民经济行业分类》（</w:t>
      </w:r>
      <w:r>
        <w:rPr>
          <w:rFonts w:ascii="仿宋_GB2312" w:eastAsia="仿宋_GB2312"/>
          <w:color w:val="000000"/>
          <w:kern w:val="0"/>
          <w:sz w:val="24"/>
          <w:szCs w:val="24"/>
        </w:rPr>
        <w:t>GB/T 4754</w:t>
      </w:r>
      <w:r>
        <w:rPr>
          <w:rFonts w:ascii="仿宋_GB2312" w:eastAsia="仿宋_GB2312" w:hAnsi="宋体" w:cs="Arial"/>
          <w:color w:val="000000"/>
          <w:kern w:val="0"/>
          <w:sz w:val="24"/>
          <w:szCs w:val="24"/>
        </w:rPr>
        <w:t>—</w:t>
      </w:r>
      <w:r>
        <w:rPr>
          <w:rFonts w:ascii="仿宋_GB2312" w:eastAsia="仿宋_GB2312"/>
          <w:color w:val="000000"/>
          <w:kern w:val="0"/>
          <w:sz w:val="24"/>
          <w:szCs w:val="24"/>
        </w:rPr>
        <w:t>2017</w:t>
      </w:r>
      <w:r>
        <w:rPr>
          <w:rFonts w:ascii="仿宋_GB2312" w:eastAsia="仿宋_GB2312" w:hAnsi="宋体" w:cs="Arial"/>
          <w:color w:val="000000"/>
          <w:kern w:val="0"/>
          <w:sz w:val="24"/>
          <w:szCs w:val="24"/>
        </w:rPr>
        <w:t>）已正式实施，现对</w:t>
      </w:r>
      <w:r>
        <w:rPr>
          <w:rFonts w:ascii="仿宋_GB2312" w:eastAsia="仿宋_GB2312"/>
          <w:color w:val="000000"/>
          <w:kern w:val="0"/>
          <w:sz w:val="24"/>
          <w:szCs w:val="24"/>
        </w:rPr>
        <w:t>2011</w:t>
      </w:r>
      <w:r>
        <w:rPr>
          <w:rFonts w:ascii="仿宋_GB2312" w:eastAsia="仿宋_GB2312" w:hAnsi="宋体" w:cs="Arial"/>
          <w:color w:val="000000"/>
          <w:kern w:val="0"/>
          <w:sz w:val="24"/>
          <w:szCs w:val="24"/>
        </w:rPr>
        <w:t>年制定的《统计上大中小微型企业划分办法》进行修订。本次修订保持原有的分类原则、方法、结构框架和适用范围，仅将所涉及的行业按照《国民经济行业分类》（</w:t>
      </w:r>
      <w:r>
        <w:rPr>
          <w:rFonts w:ascii="仿宋_GB2312" w:eastAsia="仿宋_GB2312"/>
          <w:color w:val="000000"/>
          <w:kern w:val="0"/>
          <w:sz w:val="24"/>
          <w:szCs w:val="24"/>
        </w:rPr>
        <w:t>GB/T 4754</w:t>
      </w:r>
      <w:r>
        <w:rPr>
          <w:rFonts w:ascii="仿宋_GB2312" w:eastAsia="仿宋_GB2312" w:hAnsi="宋体" w:cs="Arial"/>
          <w:color w:val="000000"/>
          <w:kern w:val="0"/>
          <w:sz w:val="24"/>
          <w:szCs w:val="24"/>
        </w:rPr>
        <w:t>—</w:t>
      </w:r>
      <w:r>
        <w:rPr>
          <w:rFonts w:ascii="仿宋_GB2312" w:eastAsia="仿宋_GB2312"/>
          <w:color w:val="000000"/>
          <w:kern w:val="0"/>
          <w:sz w:val="24"/>
          <w:szCs w:val="24"/>
        </w:rPr>
        <w:t>2011</w:t>
      </w:r>
      <w:r>
        <w:rPr>
          <w:rFonts w:ascii="仿宋_GB2312" w:eastAsia="仿宋_GB2312" w:hAnsi="宋体" w:cs="Arial"/>
          <w:color w:val="000000"/>
          <w:kern w:val="0"/>
          <w:sz w:val="24"/>
          <w:szCs w:val="24"/>
        </w:rPr>
        <w:t>）和《国民经济行业分类》（</w:t>
      </w:r>
      <w:r>
        <w:rPr>
          <w:rFonts w:ascii="仿宋_GB2312" w:eastAsia="仿宋_GB2312"/>
          <w:color w:val="000000"/>
          <w:kern w:val="0"/>
          <w:sz w:val="24"/>
          <w:szCs w:val="24"/>
        </w:rPr>
        <w:t>GB/T 4754</w:t>
      </w:r>
      <w:r>
        <w:rPr>
          <w:rFonts w:ascii="仿宋_GB2312" w:eastAsia="仿宋_GB2312" w:hAnsi="宋体" w:cs="Arial"/>
          <w:color w:val="000000"/>
          <w:kern w:val="0"/>
          <w:sz w:val="24"/>
          <w:szCs w:val="24"/>
        </w:rPr>
        <w:t>—</w:t>
      </w:r>
      <w:r>
        <w:rPr>
          <w:rFonts w:ascii="仿宋_GB2312" w:eastAsia="仿宋_GB2312"/>
          <w:color w:val="000000"/>
          <w:kern w:val="0"/>
          <w:sz w:val="24"/>
          <w:szCs w:val="24"/>
        </w:rPr>
        <w:t>2017</w:t>
      </w:r>
      <w:r>
        <w:rPr>
          <w:rFonts w:ascii="仿宋_GB2312" w:eastAsia="仿宋_GB2312" w:hAnsi="宋体" w:cs="Arial"/>
          <w:color w:val="000000"/>
          <w:kern w:val="0"/>
          <w:sz w:val="24"/>
          <w:szCs w:val="24"/>
        </w:rPr>
        <w:t>）的对应关系，进行相应调整，形成《统计上大中小微型企业划分办法（</w:t>
      </w:r>
      <w:r>
        <w:rPr>
          <w:rFonts w:ascii="仿宋_GB2312" w:eastAsia="仿宋_GB2312"/>
          <w:color w:val="000000"/>
          <w:kern w:val="0"/>
          <w:sz w:val="24"/>
          <w:szCs w:val="24"/>
        </w:rPr>
        <w:t>2017</w:t>
      </w:r>
      <w:r>
        <w:rPr>
          <w:rFonts w:ascii="仿宋_GB2312" w:eastAsia="仿宋_GB2312" w:hAnsi="宋体" w:cs="Arial"/>
          <w:color w:val="000000"/>
          <w:kern w:val="0"/>
          <w:sz w:val="24"/>
          <w:szCs w:val="24"/>
        </w:rPr>
        <w:t>）》。现将《统计上大中小微型企业划分办法（</w:t>
      </w:r>
      <w:r>
        <w:rPr>
          <w:rFonts w:ascii="仿宋_GB2312" w:eastAsia="仿宋_GB2312"/>
          <w:color w:val="000000"/>
          <w:kern w:val="0"/>
          <w:sz w:val="24"/>
          <w:szCs w:val="24"/>
        </w:rPr>
        <w:t>2017</w:t>
      </w:r>
      <w:r>
        <w:rPr>
          <w:rFonts w:ascii="仿宋_GB2312" w:eastAsia="仿宋_GB2312" w:hAnsi="宋体" w:cs="Arial"/>
          <w:color w:val="000000"/>
          <w:kern w:val="0"/>
          <w:sz w:val="24"/>
          <w:szCs w:val="24"/>
        </w:rPr>
        <w:t>）》印发给你们，请在统计工作中认真贯彻执行。</w:t>
      </w:r>
    </w:p>
    <w:p w14:paraId="41E4435B" w14:textId="77777777" w:rsidR="00703379" w:rsidRDefault="00703379">
      <w:pPr>
        <w:widowControl/>
        <w:shd w:val="clear" w:color="auto" w:fill="FFFFFF"/>
        <w:spacing w:line="480" w:lineRule="atLeast"/>
        <w:jc w:val="left"/>
        <w:rPr>
          <w:rFonts w:ascii="仿宋_GB2312" w:eastAsia="仿宋_GB2312" w:hAnsi="Arial" w:cs="Arial" w:hint="default"/>
          <w:color w:val="000000"/>
          <w:kern w:val="0"/>
          <w:sz w:val="24"/>
          <w:szCs w:val="24"/>
        </w:rPr>
      </w:pPr>
    </w:p>
    <w:p w14:paraId="6CF8CBCE"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附件：《统计上大中小微型企业划分办法（</w:t>
      </w:r>
      <w:r>
        <w:rPr>
          <w:rFonts w:ascii="仿宋_GB2312" w:eastAsia="仿宋_GB2312"/>
          <w:color w:val="000000"/>
          <w:kern w:val="0"/>
          <w:sz w:val="24"/>
          <w:szCs w:val="24"/>
        </w:rPr>
        <w:t>2017</w:t>
      </w:r>
      <w:r>
        <w:rPr>
          <w:rFonts w:ascii="仿宋_GB2312" w:eastAsia="仿宋_GB2312" w:hAnsi="宋体" w:cs="Arial"/>
          <w:color w:val="000000"/>
          <w:kern w:val="0"/>
          <w:sz w:val="24"/>
          <w:szCs w:val="24"/>
        </w:rPr>
        <w:t>）》修订说明</w:t>
      </w:r>
    </w:p>
    <w:p w14:paraId="1FAF7E32"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eastAsia="仿宋_GB2312"/>
          <w:color w:val="000000"/>
          <w:kern w:val="0"/>
          <w:sz w:val="24"/>
          <w:szCs w:val="24"/>
        </w:rPr>
        <w:t> </w:t>
      </w:r>
    </w:p>
    <w:p w14:paraId="2A890E6B" w14:textId="77777777" w:rsidR="00703379" w:rsidRDefault="00BD138E">
      <w:pPr>
        <w:widowControl/>
        <w:shd w:val="clear" w:color="auto" w:fill="FFFFFF"/>
        <w:spacing w:line="480" w:lineRule="atLeast"/>
        <w:jc w:val="righ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国家统计局</w:t>
      </w:r>
      <w:r>
        <w:rPr>
          <w:rFonts w:ascii="宋体" w:eastAsia="仿宋_GB2312" w:hAnsi="宋体" w:cs="Arial"/>
          <w:color w:val="000000"/>
          <w:kern w:val="0"/>
          <w:sz w:val="24"/>
          <w:szCs w:val="24"/>
        </w:rPr>
        <w:t>  </w:t>
      </w:r>
    </w:p>
    <w:p w14:paraId="66FAF8EF" w14:textId="77777777" w:rsidR="00703379" w:rsidRDefault="00BD138E">
      <w:pPr>
        <w:widowControl/>
        <w:shd w:val="clear" w:color="auto" w:fill="FFFFFF"/>
        <w:spacing w:line="480" w:lineRule="atLeast"/>
        <w:jc w:val="right"/>
        <w:rPr>
          <w:rFonts w:ascii="仿宋_GB2312" w:eastAsia="仿宋_GB2312" w:hAnsi="Arial" w:cs="Arial" w:hint="default"/>
          <w:color w:val="000000"/>
          <w:kern w:val="0"/>
          <w:sz w:val="24"/>
          <w:szCs w:val="24"/>
        </w:rPr>
      </w:pPr>
      <w:r>
        <w:rPr>
          <w:rFonts w:ascii="仿宋_GB2312" w:eastAsia="仿宋_GB2312"/>
          <w:color w:val="000000"/>
          <w:kern w:val="0"/>
          <w:sz w:val="24"/>
          <w:szCs w:val="24"/>
        </w:rPr>
        <w:t>2017</w:t>
      </w:r>
      <w:r>
        <w:rPr>
          <w:rFonts w:ascii="仿宋_GB2312" w:eastAsia="仿宋_GB2312" w:hAnsi="宋体" w:cs="Arial"/>
          <w:color w:val="000000"/>
          <w:kern w:val="0"/>
          <w:sz w:val="24"/>
          <w:szCs w:val="24"/>
        </w:rPr>
        <w:t>年</w:t>
      </w:r>
      <w:r>
        <w:rPr>
          <w:rFonts w:ascii="仿宋_GB2312" w:eastAsia="仿宋_GB2312"/>
          <w:color w:val="000000"/>
          <w:kern w:val="0"/>
          <w:sz w:val="24"/>
          <w:szCs w:val="24"/>
        </w:rPr>
        <w:t>12</w:t>
      </w:r>
      <w:r>
        <w:rPr>
          <w:rFonts w:ascii="仿宋_GB2312" w:eastAsia="仿宋_GB2312" w:hAnsi="宋体" w:cs="Arial"/>
          <w:color w:val="000000"/>
          <w:kern w:val="0"/>
          <w:sz w:val="24"/>
          <w:szCs w:val="24"/>
        </w:rPr>
        <w:t>月</w:t>
      </w:r>
      <w:r>
        <w:rPr>
          <w:rFonts w:ascii="仿宋_GB2312" w:eastAsia="仿宋_GB2312"/>
          <w:color w:val="000000"/>
          <w:kern w:val="0"/>
          <w:sz w:val="24"/>
          <w:szCs w:val="24"/>
        </w:rPr>
        <w:t>28</w:t>
      </w:r>
      <w:r>
        <w:rPr>
          <w:rFonts w:ascii="仿宋_GB2312" w:eastAsia="仿宋_GB2312" w:hAnsi="宋体" w:cs="Arial"/>
          <w:color w:val="000000"/>
          <w:kern w:val="0"/>
          <w:sz w:val="24"/>
          <w:szCs w:val="24"/>
        </w:rPr>
        <w:t>日</w:t>
      </w:r>
    </w:p>
    <w:p w14:paraId="452CCF67" w14:textId="77777777" w:rsidR="00703379" w:rsidRDefault="00BD138E">
      <w:pPr>
        <w:widowControl/>
        <w:shd w:val="clear" w:color="auto" w:fill="FFFFFF"/>
        <w:spacing w:line="480" w:lineRule="atLeast"/>
        <w:jc w:val="center"/>
        <w:rPr>
          <w:rFonts w:ascii="仿宋_GB2312" w:eastAsia="仿宋_GB2312" w:hAnsi="Arial" w:cs="Arial" w:hint="default"/>
          <w:color w:val="000000"/>
          <w:kern w:val="0"/>
          <w:sz w:val="24"/>
          <w:szCs w:val="24"/>
        </w:rPr>
      </w:pPr>
      <w:r>
        <w:rPr>
          <w:rFonts w:ascii="仿宋_GB2312" w:eastAsia="仿宋_GB2312" w:hAnsi="宋体" w:cs="Arial"/>
          <w:b/>
          <w:bCs/>
          <w:color w:val="000000"/>
          <w:kern w:val="0"/>
          <w:sz w:val="24"/>
          <w:szCs w:val="24"/>
        </w:rPr>
        <w:t>统计上大中小微型企业划分办法（</w:t>
      </w:r>
      <w:r>
        <w:rPr>
          <w:rFonts w:ascii="仿宋_GB2312" w:eastAsia="仿宋_GB2312"/>
          <w:b/>
          <w:bCs/>
          <w:color w:val="000000"/>
          <w:kern w:val="0"/>
          <w:sz w:val="24"/>
          <w:szCs w:val="24"/>
        </w:rPr>
        <w:t>2017</w:t>
      </w:r>
      <w:r>
        <w:rPr>
          <w:rFonts w:ascii="仿宋_GB2312" w:eastAsia="仿宋_GB2312" w:hAnsi="宋体" w:cs="Arial"/>
          <w:b/>
          <w:bCs/>
          <w:color w:val="000000"/>
          <w:kern w:val="0"/>
          <w:sz w:val="24"/>
          <w:szCs w:val="24"/>
        </w:rPr>
        <w:t>）</w:t>
      </w:r>
    </w:p>
    <w:p w14:paraId="631D6F71"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b/>
          <w:bCs/>
          <w:color w:val="000000"/>
          <w:kern w:val="0"/>
          <w:sz w:val="24"/>
          <w:szCs w:val="24"/>
        </w:rPr>
        <w:t xml:space="preserve">　　</w:t>
      </w:r>
      <w:r>
        <w:rPr>
          <w:rFonts w:ascii="仿宋_GB2312" w:eastAsia="仿宋_GB2312" w:hAnsi="宋体" w:cs="Arial"/>
          <w:color w:val="000000"/>
          <w:kern w:val="0"/>
          <w:sz w:val="24"/>
          <w:szCs w:val="24"/>
        </w:rPr>
        <w:t>一、根据工业和信息化部、国家统计局、国家发展改革委、财政部《关于印发中小企业划型标准规定的通知》（工信部联企业〔</w:t>
      </w:r>
      <w:r>
        <w:rPr>
          <w:rFonts w:ascii="仿宋_GB2312" w:eastAsia="仿宋_GB2312"/>
          <w:color w:val="000000"/>
          <w:kern w:val="0"/>
          <w:sz w:val="24"/>
          <w:szCs w:val="24"/>
        </w:rPr>
        <w:t>2011</w:t>
      </w:r>
      <w:r>
        <w:rPr>
          <w:rFonts w:ascii="仿宋_GB2312" w:eastAsia="仿宋_GB2312" w:hAnsi="宋体" w:cs="Arial"/>
          <w:color w:val="000000"/>
          <w:kern w:val="0"/>
          <w:sz w:val="24"/>
          <w:szCs w:val="24"/>
        </w:rPr>
        <w:t>〕</w:t>
      </w:r>
      <w:r>
        <w:rPr>
          <w:rFonts w:ascii="仿宋_GB2312" w:eastAsia="仿宋_GB2312"/>
          <w:color w:val="000000"/>
          <w:kern w:val="0"/>
          <w:sz w:val="24"/>
          <w:szCs w:val="24"/>
        </w:rPr>
        <w:t>300</w:t>
      </w:r>
      <w:r>
        <w:rPr>
          <w:rFonts w:ascii="仿宋_GB2312" w:eastAsia="仿宋_GB2312" w:hAnsi="宋体" w:cs="Arial"/>
          <w:color w:val="000000"/>
          <w:kern w:val="0"/>
          <w:sz w:val="24"/>
          <w:szCs w:val="24"/>
        </w:rPr>
        <w:t>号），以《国民经济行业分类》（</w:t>
      </w:r>
      <w:r>
        <w:rPr>
          <w:rFonts w:ascii="仿宋_GB2312" w:eastAsia="仿宋_GB2312"/>
          <w:color w:val="000000"/>
          <w:kern w:val="0"/>
          <w:sz w:val="24"/>
          <w:szCs w:val="24"/>
        </w:rPr>
        <w:t>GB/T4754-2017</w:t>
      </w:r>
      <w:r>
        <w:rPr>
          <w:rFonts w:ascii="仿宋_GB2312" w:eastAsia="仿宋_GB2312" w:hAnsi="宋体" w:cs="Arial"/>
          <w:color w:val="000000"/>
          <w:kern w:val="0"/>
          <w:sz w:val="24"/>
          <w:szCs w:val="24"/>
        </w:rPr>
        <w:t>）为基础，结合统计工作的实际情况，制定本办法。</w:t>
      </w:r>
    </w:p>
    <w:p w14:paraId="7B4937C3"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二、本办法适用对象为在中华人民共和国境内依法设立的各种组织形式的法人企业或单位。个体工商户参照本办法进行划分。</w:t>
      </w:r>
    </w:p>
    <w:p w14:paraId="42ED1B64"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color w:val="000000"/>
          <w:kern w:val="0"/>
          <w:sz w:val="24"/>
          <w:szCs w:val="24"/>
        </w:rPr>
        <w:t>15</w:t>
      </w:r>
      <w:r>
        <w:rPr>
          <w:rFonts w:ascii="仿宋_GB2312" w:eastAsia="仿宋_GB2312" w:hAnsi="宋体" w:cs="Arial"/>
          <w:color w:val="000000"/>
          <w:kern w:val="0"/>
          <w:sz w:val="24"/>
          <w:szCs w:val="24"/>
        </w:rPr>
        <w:t>个行业门类以及社会工作行业大类。</w:t>
      </w:r>
    </w:p>
    <w:p w14:paraId="1D40A65E"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四、本办法按照行业门类、大类、中类和组合类别，依据从业人员、营业收入、资产总额等指标或替代指标，将我国的企业划分为大型、中型、小型、</w:t>
      </w:r>
      <w:proofErr w:type="gramStart"/>
      <w:r>
        <w:rPr>
          <w:rFonts w:ascii="仿宋_GB2312" w:eastAsia="仿宋_GB2312" w:hAnsi="宋体" w:cs="Arial"/>
          <w:color w:val="000000"/>
          <w:kern w:val="0"/>
          <w:sz w:val="24"/>
          <w:szCs w:val="24"/>
        </w:rPr>
        <w:t>微型等</w:t>
      </w:r>
      <w:proofErr w:type="gramEnd"/>
      <w:r>
        <w:rPr>
          <w:rFonts w:ascii="仿宋_GB2312" w:eastAsia="仿宋_GB2312" w:hAnsi="宋体" w:cs="Arial"/>
          <w:color w:val="000000"/>
          <w:kern w:val="0"/>
          <w:sz w:val="24"/>
          <w:szCs w:val="24"/>
        </w:rPr>
        <w:t>四种类型。具体划分标准见附表。</w:t>
      </w:r>
    </w:p>
    <w:p w14:paraId="543B3239"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lastRenderedPageBreak/>
        <w:t xml:space="preserve">　　五、企业划分由政府综合统计部门根据统计年报每年确定一次，</w:t>
      </w:r>
      <w:proofErr w:type="gramStart"/>
      <w:r>
        <w:rPr>
          <w:rFonts w:ascii="仿宋_GB2312" w:eastAsia="仿宋_GB2312" w:hAnsi="宋体" w:cs="Arial"/>
          <w:color w:val="000000"/>
          <w:kern w:val="0"/>
          <w:sz w:val="24"/>
          <w:szCs w:val="24"/>
        </w:rPr>
        <w:t>定报统计</w:t>
      </w:r>
      <w:proofErr w:type="gramEnd"/>
      <w:r>
        <w:rPr>
          <w:rFonts w:ascii="仿宋_GB2312" w:eastAsia="仿宋_GB2312" w:hAnsi="宋体" w:cs="Arial"/>
          <w:color w:val="000000"/>
          <w:kern w:val="0"/>
          <w:sz w:val="24"/>
          <w:szCs w:val="24"/>
        </w:rPr>
        <w:t>原则上不进行调整。</w:t>
      </w:r>
    </w:p>
    <w:p w14:paraId="7E0298E2" w14:textId="77777777" w:rsidR="00703379" w:rsidRDefault="00BD138E">
      <w:pPr>
        <w:widowControl/>
        <w:shd w:val="clear" w:color="auto" w:fill="FFFFFF"/>
        <w:spacing w:line="480" w:lineRule="atLeast"/>
        <w:jc w:val="left"/>
        <w:rPr>
          <w:rFonts w:ascii="仿宋_GB2312" w:eastAsia="仿宋_GB2312" w:hAnsi="Arial" w:cs="Arial" w:hint="default"/>
          <w:color w:val="000000"/>
          <w:kern w:val="0"/>
          <w:sz w:val="24"/>
          <w:szCs w:val="24"/>
        </w:rPr>
      </w:pPr>
      <w:r>
        <w:rPr>
          <w:rFonts w:ascii="仿宋_GB2312" w:eastAsia="仿宋_GB2312" w:hAnsi="宋体" w:cs="Arial"/>
          <w:color w:val="000000"/>
          <w:kern w:val="0"/>
          <w:sz w:val="24"/>
          <w:szCs w:val="24"/>
        </w:rPr>
        <w:t xml:space="preserve">　　六、本办法自印发之日起执行，国家统计局</w:t>
      </w:r>
      <w:r>
        <w:rPr>
          <w:rFonts w:ascii="仿宋_GB2312" w:eastAsia="仿宋_GB2312"/>
          <w:color w:val="000000"/>
          <w:kern w:val="0"/>
          <w:sz w:val="24"/>
          <w:szCs w:val="24"/>
        </w:rPr>
        <w:t>2011</w:t>
      </w:r>
      <w:r>
        <w:rPr>
          <w:rFonts w:ascii="仿宋_GB2312" w:eastAsia="仿宋_GB2312" w:hAnsi="宋体" w:cs="Arial"/>
          <w:color w:val="000000"/>
          <w:kern w:val="0"/>
          <w:sz w:val="24"/>
          <w:szCs w:val="24"/>
        </w:rPr>
        <w:t>年印发的《统计上大中小微型企业划分办法》（国统字〔</w:t>
      </w:r>
      <w:r>
        <w:rPr>
          <w:rFonts w:ascii="仿宋_GB2312" w:eastAsia="仿宋_GB2312"/>
          <w:color w:val="000000"/>
          <w:kern w:val="0"/>
          <w:sz w:val="24"/>
          <w:szCs w:val="24"/>
        </w:rPr>
        <w:t>2011</w:t>
      </w:r>
      <w:r>
        <w:rPr>
          <w:rFonts w:ascii="仿宋_GB2312" w:eastAsia="仿宋_GB2312" w:hAnsi="宋体" w:cs="Arial"/>
          <w:color w:val="000000"/>
          <w:kern w:val="0"/>
          <w:sz w:val="24"/>
          <w:szCs w:val="24"/>
        </w:rPr>
        <w:t>〕</w:t>
      </w:r>
      <w:r>
        <w:rPr>
          <w:rFonts w:ascii="仿宋_GB2312" w:eastAsia="仿宋_GB2312"/>
          <w:color w:val="000000"/>
          <w:kern w:val="0"/>
          <w:sz w:val="24"/>
          <w:szCs w:val="24"/>
        </w:rPr>
        <w:t>75</w:t>
      </w:r>
      <w:r>
        <w:rPr>
          <w:rFonts w:ascii="仿宋_GB2312" w:eastAsia="仿宋_GB2312" w:hAnsi="宋体" w:cs="Arial"/>
          <w:color w:val="000000"/>
          <w:kern w:val="0"/>
          <w:sz w:val="24"/>
          <w:szCs w:val="24"/>
        </w:rPr>
        <w:t>号）同时废止。</w:t>
      </w:r>
    </w:p>
    <w:p w14:paraId="44B010AF" w14:textId="77777777" w:rsidR="00703379" w:rsidRDefault="00BD138E">
      <w:pPr>
        <w:widowControl/>
        <w:jc w:val="left"/>
        <w:rPr>
          <w:rFonts w:ascii="仿宋_GB2312" w:eastAsia="仿宋_GB2312" w:hAnsi="仿宋"/>
          <w:sz w:val="44"/>
          <w:szCs w:val="21"/>
          <w:lang w:val="zh-CN"/>
        </w:rPr>
      </w:pPr>
      <w:r>
        <w:rPr>
          <w:rFonts w:ascii="仿宋_GB2312" w:eastAsia="仿宋_GB2312" w:hAnsi="仿宋"/>
          <w:sz w:val="44"/>
          <w:szCs w:val="21"/>
          <w:lang w:val="zh-CN"/>
        </w:rPr>
        <w:br w:type="page"/>
      </w:r>
    </w:p>
    <w:p w14:paraId="317CE9B5" w14:textId="77777777" w:rsidR="00703379" w:rsidRDefault="00BD138E">
      <w:pPr>
        <w:widowControl/>
        <w:spacing w:line="600" w:lineRule="exact"/>
        <w:jc w:val="left"/>
        <w:rPr>
          <w:rFonts w:ascii="仿宋_GB2312" w:eastAsia="仿宋_GB2312" w:hAnsi="黑体" w:cs="宋体"/>
          <w:color w:val="000000"/>
          <w:kern w:val="0"/>
          <w:sz w:val="24"/>
          <w:szCs w:val="24"/>
        </w:rPr>
      </w:pPr>
      <w:r>
        <w:rPr>
          <w:rFonts w:ascii="仿宋_GB2312" w:eastAsia="仿宋_GB2312" w:hAnsi="黑体" w:cs="宋体"/>
          <w:color w:val="000000"/>
          <w:kern w:val="0"/>
          <w:sz w:val="24"/>
          <w:szCs w:val="24"/>
        </w:rPr>
        <w:lastRenderedPageBreak/>
        <w:t>附表</w:t>
      </w:r>
    </w:p>
    <w:p w14:paraId="201EA052" w14:textId="77777777" w:rsidR="00703379" w:rsidRDefault="00BD138E">
      <w:pPr>
        <w:widowControl/>
        <w:spacing w:line="330" w:lineRule="atLeast"/>
        <w:jc w:val="center"/>
        <w:rPr>
          <w:rFonts w:ascii="仿宋_GB2312" w:eastAsia="仿宋_GB2312" w:hAnsi="宋体" w:cs="宋体"/>
          <w:color w:val="000000"/>
          <w:kern w:val="0"/>
          <w:sz w:val="24"/>
          <w:szCs w:val="24"/>
        </w:rPr>
      </w:pPr>
      <w:r>
        <w:rPr>
          <w:rFonts w:ascii="仿宋_GB2312" w:eastAsia="仿宋_GB2312" w:hAnsi="宋体" w:cs="宋体"/>
          <w:color w:val="000000"/>
          <w:kern w:val="0"/>
          <w:sz w:val="24"/>
          <w:szCs w:val="24"/>
        </w:rPr>
        <w:t>统计上大中小微型企业划分标准</w:t>
      </w:r>
    </w:p>
    <w:tbl>
      <w:tblPr>
        <w:tblW w:w="0" w:type="auto"/>
        <w:jc w:val="center"/>
        <w:tblLayout w:type="fixed"/>
        <w:tblLook w:val="04A0" w:firstRow="1" w:lastRow="0" w:firstColumn="1" w:lastColumn="0" w:noHBand="0" w:noVBand="1"/>
      </w:tblPr>
      <w:tblGrid>
        <w:gridCol w:w="2113"/>
        <w:gridCol w:w="1369"/>
        <w:gridCol w:w="709"/>
        <w:gridCol w:w="1125"/>
        <w:gridCol w:w="1701"/>
        <w:gridCol w:w="1426"/>
        <w:gridCol w:w="992"/>
      </w:tblGrid>
      <w:tr w:rsidR="00703379" w14:paraId="324D675F" w14:textId="77777777">
        <w:trPr>
          <w:trHeight w:hRule="exact" w:val="622"/>
          <w:jc w:val="center"/>
        </w:trPr>
        <w:tc>
          <w:tcPr>
            <w:tcW w:w="2113" w:type="dxa"/>
            <w:tcBorders>
              <w:top w:val="single" w:sz="4" w:space="0" w:color="auto"/>
              <w:left w:val="nil"/>
              <w:bottom w:val="single" w:sz="4" w:space="0" w:color="auto"/>
              <w:right w:val="single" w:sz="4" w:space="0" w:color="auto"/>
            </w:tcBorders>
            <w:shd w:val="clear" w:color="auto" w:fill="auto"/>
            <w:vAlign w:val="center"/>
          </w:tcPr>
          <w:p w14:paraId="51F91BEA" w14:textId="77777777" w:rsidR="00703379" w:rsidRDefault="00BD138E">
            <w:pPr>
              <w:widowControl/>
              <w:spacing w:line="240" w:lineRule="exact"/>
              <w:jc w:val="center"/>
              <w:rPr>
                <w:rFonts w:ascii="仿宋_GB2312" w:eastAsia="仿宋_GB2312" w:hAnsi="宋体" w:cs="宋体"/>
                <w:b/>
                <w:bCs/>
                <w:color w:val="000000"/>
                <w:kern w:val="0"/>
                <w:sz w:val="18"/>
                <w:szCs w:val="21"/>
              </w:rPr>
            </w:pPr>
            <w:r>
              <w:rPr>
                <w:rFonts w:ascii="仿宋_GB2312" w:eastAsia="仿宋_GB2312" w:hAnsi="宋体" w:cs="宋体"/>
                <w:b/>
                <w:bCs/>
                <w:color w:val="000000"/>
                <w:kern w:val="0"/>
                <w:sz w:val="18"/>
                <w:szCs w:val="21"/>
              </w:rPr>
              <w:t>行业名称</w:t>
            </w:r>
          </w:p>
        </w:tc>
        <w:tc>
          <w:tcPr>
            <w:tcW w:w="1369" w:type="dxa"/>
            <w:tcBorders>
              <w:top w:val="single" w:sz="4" w:space="0" w:color="auto"/>
              <w:left w:val="nil"/>
              <w:bottom w:val="single" w:sz="4" w:space="0" w:color="auto"/>
              <w:right w:val="single" w:sz="4" w:space="0" w:color="auto"/>
            </w:tcBorders>
            <w:shd w:val="clear" w:color="auto" w:fill="auto"/>
            <w:vAlign w:val="center"/>
          </w:tcPr>
          <w:p w14:paraId="5CB0CDB4"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指标名称</w:t>
            </w:r>
          </w:p>
        </w:tc>
        <w:tc>
          <w:tcPr>
            <w:tcW w:w="709" w:type="dxa"/>
            <w:tcBorders>
              <w:top w:val="single" w:sz="4" w:space="0" w:color="auto"/>
              <w:left w:val="nil"/>
              <w:bottom w:val="single" w:sz="4" w:space="0" w:color="auto"/>
              <w:right w:val="single" w:sz="4" w:space="0" w:color="auto"/>
            </w:tcBorders>
            <w:shd w:val="clear" w:color="auto" w:fill="auto"/>
            <w:vAlign w:val="center"/>
          </w:tcPr>
          <w:p w14:paraId="05D0493D"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计量</w:t>
            </w:r>
            <w:r>
              <w:rPr>
                <w:rFonts w:ascii="仿宋_GB2312" w:eastAsia="仿宋_GB2312" w:hAnsi="宋体" w:cs="宋体"/>
                <w:b/>
                <w:bCs/>
                <w:color w:val="000000"/>
                <w:kern w:val="0"/>
                <w:sz w:val="18"/>
                <w:szCs w:val="18"/>
              </w:rPr>
              <w:br/>
              <w:t>单位</w:t>
            </w:r>
          </w:p>
        </w:tc>
        <w:tc>
          <w:tcPr>
            <w:tcW w:w="1125" w:type="dxa"/>
            <w:tcBorders>
              <w:top w:val="single" w:sz="4" w:space="0" w:color="auto"/>
              <w:left w:val="nil"/>
              <w:bottom w:val="single" w:sz="4" w:space="0" w:color="auto"/>
              <w:right w:val="single" w:sz="4" w:space="0" w:color="auto"/>
            </w:tcBorders>
            <w:shd w:val="clear" w:color="auto" w:fill="auto"/>
            <w:vAlign w:val="center"/>
          </w:tcPr>
          <w:p w14:paraId="22964A48"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大型</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AC6A91"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中型</w:t>
            </w:r>
          </w:p>
        </w:tc>
        <w:tc>
          <w:tcPr>
            <w:tcW w:w="1426" w:type="dxa"/>
            <w:tcBorders>
              <w:top w:val="single" w:sz="4" w:space="0" w:color="auto"/>
              <w:left w:val="nil"/>
              <w:bottom w:val="single" w:sz="4" w:space="0" w:color="auto"/>
              <w:right w:val="single" w:sz="4" w:space="0" w:color="auto"/>
            </w:tcBorders>
            <w:shd w:val="clear" w:color="auto" w:fill="auto"/>
            <w:vAlign w:val="center"/>
          </w:tcPr>
          <w:p w14:paraId="438148A4"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小型</w:t>
            </w:r>
          </w:p>
        </w:tc>
        <w:tc>
          <w:tcPr>
            <w:tcW w:w="992" w:type="dxa"/>
            <w:tcBorders>
              <w:top w:val="single" w:sz="4" w:space="0" w:color="auto"/>
              <w:left w:val="nil"/>
              <w:bottom w:val="single" w:sz="4" w:space="0" w:color="auto"/>
              <w:right w:val="nil"/>
            </w:tcBorders>
            <w:shd w:val="clear" w:color="auto" w:fill="auto"/>
            <w:vAlign w:val="center"/>
          </w:tcPr>
          <w:p w14:paraId="51CCA11B" w14:textId="77777777" w:rsidR="00703379" w:rsidRDefault="00BD138E">
            <w:pPr>
              <w:widowControl/>
              <w:jc w:val="center"/>
              <w:rPr>
                <w:rFonts w:ascii="仿宋_GB2312" w:eastAsia="仿宋_GB2312" w:hAnsi="宋体" w:cs="宋体"/>
                <w:b/>
                <w:bCs/>
                <w:color w:val="000000"/>
                <w:kern w:val="0"/>
                <w:sz w:val="18"/>
                <w:szCs w:val="18"/>
              </w:rPr>
            </w:pPr>
            <w:r>
              <w:rPr>
                <w:rFonts w:ascii="仿宋_GB2312" w:eastAsia="仿宋_GB2312" w:hAnsi="宋体" w:cs="宋体"/>
                <w:b/>
                <w:bCs/>
                <w:color w:val="000000"/>
                <w:kern w:val="0"/>
                <w:sz w:val="18"/>
                <w:szCs w:val="18"/>
              </w:rPr>
              <w:t>微型</w:t>
            </w:r>
          </w:p>
        </w:tc>
      </w:tr>
      <w:tr w:rsidR="00703379" w14:paraId="47254374" w14:textId="77777777">
        <w:trPr>
          <w:trHeight w:hRule="exact" w:val="397"/>
          <w:jc w:val="center"/>
        </w:trPr>
        <w:tc>
          <w:tcPr>
            <w:tcW w:w="2113" w:type="dxa"/>
            <w:tcBorders>
              <w:top w:val="nil"/>
              <w:left w:val="nil"/>
              <w:bottom w:val="single" w:sz="4" w:space="0" w:color="auto"/>
              <w:right w:val="single" w:sz="4" w:space="0" w:color="auto"/>
            </w:tcBorders>
            <w:shd w:val="clear" w:color="auto" w:fill="auto"/>
            <w:vAlign w:val="center"/>
          </w:tcPr>
          <w:p w14:paraId="5E8363D4"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农、林、牧、渔业</w:t>
            </w:r>
          </w:p>
        </w:tc>
        <w:tc>
          <w:tcPr>
            <w:tcW w:w="1369" w:type="dxa"/>
            <w:tcBorders>
              <w:top w:val="nil"/>
              <w:left w:val="nil"/>
              <w:bottom w:val="single" w:sz="4" w:space="0" w:color="auto"/>
              <w:right w:val="single" w:sz="4" w:space="0" w:color="auto"/>
            </w:tcBorders>
            <w:shd w:val="clear" w:color="auto" w:fill="auto"/>
            <w:vAlign w:val="center"/>
          </w:tcPr>
          <w:p w14:paraId="71999E5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2D5B959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2D87A28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Y≥20000</w:t>
            </w:r>
          </w:p>
        </w:tc>
        <w:tc>
          <w:tcPr>
            <w:tcW w:w="1701" w:type="dxa"/>
            <w:tcBorders>
              <w:top w:val="nil"/>
              <w:left w:val="nil"/>
              <w:bottom w:val="single" w:sz="4" w:space="0" w:color="auto"/>
              <w:right w:val="single" w:sz="4" w:space="0" w:color="auto"/>
            </w:tcBorders>
            <w:shd w:val="clear" w:color="auto" w:fill="auto"/>
            <w:vAlign w:val="center"/>
          </w:tcPr>
          <w:p w14:paraId="477387A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500≤Y＜20000</w:t>
            </w:r>
          </w:p>
        </w:tc>
        <w:tc>
          <w:tcPr>
            <w:tcW w:w="1426" w:type="dxa"/>
            <w:tcBorders>
              <w:top w:val="nil"/>
              <w:left w:val="nil"/>
              <w:bottom w:val="single" w:sz="4" w:space="0" w:color="auto"/>
              <w:right w:val="single" w:sz="4" w:space="0" w:color="auto"/>
            </w:tcBorders>
            <w:shd w:val="clear" w:color="auto" w:fill="auto"/>
            <w:vAlign w:val="center"/>
          </w:tcPr>
          <w:p w14:paraId="36283E1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50≤Y＜500</w:t>
            </w:r>
          </w:p>
        </w:tc>
        <w:tc>
          <w:tcPr>
            <w:tcW w:w="992" w:type="dxa"/>
            <w:tcBorders>
              <w:top w:val="nil"/>
              <w:left w:val="nil"/>
              <w:bottom w:val="single" w:sz="4" w:space="0" w:color="auto"/>
              <w:right w:val="nil"/>
            </w:tcBorders>
            <w:shd w:val="clear" w:color="auto" w:fill="auto"/>
            <w:vAlign w:val="center"/>
          </w:tcPr>
          <w:p w14:paraId="40E25D6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Y＜50</w:t>
            </w:r>
          </w:p>
        </w:tc>
      </w:tr>
      <w:tr w:rsidR="00703379" w14:paraId="422EB0D5"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7B99A496"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工业 *</w:t>
            </w:r>
          </w:p>
        </w:tc>
        <w:tc>
          <w:tcPr>
            <w:tcW w:w="1369" w:type="dxa"/>
            <w:tcBorders>
              <w:top w:val="nil"/>
              <w:left w:val="nil"/>
              <w:bottom w:val="nil"/>
              <w:right w:val="single" w:sz="4" w:space="0" w:color="auto"/>
            </w:tcBorders>
            <w:shd w:val="clear" w:color="auto" w:fill="auto"/>
            <w:vAlign w:val="center"/>
          </w:tcPr>
          <w:p w14:paraId="504BFA7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0DD4775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2AF2B20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X≥1000</w:t>
            </w:r>
          </w:p>
        </w:tc>
        <w:tc>
          <w:tcPr>
            <w:tcW w:w="1701" w:type="dxa"/>
            <w:tcBorders>
              <w:top w:val="nil"/>
              <w:left w:val="nil"/>
              <w:bottom w:val="nil"/>
              <w:right w:val="single" w:sz="4" w:space="0" w:color="auto"/>
            </w:tcBorders>
            <w:shd w:val="clear" w:color="auto" w:fill="auto"/>
            <w:vAlign w:val="center"/>
          </w:tcPr>
          <w:p w14:paraId="3BA4683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300≤X＜1000</w:t>
            </w:r>
          </w:p>
        </w:tc>
        <w:tc>
          <w:tcPr>
            <w:tcW w:w="1426" w:type="dxa"/>
            <w:tcBorders>
              <w:top w:val="nil"/>
              <w:left w:val="nil"/>
              <w:bottom w:val="nil"/>
              <w:right w:val="single" w:sz="4" w:space="0" w:color="auto"/>
            </w:tcBorders>
            <w:shd w:val="clear" w:color="auto" w:fill="auto"/>
            <w:vAlign w:val="center"/>
          </w:tcPr>
          <w:p w14:paraId="2D3F169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68528E6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w:t>
            </w:r>
          </w:p>
        </w:tc>
      </w:tr>
      <w:tr w:rsidR="00703379" w14:paraId="0C309576"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1442AEED"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5D3D81E1"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1BAC6F0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412C34A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Y≥40000</w:t>
            </w:r>
          </w:p>
        </w:tc>
        <w:tc>
          <w:tcPr>
            <w:tcW w:w="1701" w:type="dxa"/>
            <w:tcBorders>
              <w:top w:val="nil"/>
              <w:left w:val="nil"/>
              <w:bottom w:val="single" w:sz="4" w:space="0" w:color="auto"/>
              <w:right w:val="single" w:sz="4" w:space="0" w:color="auto"/>
            </w:tcBorders>
            <w:shd w:val="clear" w:color="auto" w:fill="auto"/>
            <w:vAlign w:val="center"/>
          </w:tcPr>
          <w:p w14:paraId="57ED1E6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2000≤Y＜40000</w:t>
            </w:r>
          </w:p>
        </w:tc>
        <w:tc>
          <w:tcPr>
            <w:tcW w:w="1426" w:type="dxa"/>
            <w:tcBorders>
              <w:top w:val="nil"/>
              <w:left w:val="nil"/>
              <w:bottom w:val="single" w:sz="4" w:space="0" w:color="auto"/>
              <w:right w:val="single" w:sz="4" w:space="0" w:color="auto"/>
            </w:tcBorders>
            <w:shd w:val="clear" w:color="auto" w:fill="auto"/>
            <w:vAlign w:val="center"/>
          </w:tcPr>
          <w:p w14:paraId="3EB4E5B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300≤Y＜2000</w:t>
            </w:r>
          </w:p>
        </w:tc>
        <w:tc>
          <w:tcPr>
            <w:tcW w:w="992" w:type="dxa"/>
            <w:tcBorders>
              <w:top w:val="nil"/>
              <w:left w:val="nil"/>
              <w:bottom w:val="single" w:sz="4" w:space="0" w:color="auto"/>
              <w:right w:val="nil"/>
            </w:tcBorders>
            <w:shd w:val="clear" w:color="auto" w:fill="auto"/>
            <w:vAlign w:val="center"/>
          </w:tcPr>
          <w:p w14:paraId="3CDD2DB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Y＜300</w:t>
            </w:r>
          </w:p>
        </w:tc>
      </w:tr>
      <w:tr w:rsidR="00703379" w14:paraId="37FDECDD"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3EE295A0"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建筑业</w:t>
            </w:r>
          </w:p>
        </w:tc>
        <w:tc>
          <w:tcPr>
            <w:tcW w:w="1369" w:type="dxa"/>
            <w:tcBorders>
              <w:top w:val="nil"/>
              <w:left w:val="nil"/>
              <w:bottom w:val="nil"/>
              <w:right w:val="single" w:sz="4" w:space="0" w:color="auto"/>
            </w:tcBorders>
            <w:shd w:val="clear" w:color="auto" w:fill="auto"/>
            <w:vAlign w:val="center"/>
          </w:tcPr>
          <w:p w14:paraId="1592F91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nil"/>
              <w:right w:val="single" w:sz="4" w:space="0" w:color="auto"/>
            </w:tcBorders>
            <w:shd w:val="clear" w:color="auto" w:fill="auto"/>
            <w:vAlign w:val="center"/>
          </w:tcPr>
          <w:p w14:paraId="426A924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nil"/>
              <w:right w:val="single" w:sz="4" w:space="0" w:color="auto"/>
            </w:tcBorders>
            <w:shd w:val="clear" w:color="auto" w:fill="auto"/>
            <w:vAlign w:val="center"/>
          </w:tcPr>
          <w:p w14:paraId="0D7AFDC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Y≥80000</w:t>
            </w:r>
          </w:p>
        </w:tc>
        <w:tc>
          <w:tcPr>
            <w:tcW w:w="1701" w:type="dxa"/>
            <w:tcBorders>
              <w:top w:val="nil"/>
              <w:left w:val="nil"/>
              <w:bottom w:val="nil"/>
              <w:right w:val="single" w:sz="4" w:space="0" w:color="auto"/>
            </w:tcBorders>
            <w:shd w:val="clear" w:color="auto" w:fill="auto"/>
            <w:vAlign w:val="center"/>
          </w:tcPr>
          <w:p w14:paraId="4267379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6000≤Y＜80000</w:t>
            </w:r>
          </w:p>
        </w:tc>
        <w:tc>
          <w:tcPr>
            <w:tcW w:w="1426" w:type="dxa"/>
            <w:tcBorders>
              <w:top w:val="nil"/>
              <w:left w:val="nil"/>
              <w:bottom w:val="nil"/>
              <w:right w:val="single" w:sz="4" w:space="0" w:color="auto"/>
            </w:tcBorders>
            <w:shd w:val="clear" w:color="auto" w:fill="auto"/>
            <w:vAlign w:val="center"/>
          </w:tcPr>
          <w:p w14:paraId="0CCBF2A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14:paraId="0728818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Y＜300</w:t>
            </w:r>
          </w:p>
        </w:tc>
      </w:tr>
      <w:tr w:rsidR="00703379" w14:paraId="7E186F19"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2374A571"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4CFB9AA5"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资产总额(Z)</w:t>
            </w:r>
          </w:p>
        </w:tc>
        <w:tc>
          <w:tcPr>
            <w:tcW w:w="709" w:type="dxa"/>
            <w:tcBorders>
              <w:top w:val="nil"/>
              <w:left w:val="nil"/>
              <w:bottom w:val="single" w:sz="4" w:space="0" w:color="auto"/>
              <w:right w:val="single" w:sz="4" w:space="0" w:color="auto"/>
            </w:tcBorders>
            <w:shd w:val="clear" w:color="auto" w:fill="auto"/>
            <w:vAlign w:val="center"/>
          </w:tcPr>
          <w:p w14:paraId="6B68876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2420587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Z≥80000</w:t>
            </w:r>
          </w:p>
        </w:tc>
        <w:tc>
          <w:tcPr>
            <w:tcW w:w="1701" w:type="dxa"/>
            <w:tcBorders>
              <w:top w:val="nil"/>
              <w:left w:val="nil"/>
              <w:bottom w:val="single" w:sz="4" w:space="0" w:color="auto"/>
              <w:right w:val="single" w:sz="4" w:space="0" w:color="auto"/>
            </w:tcBorders>
            <w:shd w:val="clear" w:color="auto" w:fill="auto"/>
            <w:vAlign w:val="center"/>
          </w:tcPr>
          <w:p w14:paraId="07EF588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5000≤Z＜80000</w:t>
            </w:r>
          </w:p>
        </w:tc>
        <w:tc>
          <w:tcPr>
            <w:tcW w:w="1426" w:type="dxa"/>
            <w:tcBorders>
              <w:top w:val="nil"/>
              <w:left w:val="nil"/>
              <w:bottom w:val="single" w:sz="4" w:space="0" w:color="auto"/>
              <w:right w:val="single" w:sz="4" w:space="0" w:color="auto"/>
            </w:tcBorders>
            <w:shd w:val="clear" w:color="auto" w:fill="auto"/>
            <w:vAlign w:val="center"/>
          </w:tcPr>
          <w:p w14:paraId="0422FCF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300≤Z＜5000</w:t>
            </w:r>
          </w:p>
        </w:tc>
        <w:tc>
          <w:tcPr>
            <w:tcW w:w="992" w:type="dxa"/>
            <w:tcBorders>
              <w:top w:val="nil"/>
              <w:left w:val="nil"/>
              <w:bottom w:val="single" w:sz="4" w:space="0" w:color="auto"/>
              <w:right w:val="nil"/>
            </w:tcBorders>
            <w:shd w:val="clear" w:color="auto" w:fill="auto"/>
            <w:vAlign w:val="center"/>
          </w:tcPr>
          <w:p w14:paraId="4D4F811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Z＜300</w:t>
            </w:r>
          </w:p>
        </w:tc>
      </w:tr>
      <w:tr w:rsidR="00703379" w14:paraId="47536EAD"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0A6B1C2E"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批发业</w:t>
            </w:r>
          </w:p>
        </w:tc>
        <w:tc>
          <w:tcPr>
            <w:tcW w:w="1369" w:type="dxa"/>
            <w:tcBorders>
              <w:top w:val="nil"/>
              <w:left w:val="nil"/>
              <w:bottom w:val="nil"/>
              <w:right w:val="single" w:sz="4" w:space="0" w:color="auto"/>
            </w:tcBorders>
            <w:shd w:val="clear" w:color="auto" w:fill="auto"/>
            <w:vAlign w:val="center"/>
          </w:tcPr>
          <w:p w14:paraId="4A24BB3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7E2E46A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505863A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X≥200</w:t>
            </w:r>
          </w:p>
        </w:tc>
        <w:tc>
          <w:tcPr>
            <w:tcW w:w="1701" w:type="dxa"/>
            <w:tcBorders>
              <w:top w:val="nil"/>
              <w:left w:val="nil"/>
              <w:bottom w:val="nil"/>
              <w:right w:val="single" w:sz="4" w:space="0" w:color="auto"/>
            </w:tcBorders>
            <w:shd w:val="clear" w:color="auto" w:fill="auto"/>
            <w:vAlign w:val="center"/>
          </w:tcPr>
          <w:p w14:paraId="69F4F84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20≤X＜200</w:t>
            </w:r>
          </w:p>
        </w:tc>
        <w:tc>
          <w:tcPr>
            <w:tcW w:w="1426" w:type="dxa"/>
            <w:tcBorders>
              <w:top w:val="nil"/>
              <w:left w:val="nil"/>
              <w:bottom w:val="nil"/>
              <w:right w:val="single" w:sz="4" w:space="0" w:color="auto"/>
            </w:tcBorders>
            <w:shd w:val="clear" w:color="auto" w:fill="auto"/>
            <w:vAlign w:val="center"/>
          </w:tcPr>
          <w:p w14:paraId="75E5B57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14:paraId="086FE29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X＜5</w:t>
            </w:r>
          </w:p>
        </w:tc>
      </w:tr>
      <w:tr w:rsidR="00703379" w14:paraId="77A219B0"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66C9BDCF"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64839BAB"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27F7D76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6A101E1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Y≥40000</w:t>
            </w:r>
          </w:p>
        </w:tc>
        <w:tc>
          <w:tcPr>
            <w:tcW w:w="1701" w:type="dxa"/>
            <w:tcBorders>
              <w:top w:val="nil"/>
              <w:left w:val="nil"/>
              <w:bottom w:val="single" w:sz="4" w:space="0" w:color="auto"/>
              <w:right w:val="single" w:sz="4" w:space="0" w:color="auto"/>
            </w:tcBorders>
            <w:shd w:val="clear" w:color="auto" w:fill="auto"/>
            <w:vAlign w:val="center"/>
          </w:tcPr>
          <w:p w14:paraId="075EC8E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5000≤Y＜40000</w:t>
            </w:r>
          </w:p>
        </w:tc>
        <w:tc>
          <w:tcPr>
            <w:tcW w:w="1426" w:type="dxa"/>
            <w:tcBorders>
              <w:top w:val="nil"/>
              <w:left w:val="nil"/>
              <w:bottom w:val="single" w:sz="4" w:space="0" w:color="auto"/>
              <w:right w:val="single" w:sz="4" w:space="0" w:color="auto"/>
            </w:tcBorders>
            <w:shd w:val="clear" w:color="auto" w:fill="auto"/>
            <w:vAlign w:val="center"/>
          </w:tcPr>
          <w:p w14:paraId="5A4ECF8A" w14:textId="77777777" w:rsidR="00703379" w:rsidRDefault="00BD138E">
            <w:pPr>
              <w:widowControl/>
              <w:ind w:leftChars="-1" w:left="-1" w:hanging="1"/>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1000≤Y＜5000</w:t>
            </w:r>
          </w:p>
        </w:tc>
        <w:tc>
          <w:tcPr>
            <w:tcW w:w="992" w:type="dxa"/>
            <w:tcBorders>
              <w:top w:val="nil"/>
              <w:left w:val="nil"/>
              <w:bottom w:val="single" w:sz="4" w:space="0" w:color="auto"/>
              <w:right w:val="nil"/>
            </w:tcBorders>
            <w:shd w:val="clear" w:color="auto" w:fill="auto"/>
            <w:vAlign w:val="center"/>
          </w:tcPr>
          <w:p w14:paraId="1C7CB7C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Y＜1000</w:t>
            </w:r>
          </w:p>
        </w:tc>
      </w:tr>
      <w:tr w:rsidR="00703379" w14:paraId="4ABAA046"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20C06615"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零售业</w:t>
            </w:r>
          </w:p>
        </w:tc>
        <w:tc>
          <w:tcPr>
            <w:tcW w:w="1369" w:type="dxa"/>
            <w:tcBorders>
              <w:top w:val="nil"/>
              <w:left w:val="nil"/>
              <w:bottom w:val="nil"/>
              <w:right w:val="single" w:sz="4" w:space="0" w:color="auto"/>
            </w:tcBorders>
            <w:shd w:val="clear" w:color="auto" w:fill="auto"/>
            <w:vAlign w:val="center"/>
          </w:tcPr>
          <w:p w14:paraId="1018F1E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2804B5D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57C1805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nil"/>
              <w:right w:val="single" w:sz="4" w:space="0" w:color="auto"/>
            </w:tcBorders>
            <w:shd w:val="clear" w:color="auto" w:fill="auto"/>
            <w:vAlign w:val="center"/>
          </w:tcPr>
          <w:p w14:paraId="3564F45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50≤X＜300</w:t>
            </w:r>
          </w:p>
        </w:tc>
        <w:tc>
          <w:tcPr>
            <w:tcW w:w="1426" w:type="dxa"/>
            <w:tcBorders>
              <w:top w:val="nil"/>
              <w:left w:val="nil"/>
              <w:bottom w:val="nil"/>
              <w:right w:val="single" w:sz="4" w:space="0" w:color="auto"/>
            </w:tcBorders>
            <w:shd w:val="clear" w:color="auto" w:fill="auto"/>
            <w:vAlign w:val="center"/>
          </w:tcPr>
          <w:p w14:paraId="7CFDFDDF" w14:textId="77777777" w:rsidR="00703379" w:rsidRDefault="00BD138E">
            <w:pPr>
              <w:widowControl/>
              <w:ind w:leftChars="-1" w:left="-1" w:hanging="1"/>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14:paraId="37015F8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7A27C5E4"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74A37C49"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3EE3FB13"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4B23D9C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3967556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Y≥20000</w:t>
            </w:r>
          </w:p>
        </w:tc>
        <w:tc>
          <w:tcPr>
            <w:tcW w:w="1701" w:type="dxa"/>
            <w:tcBorders>
              <w:top w:val="nil"/>
              <w:left w:val="nil"/>
              <w:bottom w:val="single" w:sz="4" w:space="0" w:color="auto"/>
              <w:right w:val="single" w:sz="4" w:space="0" w:color="auto"/>
            </w:tcBorders>
            <w:shd w:val="clear" w:color="auto" w:fill="auto"/>
            <w:vAlign w:val="center"/>
          </w:tcPr>
          <w:p w14:paraId="4C4438A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500≤Y＜20000</w:t>
            </w:r>
          </w:p>
        </w:tc>
        <w:tc>
          <w:tcPr>
            <w:tcW w:w="1426" w:type="dxa"/>
            <w:tcBorders>
              <w:top w:val="nil"/>
              <w:left w:val="nil"/>
              <w:bottom w:val="single" w:sz="4" w:space="0" w:color="auto"/>
              <w:right w:val="single" w:sz="4" w:space="0" w:color="auto"/>
            </w:tcBorders>
            <w:shd w:val="clear" w:color="auto" w:fill="auto"/>
            <w:vAlign w:val="center"/>
          </w:tcPr>
          <w:p w14:paraId="703DDED1" w14:textId="77777777" w:rsidR="00703379" w:rsidRDefault="00BD138E">
            <w:pPr>
              <w:widowControl/>
              <w:ind w:leftChars="-1" w:left="-1" w:hanging="1"/>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100≤Y＜500 </w:t>
            </w:r>
          </w:p>
        </w:tc>
        <w:tc>
          <w:tcPr>
            <w:tcW w:w="992" w:type="dxa"/>
            <w:tcBorders>
              <w:top w:val="nil"/>
              <w:left w:val="nil"/>
              <w:bottom w:val="single" w:sz="4" w:space="0" w:color="auto"/>
              <w:right w:val="nil"/>
            </w:tcBorders>
            <w:shd w:val="clear" w:color="auto" w:fill="auto"/>
            <w:vAlign w:val="center"/>
          </w:tcPr>
          <w:p w14:paraId="1099DFB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3E4197C1"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62DFC34C"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交通运输业 *</w:t>
            </w:r>
          </w:p>
        </w:tc>
        <w:tc>
          <w:tcPr>
            <w:tcW w:w="1369" w:type="dxa"/>
            <w:tcBorders>
              <w:top w:val="nil"/>
              <w:left w:val="nil"/>
              <w:bottom w:val="nil"/>
              <w:right w:val="single" w:sz="4" w:space="0" w:color="auto"/>
            </w:tcBorders>
            <w:shd w:val="clear" w:color="auto" w:fill="auto"/>
            <w:vAlign w:val="center"/>
          </w:tcPr>
          <w:p w14:paraId="3D54240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5FF7368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29F48B6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X≥1000</w:t>
            </w:r>
          </w:p>
        </w:tc>
        <w:tc>
          <w:tcPr>
            <w:tcW w:w="1701" w:type="dxa"/>
            <w:tcBorders>
              <w:top w:val="nil"/>
              <w:left w:val="nil"/>
              <w:bottom w:val="nil"/>
              <w:right w:val="single" w:sz="4" w:space="0" w:color="auto"/>
            </w:tcBorders>
            <w:shd w:val="clear" w:color="auto" w:fill="auto"/>
            <w:vAlign w:val="center"/>
          </w:tcPr>
          <w:p w14:paraId="2595A40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300≤X＜1000</w:t>
            </w:r>
          </w:p>
        </w:tc>
        <w:tc>
          <w:tcPr>
            <w:tcW w:w="1426" w:type="dxa"/>
            <w:tcBorders>
              <w:top w:val="nil"/>
              <w:left w:val="nil"/>
              <w:bottom w:val="nil"/>
              <w:right w:val="single" w:sz="4" w:space="0" w:color="auto"/>
            </w:tcBorders>
            <w:shd w:val="clear" w:color="auto" w:fill="auto"/>
            <w:vAlign w:val="center"/>
          </w:tcPr>
          <w:p w14:paraId="78C2425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4F77B40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w:t>
            </w:r>
          </w:p>
        </w:tc>
      </w:tr>
      <w:tr w:rsidR="00703379" w14:paraId="25DA80F1"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75679795"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222F327B"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07B05C3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13CDB6E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Y≥30000</w:t>
            </w:r>
          </w:p>
        </w:tc>
        <w:tc>
          <w:tcPr>
            <w:tcW w:w="1701" w:type="dxa"/>
            <w:tcBorders>
              <w:top w:val="nil"/>
              <w:left w:val="nil"/>
              <w:bottom w:val="single" w:sz="4" w:space="0" w:color="auto"/>
              <w:right w:val="single" w:sz="4" w:space="0" w:color="auto"/>
            </w:tcBorders>
            <w:shd w:val="clear" w:color="auto" w:fill="auto"/>
            <w:vAlign w:val="center"/>
          </w:tcPr>
          <w:p w14:paraId="55EE22A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3000≤Y＜30000</w:t>
            </w:r>
          </w:p>
        </w:tc>
        <w:tc>
          <w:tcPr>
            <w:tcW w:w="1426" w:type="dxa"/>
            <w:tcBorders>
              <w:top w:val="nil"/>
              <w:left w:val="nil"/>
              <w:bottom w:val="single" w:sz="4" w:space="0" w:color="auto"/>
              <w:right w:val="single" w:sz="4" w:space="0" w:color="auto"/>
            </w:tcBorders>
            <w:shd w:val="clear" w:color="auto" w:fill="auto"/>
            <w:vAlign w:val="center"/>
          </w:tcPr>
          <w:p w14:paraId="2BB4CBC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200≤Y＜3000</w:t>
            </w:r>
          </w:p>
        </w:tc>
        <w:tc>
          <w:tcPr>
            <w:tcW w:w="992" w:type="dxa"/>
            <w:tcBorders>
              <w:top w:val="nil"/>
              <w:left w:val="nil"/>
              <w:bottom w:val="single" w:sz="4" w:space="0" w:color="auto"/>
              <w:right w:val="nil"/>
            </w:tcBorders>
            <w:shd w:val="clear" w:color="auto" w:fill="auto"/>
            <w:vAlign w:val="center"/>
          </w:tcPr>
          <w:p w14:paraId="51FB042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Y＜200</w:t>
            </w:r>
          </w:p>
        </w:tc>
      </w:tr>
      <w:tr w:rsidR="00703379" w14:paraId="7233D710"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4A91694E"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仓储业*</w:t>
            </w:r>
          </w:p>
        </w:tc>
        <w:tc>
          <w:tcPr>
            <w:tcW w:w="1369" w:type="dxa"/>
            <w:tcBorders>
              <w:top w:val="nil"/>
              <w:left w:val="nil"/>
              <w:bottom w:val="nil"/>
              <w:right w:val="single" w:sz="4" w:space="0" w:color="auto"/>
            </w:tcBorders>
            <w:shd w:val="clear" w:color="auto" w:fill="auto"/>
            <w:vAlign w:val="center"/>
          </w:tcPr>
          <w:p w14:paraId="4781A15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53165AF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1BABCA7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X≥200</w:t>
            </w:r>
          </w:p>
        </w:tc>
        <w:tc>
          <w:tcPr>
            <w:tcW w:w="1701" w:type="dxa"/>
            <w:tcBorders>
              <w:top w:val="nil"/>
              <w:left w:val="nil"/>
              <w:bottom w:val="nil"/>
              <w:right w:val="single" w:sz="4" w:space="0" w:color="auto"/>
            </w:tcBorders>
            <w:shd w:val="clear" w:color="auto" w:fill="auto"/>
            <w:vAlign w:val="center"/>
          </w:tcPr>
          <w:p w14:paraId="2881D9F8"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100≤X＜200</w:t>
            </w:r>
          </w:p>
        </w:tc>
        <w:tc>
          <w:tcPr>
            <w:tcW w:w="1426" w:type="dxa"/>
            <w:tcBorders>
              <w:top w:val="nil"/>
              <w:left w:val="nil"/>
              <w:bottom w:val="nil"/>
              <w:right w:val="single" w:sz="4" w:space="0" w:color="auto"/>
            </w:tcBorders>
            <w:shd w:val="clear" w:color="auto" w:fill="auto"/>
            <w:vAlign w:val="center"/>
          </w:tcPr>
          <w:p w14:paraId="1893CA2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14:paraId="78BFD3F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w:t>
            </w:r>
          </w:p>
        </w:tc>
      </w:tr>
      <w:tr w:rsidR="00703379" w14:paraId="3FAE43AE"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49CE7853"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10EAD734"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1C4EB19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11FEF30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Y≥30000</w:t>
            </w:r>
          </w:p>
        </w:tc>
        <w:tc>
          <w:tcPr>
            <w:tcW w:w="1701" w:type="dxa"/>
            <w:tcBorders>
              <w:top w:val="nil"/>
              <w:left w:val="nil"/>
              <w:bottom w:val="single" w:sz="4" w:space="0" w:color="auto"/>
              <w:right w:val="single" w:sz="4" w:space="0" w:color="auto"/>
            </w:tcBorders>
            <w:shd w:val="clear" w:color="auto" w:fill="auto"/>
            <w:vAlign w:val="center"/>
          </w:tcPr>
          <w:p w14:paraId="7CBEF85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1000≤Y＜30000</w:t>
            </w:r>
          </w:p>
        </w:tc>
        <w:tc>
          <w:tcPr>
            <w:tcW w:w="1426" w:type="dxa"/>
            <w:tcBorders>
              <w:top w:val="nil"/>
              <w:left w:val="nil"/>
              <w:bottom w:val="single" w:sz="4" w:space="0" w:color="auto"/>
              <w:right w:val="single" w:sz="4" w:space="0" w:color="auto"/>
            </w:tcBorders>
            <w:shd w:val="clear" w:color="auto" w:fill="auto"/>
            <w:vAlign w:val="center"/>
          </w:tcPr>
          <w:p w14:paraId="454ADBE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100≤Y＜1000</w:t>
            </w:r>
          </w:p>
        </w:tc>
        <w:tc>
          <w:tcPr>
            <w:tcW w:w="992" w:type="dxa"/>
            <w:tcBorders>
              <w:top w:val="nil"/>
              <w:left w:val="nil"/>
              <w:bottom w:val="single" w:sz="4" w:space="0" w:color="auto"/>
              <w:right w:val="nil"/>
            </w:tcBorders>
            <w:shd w:val="clear" w:color="auto" w:fill="auto"/>
            <w:vAlign w:val="center"/>
          </w:tcPr>
          <w:p w14:paraId="63E412B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34221579"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1B673E35"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邮政业</w:t>
            </w:r>
          </w:p>
        </w:tc>
        <w:tc>
          <w:tcPr>
            <w:tcW w:w="1369" w:type="dxa"/>
            <w:tcBorders>
              <w:top w:val="nil"/>
              <w:left w:val="nil"/>
              <w:bottom w:val="nil"/>
              <w:right w:val="single" w:sz="4" w:space="0" w:color="auto"/>
            </w:tcBorders>
            <w:shd w:val="clear" w:color="auto" w:fill="auto"/>
            <w:vAlign w:val="center"/>
          </w:tcPr>
          <w:p w14:paraId="62CA427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0465509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3DD2480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X≥1000</w:t>
            </w:r>
          </w:p>
        </w:tc>
        <w:tc>
          <w:tcPr>
            <w:tcW w:w="1701" w:type="dxa"/>
            <w:tcBorders>
              <w:top w:val="nil"/>
              <w:left w:val="nil"/>
              <w:bottom w:val="nil"/>
              <w:right w:val="single" w:sz="4" w:space="0" w:color="auto"/>
            </w:tcBorders>
            <w:shd w:val="clear" w:color="auto" w:fill="auto"/>
            <w:vAlign w:val="center"/>
          </w:tcPr>
          <w:p w14:paraId="4722798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300≤X＜1000</w:t>
            </w:r>
          </w:p>
        </w:tc>
        <w:tc>
          <w:tcPr>
            <w:tcW w:w="1426" w:type="dxa"/>
            <w:tcBorders>
              <w:top w:val="nil"/>
              <w:left w:val="nil"/>
              <w:bottom w:val="nil"/>
              <w:right w:val="single" w:sz="4" w:space="0" w:color="auto"/>
            </w:tcBorders>
            <w:shd w:val="clear" w:color="auto" w:fill="auto"/>
            <w:vAlign w:val="center"/>
          </w:tcPr>
          <w:p w14:paraId="109D1E5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76A1B17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w:t>
            </w:r>
          </w:p>
        </w:tc>
      </w:tr>
      <w:tr w:rsidR="00703379" w14:paraId="0D7F230F"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1A9E8486"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4E4EB9AF"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3D36407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655429E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Y≥30000</w:t>
            </w:r>
          </w:p>
        </w:tc>
        <w:tc>
          <w:tcPr>
            <w:tcW w:w="1701" w:type="dxa"/>
            <w:tcBorders>
              <w:top w:val="nil"/>
              <w:left w:val="nil"/>
              <w:bottom w:val="single" w:sz="4" w:space="0" w:color="auto"/>
              <w:right w:val="single" w:sz="4" w:space="0" w:color="auto"/>
            </w:tcBorders>
            <w:shd w:val="clear" w:color="auto" w:fill="auto"/>
            <w:vAlign w:val="center"/>
          </w:tcPr>
          <w:p w14:paraId="68D7D1B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2000≤Y＜30000</w:t>
            </w:r>
          </w:p>
        </w:tc>
        <w:tc>
          <w:tcPr>
            <w:tcW w:w="1426" w:type="dxa"/>
            <w:tcBorders>
              <w:top w:val="nil"/>
              <w:left w:val="nil"/>
              <w:bottom w:val="single" w:sz="4" w:space="0" w:color="auto"/>
              <w:right w:val="single" w:sz="4" w:space="0" w:color="auto"/>
            </w:tcBorders>
            <w:shd w:val="clear" w:color="auto" w:fill="auto"/>
            <w:vAlign w:val="center"/>
          </w:tcPr>
          <w:p w14:paraId="3A94402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100≤Y＜2000</w:t>
            </w:r>
          </w:p>
        </w:tc>
        <w:tc>
          <w:tcPr>
            <w:tcW w:w="992" w:type="dxa"/>
            <w:tcBorders>
              <w:top w:val="nil"/>
              <w:left w:val="nil"/>
              <w:bottom w:val="single" w:sz="4" w:space="0" w:color="auto"/>
              <w:right w:val="nil"/>
            </w:tcBorders>
            <w:shd w:val="clear" w:color="auto" w:fill="auto"/>
            <w:vAlign w:val="center"/>
          </w:tcPr>
          <w:p w14:paraId="646EE61F"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22A35E6F"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6170AA39"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住宿业</w:t>
            </w:r>
          </w:p>
        </w:tc>
        <w:tc>
          <w:tcPr>
            <w:tcW w:w="1369" w:type="dxa"/>
            <w:tcBorders>
              <w:top w:val="nil"/>
              <w:left w:val="nil"/>
              <w:bottom w:val="nil"/>
              <w:right w:val="single" w:sz="4" w:space="0" w:color="auto"/>
            </w:tcBorders>
            <w:shd w:val="clear" w:color="auto" w:fill="auto"/>
            <w:vAlign w:val="center"/>
          </w:tcPr>
          <w:p w14:paraId="3A3F3A4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26AA988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79A9F60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nil"/>
              <w:right w:val="single" w:sz="4" w:space="0" w:color="auto"/>
            </w:tcBorders>
            <w:shd w:val="clear" w:color="auto" w:fill="auto"/>
            <w:vAlign w:val="center"/>
          </w:tcPr>
          <w:p w14:paraId="0850C1AA"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1426" w:type="dxa"/>
            <w:tcBorders>
              <w:top w:val="nil"/>
              <w:left w:val="nil"/>
              <w:bottom w:val="nil"/>
              <w:right w:val="single" w:sz="4" w:space="0" w:color="auto"/>
            </w:tcBorders>
            <w:shd w:val="clear" w:color="auto" w:fill="auto"/>
            <w:vAlign w:val="center"/>
          </w:tcPr>
          <w:p w14:paraId="1D225D1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4A5B10E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3955324E"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706A81DE"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41050EAB"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7A109B0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6A190EE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Y≥10000</w:t>
            </w:r>
          </w:p>
        </w:tc>
        <w:tc>
          <w:tcPr>
            <w:tcW w:w="1701" w:type="dxa"/>
            <w:tcBorders>
              <w:top w:val="nil"/>
              <w:left w:val="nil"/>
              <w:bottom w:val="single" w:sz="4" w:space="0" w:color="auto"/>
              <w:right w:val="single" w:sz="4" w:space="0" w:color="auto"/>
            </w:tcBorders>
            <w:shd w:val="clear" w:color="auto" w:fill="auto"/>
            <w:vAlign w:val="center"/>
          </w:tcPr>
          <w:p w14:paraId="5E5D6AF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2000≤Y＜10000</w:t>
            </w:r>
          </w:p>
        </w:tc>
        <w:tc>
          <w:tcPr>
            <w:tcW w:w="1426" w:type="dxa"/>
            <w:tcBorders>
              <w:top w:val="nil"/>
              <w:left w:val="nil"/>
              <w:bottom w:val="single" w:sz="4" w:space="0" w:color="auto"/>
              <w:right w:val="single" w:sz="4" w:space="0" w:color="auto"/>
            </w:tcBorders>
            <w:shd w:val="clear" w:color="auto" w:fill="auto"/>
            <w:vAlign w:val="center"/>
          </w:tcPr>
          <w:p w14:paraId="40DE592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100≤Y＜2000</w:t>
            </w:r>
          </w:p>
        </w:tc>
        <w:tc>
          <w:tcPr>
            <w:tcW w:w="992" w:type="dxa"/>
            <w:tcBorders>
              <w:top w:val="nil"/>
              <w:left w:val="nil"/>
              <w:bottom w:val="single" w:sz="4" w:space="0" w:color="auto"/>
              <w:right w:val="nil"/>
            </w:tcBorders>
            <w:shd w:val="clear" w:color="auto" w:fill="auto"/>
            <w:vAlign w:val="center"/>
          </w:tcPr>
          <w:p w14:paraId="2D0F26E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46F6332D"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1477BCDF"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餐饮业</w:t>
            </w:r>
          </w:p>
        </w:tc>
        <w:tc>
          <w:tcPr>
            <w:tcW w:w="1369" w:type="dxa"/>
            <w:tcBorders>
              <w:top w:val="nil"/>
              <w:left w:val="nil"/>
              <w:bottom w:val="nil"/>
              <w:right w:val="single" w:sz="4" w:space="0" w:color="auto"/>
            </w:tcBorders>
            <w:shd w:val="clear" w:color="auto" w:fill="auto"/>
            <w:vAlign w:val="center"/>
          </w:tcPr>
          <w:p w14:paraId="5095650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0E51388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5CF2400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nil"/>
              <w:right w:val="single" w:sz="4" w:space="0" w:color="auto"/>
            </w:tcBorders>
            <w:shd w:val="clear" w:color="auto" w:fill="auto"/>
            <w:vAlign w:val="center"/>
          </w:tcPr>
          <w:p w14:paraId="548E193D"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1426" w:type="dxa"/>
            <w:tcBorders>
              <w:top w:val="nil"/>
              <w:left w:val="nil"/>
              <w:bottom w:val="nil"/>
              <w:right w:val="single" w:sz="4" w:space="0" w:color="auto"/>
            </w:tcBorders>
            <w:shd w:val="clear" w:color="auto" w:fill="auto"/>
            <w:vAlign w:val="center"/>
          </w:tcPr>
          <w:p w14:paraId="6A6B1FCF"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2AB0428F"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2DB00FB3"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6E162D45"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63D3ADCB"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4ABF3D2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2599FD6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Y≥10000</w:t>
            </w:r>
          </w:p>
        </w:tc>
        <w:tc>
          <w:tcPr>
            <w:tcW w:w="1701" w:type="dxa"/>
            <w:tcBorders>
              <w:top w:val="nil"/>
              <w:left w:val="nil"/>
              <w:bottom w:val="single" w:sz="4" w:space="0" w:color="auto"/>
              <w:right w:val="single" w:sz="4" w:space="0" w:color="auto"/>
            </w:tcBorders>
            <w:shd w:val="clear" w:color="auto" w:fill="auto"/>
            <w:vAlign w:val="center"/>
          </w:tcPr>
          <w:p w14:paraId="1F9B120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2000≤Y＜10000</w:t>
            </w:r>
          </w:p>
        </w:tc>
        <w:tc>
          <w:tcPr>
            <w:tcW w:w="1426" w:type="dxa"/>
            <w:tcBorders>
              <w:top w:val="nil"/>
              <w:left w:val="nil"/>
              <w:bottom w:val="single" w:sz="4" w:space="0" w:color="auto"/>
              <w:right w:val="single" w:sz="4" w:space="0" w:color="auto"/>
            </w:tcBorders>
            <w:shd w:val="clear" w:color="auto" w:fill="auto"/>
            <w:vAlign w:val="center"/>
          </w:tcPr>
          <w:p w14:paraId="1B0FD74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100≤Y＜2000</w:t>
            </w:r>
          </w:p>
        </w:tc>
        <w:tc>
          <w:tcPr>
            <w:tcW w:w="992" w:type="dxa"/>
            <w:tcBorders>
              <w:top w:val="nil"/>
              <w:left w:val="nil"/>
              <w:bottom w:val="single" w:sz="4" w:space="0" w:color="auto"/>
              <w:right w:val="nil"/>
            </w:tcBorders>
            <w:shd w:val="clear" w:color="auto" w:fill="auto"/>
            <w:vAlign w:val="center"/>
          </w:tcPr>
          <w:p w14:paraId="49C1DFB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1280305C" w14:textId="77777777">
        <w:trPr>
          <w:trHeight w:hRule="exact" w:val="397"/>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565723E9"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信息传输业 *</w:t>
            </w:r>
          </w:p>
        </w:tc>
        <w:tc>
          <w:tcPr>
            <w:tcW w:w="1369" w:type="dxa"/>
            <w:tcBorders>
              <w:top w:val="nil"/>
              <w:left w:val="nil"/>
              <w:bottom w:val="nil"/>
              <w:right w:val="single" w:sz="4" w:space="0" w:color="auto"/>
            </w:tcBorders>
            <w:shd w:val="clear" w:color="auto" w:fill="auto"/>
            <w:vAlign w:val="center"/>
          </w:tcPr>
          <w:p w14:paraId="6809925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523FCE4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74D935E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X≥2000</w:t>
            </w:r>
          </w:p>
        </w:tc>
        <w:tc>
          <w:tcPr>
            <w:tcW w:w="1701" w:type="dxa"/>
            <w:tcBorders>
              <w:top w:val="nil"/>
              <w:left w:val="nil"/>
              <w:bottom w:val="nil"/>
              <w:right w:val="single" w:sz="4" w:space="0" w:color="auto"/>
            </w:tcBorders>
            <w:shd w:val="clear" w:color="auto" w:fill="auto"/>
            <w:vAlign w:val="center"/>
          </w:tcPr>
          <w:p w14:paraId="4BF512D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100≤X＜2000</w:t>
            </w:r>
          </w:p>
        </w:tc>
        <w:tc>
          <w:tcPr>
            <w:tcW w:w="1426" w:type="dxa"/>
            <w:tcBorders>
              <w:top w:val="nil"/>
              <w:left w:val="nil"/>
              <w:bottom w:val="nil"/>
              <w:right w:val="single" w:sz="4" w:space="0" w:color="auto"/>
            </w:tcBorders>
            <w:shd w:val="clear" w:color="auto" w:fill="auto"/>
            <w:vAlign w:val="center"/>
          </w:tcPr>
          <w:p w14:paraId="13E19A8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50F2ED2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210961F7" w14:textId="77777777">
        <w:trPr>
          <w:trHeight w:hRule="exact" w:val="397"/>
          <w:jc w:val="center"/>
        </w:trPr>
        <w:tc>
          <w:tcPr>
            <w:tcW w:w="2113" w:type="dxa"/>
            <w:vMerge/>
            <w:tcBorders>
              <w:top w:val="nil"/>
              <w:left w:val="nil"/>
              <w:bottom w:val="single" w:sz="4" w:space="0" w:color="auto"/>
              <w:right w:val="single" w:sz="4" w:space="0" w:color="auto"/>
            </w:tcBorders>
            <w:vAlign w:val="center"/>
          </w:tcPr>
          <w:p w14:paraId="5ACBE853"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5B9CAD1D"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24AA202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2D9F6FB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Y≥100000</w:t>
            </w:r>
          </w:p>
        </w:tc>
        <w:tc>
          <w:tcPr>
            <w:tcW w:w="1701" w:type="dxa"/>
            <w:tcBorders>
              <w:top w:val="nil"/>
              <w:left w:val="nil"/>
              <w:bottom w:val="single" w:sz="4" w:space="0" w:color="auto"/>
              <w:right w:val="single" w:sz="4" w:space="0" w:color="auto"/>
            </w:tcBorders>
            <w:shd w:val="clear" w:color="auto" w:fill="auto"/>
            <w:vAlign w:val="center"/>
          </w:tcPr>
          <w:p w14:paraId="588DEEF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1000≤Y＜100000</w:t>
            </w:r>
          </w:p>
        </w:tc>
        <w:tc>
          <w:tcPr>
            <w:tcW w:w="1426" w:type="dxa"/>
            <w:tcBorders>
              <w:top w:val="nil"/>
              <w:left w:val="nil"/>
              <w:bottom w:val="single" w:sz="4" w:space="0" w:color="auto"/>
              <w:right w:val="single" w:sz="4" w:space="0" w:color="auto"/>
            </w:tcBorders>
            <w:shd w:val="clear" w:color="auto" w:fill="auto"/>
            <w:vAlign w:val="center"/>
          </w:tcPr>
          <w:p w14:paraId="58153CA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100≤Y＜1000</w:t>
            </w:r>
          </w:p>
        </w:tc>
        <w:tc>
          <w:tcPr>
            <w:tcW w:w="992" w:type="dxa"/>
            <w:tcBorders>
              <w:top w:val="nil"/>
              <w:left w:val="nil"/>
              <w:bottom w:val="single" w:sz="4" w:space="0" w:color="auto"/>
              <w:right w:val="nil"/>
            </w:tcBorders>
            <w:shd w:val="clear" w:color="auto" w:fill="auto"/>
            <w:vAlign w:val="center"/>
          </w:tcPr>
          <w:p w14:paraId="41C4414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20A08FBD" w14:textId="77777777">
        <w:trPr>
          <w:trHeight w:hRule="exact" w:val="340"/>
          <w:jc w:val="center"/>
        </w:trPr>
        <w:tc>
          <w:tcPr>
            <w:tcW w:w="2113" w:type="dxa"/>
            <w:vMerge w:val="restart"/>
            <w:tcBorders>
              <w:top w:val="single" w:sz="4" w:space="0" w:color="auto"/>
              <w:left w:val="nil"/>
              <w:bottom w:val="single" w:sz="4" w:space="0" w:color="auto"/>
              <w:right w:val="single" w:sz="4" w:space="0" w:color="auto"/>
            </w:tcBorders>
            <w:shd w:val="clear" w:color="auto" w:fill="auto"/>
            <w:vAlign w:val="center"/>
          </w:tcPr>
          <w:p w14:paraId="00000F69" w14:textId="77777777" w:rsidR="00703379" w:rsidRDefault="00BD138E">
            <w:pPr>
              <w:widowControl/>
              <w:spacing w:line="240" w:lineRule="exact"/>
              <w:jc w:val="left"/>
              <w:rPr>
                <w:rFonts w:ascii="仿宋_GB2312" w:eastAsia="仿宋_GB2312" w:hAnsi="宋体" w:cs="宋体"/>
                <w:color w:val="000000"/>
                <w:spacing w:val="-12"/>
                <w:kern w:val="0"/>
                <w:sz w:val="18"/>
                <w:szCs w:val="18"/>
              </w:rPr>
            </w:pPr>
            <w:r>
              <w:rPr>
                <w:rFonts w:ascii="仿宋_GB2312" w:eastAsia="仿宋_GB2312" w:hAnsi="宋体" w:cs="宋体"/>
                <w:color w:val="000000"/>
                <w:spacing w:val="-12"/>
                <w:kern w:val="0"/>
                <w:sz w:val="18"/>
                <w:szCs w:val="18"/>
              </w:rPr>
              <w:t>软件和信息技术服</w:t>
            </w:r>
            <w:r>
              <w:rPr>
                <w:rFonts w:ascii="仿宋_GB2312" w:eastAsia="仿宋_GB2312" w:hAnsi="宋体" w:cs="宋体"/>
                <w:color w:val="000000"/>
                <w:kern w:val="0"/>
                <w:sz w:val="18"/>
                <w:szCs w:val="18"/>
              </w:rPr>
              <w:t>务业</w:t>
            </w:r>
          </w:p>
        </w:tc>
        <w:tc>
          <w:tcPr>
            <w:tcW w:w="1369" w:type="dxa"/>
            <w:tcBorders>
              <w:top w:val="nil"/>
              <w:left w:val="nil"/>
              <w:bottom w:val="nil"/>
              <w:right w:val="single" w:sz="4" w:space="0" w:color="auto"/>
            </w:tcBorders>
            <w:shd w:val="clear" w:color="auto" w:fill="auto"/>
            <w:vAlign w:val="center"/>
          </w:tcPr>
          <w:p w14:paraId="1D5BD7F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677991C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3DDB300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nil"/>
              <w:right w:val="single" w:sz="4" w:space="0" w:color="auto"/>
            </w:tcBorders>
            <w:shd w:val="clear" w:color="auto" w:fill="auto"/>
            <w:vAlign w:val="center"/>
          </w:tcPr>
          <w:p w14:paraId="1CCE4C1F"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1426" w:type="dxa"/>
            <w:tcBorders>
              <w:top w:val="nil"/>
              <w:left w:val="nil"/>
              <w:bottom w:val="nil"/>
              <w:right w:val="single" w:sz="4" w:space="0" w:color="auto"/>
            </w:tcBorders>
            <w:shd w:val="clear" w:color="auto" w:fill="auto"/>
            <w:vAlign w:val="center"/>
          </w:tcPr>
          <w:p w14:paraId="314AF0F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230C0EC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7DE1BC82" w14:textId="77777777">
        <w:trPr>
          <w:trHeight w:hRule="exact" w:val="340"/>
          <w:jc w:val="center"/>
        </w:trPr>
        <w:tc>
          <w:tcPr>
            <w:tcW w:w="2113" w:type="dxa"/>
            <w:vMerge/>
            <w:tcBorders>
              <w:top w:val="single" w:sz="4" w:space="0" w:color="auto"/>
              <w:left w:val="nil"/>
              <w:bottom w:val="single" w:sz="4" w:space="0" w:color="auto"/>
              <w:right w:val="single" w:sz="4" w:space="0" w:color="auto"/>
            </w:tcBorders>
            <w:vAlign w:val="center"/>
          </w:tcPr>
          <w:p w14:paraId="4AB70127" w14:textId="77777777" w:rsidR="00703379" w:rsidRDefault="00703379">
            <w:pPr>
              <w:widowControl/>
              <w:jc w:val="left"/>
              <w:rPr>
                <w:rFonts w:ascii="仿宋_GB2312" w:eastAsia="仿宋_GB2312" w:hAnsi="宋体" w:cs="宋体"/>
                <w:color w:val="000000"/>
                <w:spacing w:val="-12"/>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69B4178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3CF842A8"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1B21F6F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Y≥10000</w:t>
            </w:r>
          </w:p>
        </w:tc>
        <w:tc>
          <w:tcPr>
            <w:tcW w:w="1701" w:type="dxa"/>
            <w:tcBorders>
              <w:top w:val="nil"/>
              <w:left w:val="nil"/>
              <w:bottom w:val="single" w:sz="4" w:space="0" w:color="auto"/>
              <w:right w:val="single" w:sz="4" w:space="0" w:color="auto"/>
            </w:tcBorders>
            <w:shd w:val="clear" w:color="auto" w:fill="auto"/>
            <w:vAlign w:val="center"/>
          </w:tcPr>
          <w:p w14:paraId="010CCDC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1000≤Y＜10000</w:t>
            </w:r>
          </w:p>
        </w:tc>
        <w:tc>
          <w:tcPr>
            <w:tcW w:w="1426" w:type="dxa"/>
            <w:tcBorders>
              <w:top w:val="nil"/>
              <w:left w:val="nil"/>
              <w:bottom w:val="single" w:sz="4" w:space="0" w:color="auto"/>
              <w:right w:val="single" w:sz="4" w:space="0" w:color="auto"/>
            </w:tcBorders>
            <w:shd w:val="clear" w:color="auto" w:fill="auto"/>
            <w:vAlign w:val="center"/>
          </w:tcPr>
          <w:p w14:paraId="633E456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50≤Y＜1000</w:t>
            </w:r>
          </w:p>
        </w:tc>
        <w:tc>
          <w:tcPr>
            <w:tcW w:w="992" w:type="dxa"/>
            <w:tcBorders>
              <w:top w:val="nil"/>
              <w:left w:val="nil"/>
              <w:bottom w:val="single" w:sz="4" w:space="0" w:color="auto"/>
              <w:right w:val="nil"/>
            </w:tcBorders>
            <w:shd w:val="clear" w:color="auto" w:fill="auto"/>
            <w:vAlign w:val="center"/>
          </w:tcPr>
          <w:p w14:paraId="66F91D3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Y＜50</w:t>
            </w:r>
          </w:p>
        </w:tc>
      </w:tr>
      <w:tr w:rsidR="00703379" w14:paraId="2CF306DF" w14:textId="77777777">
        <w:trPr>
          <w:trHeight w:hRule="exact" w:val="340"/>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5809D404"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房地产开发经营</w:t>
            </w:r>
          </w:p>
        </w:tc>
        <w:tc>
          <w:tcPr>
            <w:tcW w:w="1369" w:type="dxa"/>
            <w:tcBorders>
              <w:top w:val="nil"/>
              <w:left w:val="nil"/>
              <w:bottom w:val="nil"/>
              <w:right w:val="single" w:sz="4" w:space="0" w:color="auto"/>
            </w:tcBorders>
            <w:shd w:val="clear" w:color="auto" w:fill="auto"/>
            <w:vAlign w:val="center"/>
          </w:tcPr>
          <w:p w14:paraId="0C1782F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nil"/>
              <w:right w:val="single" w:sz="4" w:space="0" w:color="auto"/>
            </w:tcBorders>
            <w:shd w:val="clear" w:color="auto" w:fill="auto"/>
            <w:vAlign w:val="center"/>
          </w:tcPr>
          <w:p w14:paraId="7D08B5B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nil"/>
              <w:right w:val="single" w:sz="4" w:space="0" w:color="auto"/>
            </w:tcBorders>
            <w:shd w:val="clear" w:color="auto" w:fill="auto"/>
            <w:vAlign w:val="center"/>
          </w:tcPr>
          <w:p w14:paraId="52311CB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Y≥200000</w:t>
            </w:r>
          </w:p>
        </w:tc>
        <w:tc>
          <w:tcPr>
            <w:tcW w:w="1701" w:type="dxa"/>
            <w:tcBorders>
              <w:top w:val="nil"/>
              <w:left w:val="nil"/>
              <w:bottom w:val="nil"/>
              <w:right w:val="single" w:sz="4" w:space="0" w:color="auto"/>
            </w:tcBorders>
            <w:shd w:val="clear" w:color="auto" w:fill="auto"/>
            <w:vAlign w:val="center"/>
          </w:tcPr>
          <w:p w14:paraId="412707C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1000≤Y＜200000</w:t>
            </w:r>
          </w:p>
        </w:tc>
        <w:tc>
          <w:tcPr>
            <w:tcW w:w="1426" w:type="dxa"/>
            <w:tcBorders>
              <w:top w:val="nil"/>
              <w:left w:val="nil"/>
              <w:bottom w:val="nil"/>
              <w:right w:val="single" w:sz="4" w:space="0" w:color="auto"/>
            </w:tcBorders>
            <w:shd w:val="clear" w:color="auto" w:fill="auto"/>
            <w:vAlign w:val="center"/>
          </w:tcPr>
          <w:p w14:paraId="1161FD5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14:paraId="7741A8B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Y＜100</w:t>
            </w:r>
          </w:p>
        </w:tc>
      </w:tr>
      <w:tr w:rsidR="00703379" w14:paraId="50D7B9C3" w14:textId="77777777">
        <w:trPr>
          <w:trHeight w:hRule="exact" w:val="340"/>
          <w:jc w:val="center"/>
        </w:trPr>
        <w:tc>
          <w:tcPr>
            <w:tcW w:w="2113" w:type="dxa"/>
            <w:vMerge/>
            <w:tcBorders>
              <w:top w:val="nil"/>
              <w:left w:val="nil"/>
              <w:bottom w:val="single" w:sz="4" w:space="0" w:color="auto"/>
              <w:right w:val="single" w:sz="4" w:space="0" w:color="auto"/>
            </w:tcBorders>
            <w:vAlign w:val="center"/>
          </w:tcPr>
          <w:p w14:paraId="025B5316"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048F1DB5"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资产总额(Z)</w:t>
            </w:r>
          </w:p>
        </w:tc>
        <w:tc>
          <w:tcPr>
            <w:tcW w:w="709" w:type="dxa"/>
            <w:tcBorders>
              <w:top w:val="nil"/>
              <w:left w:val="nil"/>
              <w:bottom w:val="single" w:sz="4" w:space="0" w:color="auto"/>
              <w:right w:val="single" w:sz="4" w:space="0" w:color="auto"/>
            </w:tcBorders>
            <w:shd w:val="clear" w:color="auto" w:fill="auto"/>
            <w:vAlign w:val="center"/>
          </w:tcPr>
          <w:p w14:paraId="01734A6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3EFA0AE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Z≥10000</w:t>
            </w:r>
          </w:p>
        </w:tc>
        <w:tc>
          <w:tcPr>
            <w:tcW w:w="1701" w:type="dxa"/>
            <w:tcBorders>
              <w:top w:val="nil"/>
              <w:left w:val="nil"/>
              <w:bottom w:val="single" w:sz="4" w:space="0" w:color="auto"/>
              <w:right w:val="single" w:sz="4" w:space="0" w:color="auto"/>
            </w:tcBorders>
            <w:shd w:val="clear" w:color="auto" w:fill="auto"/>
            <w:vAlign w:val="center"/>
          </w:tcPr>
          <w:p w14:paraId="1980308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5000≤Z＜10000</w:t>
            </w:r>
          </w:p>
        </w:tc>
        <w:tc>
          <w:tcPr>
            <w:tcW w:w="1426" w:type="dxa"/>
            <w:tcBorders>
              <w:top w:val="nil"/>
              <w:left w:val="nil"/>
              <w:bottom w:val="single" w:sz="4" w:space="0" w:color="auto"/>
              <w:right w:val="single" w:sz="4" w:space="0" w:color="auto"/>
            </w:tcBorders>
            <w:shd w:val="clear" w:color="auto" w:fill="auto"/>
            <w:vAlign w:val="center"/>
          </w:tcPr>
          <w:p w14:paraId="65D2CB2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2000≤Z＜5000   </w:t>
            </w:r>
          </w:p>
        </w:tc>
        <w:tc>
          <w:tcPr>
            <w:tcW w:w="992" w:type="dxa"/>
            <w:tcBorders>
              <w:top w:val="nil"/>
              <w:left w:val="nil"/>
              <w:bottom w:val="single" w:sz="4" w:space="0" w:color="auto"/>
              <w:right w:val="nil"/>
            </w:tcBorders>
            <w:shd w:val="clear" w:color="auto" w:fill="auto"/>
            <w:vAlign w:val="center"/>
          </w:tcPr>
          <w:p w14:paraId="62C8EA7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Z＜2000</w:t>
            </w:r>
          </w:p>
        </w:tc>
      </w:tr>
      <w:tr w:rsidR="00703379" w14:paraId="59798B91" w14:textId="77777777">
        <w:trPr>
          <w:trHeight w:hRule="exact" w:val="340"/>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7EFE4235"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物业管理</w:t>
            </w:r>
          </w:p>
        </w:tc>
        <w:tc>
          <w:tcPr>
            <w:tcW w:w="1369" w:type="dxa"/>
            <w:tcBorders>
              <w:top w:val="nil"/>
              <w:left w:val="nil"/>
              <w:bottom w:val="nil"/>
              <w:right w:val="single" w:sz="4" w:space="0" w:color="auto"/>
            </w:tcBorders>
            <w:shd w:val="clear" w:color="auto" w:fill="auto"/>
            <w:vAlign w:val="center"/>
          </w:tcPr>
          <w:p w14:paraId="7B3ED952"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3524188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44CE932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X≥1000</w:t>
            </w:r>
          </w:p>
        </w:tc>
        <w:tc>
          <w:tcPr>
            <w:tcW w:w="1701" w:type="dxa"/>
            <w:tcBorders>
              <w:top w:val="nil"/>
              <w:left w:val="nil"/>
              <w:bottom w:val="nil"/>
              <w:right w:val="single" w:sz="4" w:space="0" w:color="auto"/>
            </w:tcBorders>
            <w:shd w:val="clear" w:color="auto" w:fill="auto"/>
            <w:vAlign w:val="center"/>
          </w:tcPr>
          <w:p w14:paraId="43EFB59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300≤X＜1000</w:t>
            </w:r>
          </w:p>
        </w:tc>
        <w:tc>
          <w:tcPr>
            <w:tcW w:w="1426" w:type="dxa"/>
            <w:tcBorders>
              <w:top w:val="nil"/>
              <w:left w:val="nil"/>
              <w:bottom w:val="nil"/>
              <w:right w:val="single" w:sz="4" w:space="0" w:color="auto"/>
            </w:tcBorders>
            <w:shd w:val="clear" w:color="auto" w:fill="auto"/>
            <w:vAlign w:val="center"/>
          </w:tcPr>
          <w:p w14:paraId="5E15BF0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14:paraId="034DC48A"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X＜100</w:t>
            </w:r>
          </w:p>
        </w:tc>
      </w:tr>
      <w:tr w:rsidR="00703379" w14:paraId="78820BEE" w14:textId="77777777">
        <w:trPr>
          <w:trHeight w:hRule="exact" w:val="340"/>
          <w:jc w:val="center"/>
        </w:trPr>
        <w:tc>
          <w:tcPr>
            <w:tcW w:w="2113" w:type="dxa"/>
            <w:vMerge/>
            <w:tcBorders>
              <w:top w:val="nil"/>
              <w:left w:val="nil"/>
              <w:bottom w:val="single" w:sz="4" w:space="0" w:color="auto"/>
              <w:right w:val="single" w:sz="4" w:space="0" w:color="auto"/>
            </w:tcBorders>
            <w:vAlign w:val="center"/>
          </w:tcPr>
          <w:p w14:paraId="26EC24AD"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4C47DA03"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营业收入(Y)</w:t>
            </w:r>
          </w:p>
        </w:tc>
        <w:tc>
          <w:tcPr>
            <w:tcW w:w="709" w:type="dxa"/>
            <w:tcBorders>
              <w:top w:val="nil"/>
              <w:left w:val="nil"/>
              <w:bottom w:val="single" w:sz="4" w:space="0" w:color="auto"/>
              <w:right w:val="single" w:sz="4" w:space="0" w:color="auto"/>
            </w:tcBorders>
            <w:shd w:val="clear" w:color="auto" w:fill="auto"/>
            <w:vAlign w:val="center"/>
          </w:tcPr>
          <w:p w14:paraId="7B8384C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7F89780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Y≥5000</w:t>
            </w:r>
          </w:p>
        </w:tc>
        <w:tc>
          <w:tcPr>
            <w:tcW w:w="1701" w:type="dxa"/>
            <w:tcBorders>
              <w:top w:val="nil"/>
              <w:left w:val="nil"/>
              <w:bottom w:val="single" w:sz="4" w:space="0" w:color="auto"/>
              <w:right w:val="single" w:sz="4" w:space="0" w:color="auto"/>
            </w:tcBorders>
            <w:shd w:val="clear" w:color="auto" w:fill="auto"/>
            <w:vAlign w:val="center"/>
          </w:tcPr>
          <w:p w14:paraId="57CF2F36"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1000≤Y＜5000 </w:t>
            </w:r>
          </w:p>
        </w:tc>
        <w:tc>
          <w:tcPr>
            <w:tcW w:w="1426" w:type="dxa"/>
            <w:tcBorders>
              <w:top w:val="nil"/>
              <w:left w:val="nil"/>
              <w:bottom w:val="single" w:sz="4" w:space="0" w:color="auto"/>
              <w:right w:val="single" w:sz="4" w:space="0" w:color="auto"/>
            </w:tcBorders>
            <w:shd w:val="clear" w:color="auto" w:fill="auto"/>
            <w:vAlign w:val="center"/>
          </w:tcPr>
          <w:p w14:paraId="4253162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500≤Y＜1000</w:t>
            </w:r>
          </w:p>
        </w:tc>
        <w:tc>
          <w:tcPr>
            <w:tcW w:w="992" w:type="dxa"/>
            <w:tcBorders>
              <w:top w:val="nil"/>
              <w:left w:val="nil"/>
              <w:bottom w:val="single" w:sz="4" w:space="0" w:color="auto"/>
              <w:right w:val="nil"/>
            </w:tcBorders>
            <w:shd w:val="clear" w:color="auto" w:fill="auto"/>
            <w:vAlign w:val="center"/>
          </w:tcPr>
          <w:p w14:paraId="08852FA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Y＜500</w:t>
            </w:r>
          </w:p>
        </w:tc>
      </w:tr>
      <w:tr w:rsidR="00703379" w14:paraId="49B93B46" w14:textId="77777777">
        <w:trPr>
          <w:trHeight w:hRule="exact" w:val="340"/>
          <w:jc w:val="center"/>
        </w:trPr>
        <w:tc>
          <w:tcPr>
            <w:tcW w:w="2113" w:type="dxa"/>
            <w:vMerge w:val="restart"/>
            <w:tcBorders>
              <w:top w:val="nil"/>
              <w:left w:val="nil"/>
              <w:bottom w:val="single" w:sz="4" w:space="0" w:color="auto"/>
              <w:right w:val="single" w:sz="4" w:space="0" w:color="auto"/>
            </w:tcBorders>
            <w:shd w:val="clear" w:color="auto" w:fill="auto"/>
            <w:vAlign w:val="center"/>
          </w:tcPr>
          <w:p w14:paraId="3010A9BD"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租赁和商务服务业</w:t>
            </w:r>
          </w:p>
        </w:tc>
        <w:tc>
          <w:tcPr>
            <w:tcW w:w="1369" w:type="dxa"/>
            <w:tcBorders>
              <w:top w:val="nil"/>
              <w:left w:val="nil"/>
              <w:bottom w:val="nil"/>
              <w:right w:val="single" w:sz="4" w:space="0" w:color="auto"/>
            </w:tcBorders>
            <w:shd w:val="clear" w:color="auto" w:fill="auto"/>
            <w:vAlign w:val="center"/>
          </w:tcPr>
          <w:p w14:paraId="0A4C904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nil"/>
              <w:right w:val="single" w:sz="4" w:space="0" w:color="auto"/>
            </w:tcBorders>
            <w:shd w:val="clear" w:color="auto" w:fill="auto"/>
            <w:vAlign w:val="center"/>
          </w:tcPr>
          <w:p w14:paraId="3648AF3E"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nil"/>
              <w:right w:val="single" w:sz="4" w:space="0" w:color="auto"/>
            </w:tcBorders>
            <w:shd w:val="clear" w:color="auto" w:fill="auto"/>
            <w:vAlign w:val="center"/>
          </w:tcPr>
          <w:p w14:paraId="1D77AC20"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nil"/>
              <w:right w:val="single" w:sz="4" w:space="0" w:color="auto"/>
            </w:tcBorders>
            <w:shd w:val="clear" w:color="auto" w:fill="auto"/>
            <w:vAlign w:val="center"/>
          </w:tcPr>
          <w:p w14:paraId="13130FDC"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1426" w:type="dxa"/>
            <w:tcBorders>
              <w:top w:val="nil"/>
              <w:left w:val="nil"/>
              <w:bottom w:val="nil"/>
              <w:right w:val="single" w:sz="4" w:space="0" w:color="auto"/>
            </w:tcBorders>
            <w:shd w:val="clear" w:color="auto" w:fill="auto"/>
            <w:vAlign w:val="center"/>
          </w:tcPr>
          <w:p w14:paraId="5D54224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7FB479FF"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r w:rsidR="00703379" w14:paraId="350C55EA" w14:textId="77777777">
        <w:trPr>
          <w:trHeight w:hRule="exact" w:val="340"/>
          <w:jc w:val="center"/>
        </w:trPr>
        <w:tc>
          <w:tcPr>
            <w:tcW w:w="2113" w:type="dxa"/>
            <w:vMerge/>
            <w:tcBorders>
              <w:top w:val="nil"/>
              <w:left w:val="nil"/>
              <w:bottom w:val="single" w:sz="4" w:space="0" w:color="auto"/>
              <w:right w:val="single" w:sz="4" w:space="0" w:color="auto"/>
            </w:tcBorders>
            <w:vAlign w:val="center"/>
          </w:tcPr>
          <w:p w14:paraId="6223CE36" w14:textId="77777777" w:rsidR="00703379" w:rsidRDefault="00703379">
            <w:pPr>
              <w:widowControl/>
              <w:jc w:val="left"/>
              <w:rPr>
                <w:rFonts w:ascii="仿宋_GB2312" w:eastAsia="仿宋_GB2312" w:hAnsi="宋体" w:cs="宋体"/>
                <w:color w:val="000000"/>
                <w:kern w:val="0"/>
                <w:sz w:val="18"/>
                <w:szCs w:val="18"/>
              </w:rPr>
            </w:pPr>
          </w:p>
        </w:tc>
        <w:tc>
          <w:tcPr>
            <w:tcW w:w="1369" w:type="dxa"/>
            <w:tcBorders>
              <w:top w:val="nil"/>
              <w:left w:val="nil"/>
              <w:bottom w:val="single" w:sz="4" w:space="0" w:color="auto"/>
              <w:right w:val="single" w:sz="4" w:space="0" w:color="auto"/>
            </w:tcBorders>
            <w:shd w:val="clear" w:color="auto" w:fill="auto"/>
            <w:vAlign w:val="center"/>
          </w:tcPr>
          <w:p w14:paraId="12AAC908" w14:textId="77777777" w:rsidR="00703379" w:rsidRDefault="00BD138E">
            <w:pPr>
              <w:widowControl/>
              <w:spacing w:line="240" w:lineRule="exact"/>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资产总额(Z)</w:t>
            </w:r>
          </w:p>
        </w:tc>
        <w:tc>
          <w:tcPr>
            <w:tcW w:w="709" w:type="dxa"/>
            <w:tcBorders>
              <w:top w:val="nil"/>
              <w:left w:val="nil"/>
              <w:bottom w:val="single" w:sz="4" w:space="0" w:color="auto"/>
              <w:right w:val="single" w:sz="4" w:space="0" w:color="auto"/>
            </w:tcBorders>
            <w:shd w:val="clear" w:color="auto" w:fill="auto"/>
            <w:vAlign w:val="center"/>
          </w:tcPr>
          <w:p w14:paraId="3CEF0276"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万元</w:t>
            </w:r>
          </w:p>
        </w:tc>
        <w:tc>
          <w:tcPr>
            <w:tcW w:w="1125" w:type="dxa"/>
            <w:tcBorders>
              <w:top w:val="nil"/>
              <w:left w:val="nil"/>
              <w:bottom w:val="single" w:sz="4" w:space="0" w:color="auto"/>
              <w:right w:val="single" w:sz="4" w:space="0" w:color="auto"/>
            </w:tcBorders>
            <w:shd w:val="clear" w:color="auto" w:fill="auto"/>
            <w:vAlign w:val="center"/>
          </w:tcPr>
          <w:p w14:paraId="383E3871"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Z≥120000</w:t>
            </w:r>
          </w:p>
        </w:tc>
        <w:tc>
          <w:tcPr>
            <w:tcW w:w="1701" w:type="dxa"/>
            <w:tcBorders>
              <w:top w:val="nil"/>
              <w:left w:val="nil"/>
              <w:bottom w:val="single" w:sz="4" w:space="0" w:color="auto"/>
              <w:right w:val="single" w:sz="4" w:space="0" w:color="auto"/>
            </w:tcBorders>
            <w:shd w:val="clear" w:color="auto" w:fill="auto"/>
            <w:vAlign w:val="center"/>
          </w:tcPr>
          <w:p w14:paraId="46081D25"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8000≤Z＜120000</w:t>
            </w:r>
          </w:p>
        </w:tc>
        <w:tc>
          <w:tcPr>
            <w:tcW w:w="1426" w:type="dxa"/>
            <w:tcBorders>
              <w:top w:val="nil"/>
              <w:left w:val="nil"/>
              <w:bottom w:val="single" w:sz="4" w:space="0" w:color="auto"/>
              <w:right w:val="single" w:sz="4" w:space="0" w:color="auto"/>
            </w:tcBorders>
            <w:shd w:val="clear" w:color="auto" w:fill="auto"/>
            <w:vAlign w:val="center"/>
          </w:tcPr>
          <w:p w14:paraId="4052E2F7"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100≤Z＜8000</w:t>
            </w:r>
          </w:p>
        </w:tc>
        <w:tc>
          <w:tcPr>
            <w:tcW w:w="992" w:type="dxa"/>
            <w:tcBorders>
              <w:top w:val="nil"/>
              <w:left w:val="nil"/>
              <w:bottom w:val="single" w:sz="4" w:space="0" w:color="auto"/>
              <w:right w:val="nil"/>
            </w:tcBorders>
            <w:shd w:val="clear" w:color="auto" w:fill="auto"/>
            <w:vAlign w:val="center"/>
          </w:tcPr>
          <w:p w14:paraId="46DA055B"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Z＜100</w:t>
            </w:r>
          </w:p>
        </w:tc>
      </w:tr>
      <w:tr w:rsidR="00703379" w14:paraId="4A4BDE71" w14:textId="77777777">
        <w:trPr>
          <w:trHeight w:hRule="exact" w:val="397"/>
          <w:jc w:val="center"/>
        </w:trPr>
        <w:tc>
          <w:tcPr>
            <w:tcW w:w="2113" w:type="dxa"/>
            <w:tcBorders>
              <w:top w:val="nil"/>
              <w:left w:val="nil"/>
              <w:bottom w:val="single" w:sz="4" w:space="0" w:color="auto"/>
              <w:right w:val="single" w:sz="4" w:space="0" w:color="auto"/>
            </w:tcBorders>
            <w:shd w:val="clear" w:color="auto" w:fill="auto"/>
            <w:vAlign w:val="center"/>
          </w:tcPr>
          <w:p w14:paraId="3548D464" w14:textId="77777777" w:rsidR="00703379" w:rsidRDefault="00BD138E">
            <w:pPr>
              <w:widowControl/>
              <w:spacing w:line="240" w:lineRule="exact"/>
              <w:jc w:val="left"/>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其他未列明行业 *</w:t>
            </w:r>
          </w:p>
        </w:tc>
        <w:tc>
          <w:tcPr>
            <w:tcW w:w="1369" w:type="dxa"/>
            <w:tcBorders>
              <w:top w:val="nil"/>
              <w:left w:val="nil"/>
              <w:bottom w:val="single" w:sz="4" w:space="0" w:color="auto"/>
              <w:right w:val="single" w:sz="4" w:space="0" w:color="auto"/>
            </w:tcBorders>
            <w:shd w:val="clear" w:color="auto" w:fill="auto"/>
            <w:vAlign w:val="center"/>
          </w:tcPr>
          <w:p w14:paraId="4608C6C3"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从业人员(X)</w:t>
            </w:r>
          </w:p>
        </w:tc>
        <w:tc>
          <w:tcPr>
            <w:tcW w:w="709" w:type="dxa"/>
            <w:tcBorders>
              <w:top w:val="nil"/>
              <w:left w:val="nil"/>
              <w:bottom w:val="single" w:sz="4" w:space="0" w:color="auto"/>
              <w:right w:val="single" w:sz="4" w:space="0" w:color="auto"/>
            </w:tcBorders>
            <w:shd w:val="clear" w:color="auto" w:fill="auto"/>
            <w:vAlign w:val="center"/>
          </w:tcPr>
          <w:p w14:paraId="59BDF6C9"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人</w:t>
            </w:r>
          </w:p>
        </w:tc>
        <w:tc>
          <w:tcPr>
            <w:tcW w:w="1125" w:type="dxa"/>
            <w:tcBorders>
              <w:top w:val="nil"/>
              <w:left w:val="nil"/>
              <w:bottom w:val="single" w:sz="4" w:space="0" w:color="auto"/>
              <w:right w:val="single" w:sz="4" w:space="0" w:color="auto"/>
            </w:tcBorders>
            <w:shd w:val="clear" w:color="auto" w:fill="auto"/>
            <w:vAlign w:val="center"/>
          </w:tcPr>
          <w:p w14:paraId="67B175F4"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X≥300</w:t>
            </w:r>
          </w:p>
        </w:tc>
        <w:tc>
          <w:tcPr>
            <w:tcW w:w="1701" w:type="dxa"/>
            <w:tcBorders>
              <w:top w:val="nil"/>
              <w:left w:val="nil"/>
              <w:bottom w:val="single" w:sz="4" w:space="0" w:color="auto"/>
              <w:right w:val="single" w:sz="4" w:space="0" w:color="auto"/>
            </w:tcBorders>
            <w:shd w:val="clear" w:color="auto" w:fill="auto"/>
            <w:vAlign w:val="center"/>
          </w:tcPr>
          <w:p w14:paraId="1E06F1ED" w14:textId="77777777" w:rsidR="00703379" w:rsidRDefault="00BD138E">
            <w:pPr>
              <w:widowControl/>
              <w:ind w:leftChars="-51" w:left="1" w:hangingChars="60" w:hanging="108"/>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100≤X＜300 </w:t>
            </w:r>
          </w:p>
        </w:tc>
        <w:tc>
          <w:tcPr>
            <w:tcW w:w="1426" w:type="dxa"/>
            <w:tcBorders>
              <w:top w:val="nil"/>
              <w:left w:val="nil"/>
              <w:bottom w:val="single" w:sz="4" w:space="0" w:color="auto"/>
              <w:right w:val="single" w:sz="4" w:space="0" w:color="auto"/>
            </w:tcBorders>
            <w:shd w:val="clear" w:color="auto" w:fill="auto"/>
            <w:vAlign w:val="center"/>
          </w:tcPr>
          <w:p w14:paraId="0B7BD43D"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 xml:space="preserve"> 10≤X＜100</w:t>
            </w:r>
          </w:p>
        </w:tc>
        <w:tc>
          <w:tcPr>
            <w:tcW w:w="992" w:type="dxa"/>
            <w:tcBorders>
              <w:top w:val="nil"/>
              <w:left w:val="nil"/>
              <w:bottom w:val="single" w:sz="4" w:space="0" w:color="auto"/>
              <w:right w:val="nil"/>
            </w:tcBorders>
            <w:shd w:val="clear" w:color="auto" w:fill="auto"/>
            <w:vAlign w:val="center"/>
          </w:tcPr>
          <w:p w14:paraId="2889D20C" w14:textId="77777777" w:rsidR="00703379" w:rsidRDefault="00BD138E">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X＜10</w:t>
            </w:r>
          </w:p>
        </w:tc>
      </w:tr>
    </w:tbl>
    <w:p w14:paraId="5BA164D9" w14:textId="77777777" w:rsidR="00703379" w:rsidRDefault="00BD138E">
      <w:pPr>
        <w:widowControl/>
        <w:spacing w:line="540" w:lineRule="exact"/>
        <w:rPr>
          <w:rFonts w:ascii="仿宋_GB2312" w:eastAsia="仿宋_GB2312" w:hAnsi="宋体" w:cs="宋体"/>
          <w:color w:val="000000"/>
          <w:spacing w:val="8"/>
          <w:kern w:val="0"/>
          <w:sz w:val="24"/>
          <w:szCs w:val="24"/>
        </w:rPr>
      </w:pPr>
      <w:r>
        <w:rPr>
          <w:rFonts w:ascii="仿宋_GB2312" w:eastAsia="仿宋_GB2312" w:cs="宋体"/>
          <w:color w:val="000000"/>
          <w:spacing w:val="8"/>
          <w:kern w:val="0"/>
          <w:sz w:val="24"/>
          <w:szCs w:val="24"/>
        </w:rPr>
        <w:t>说明：</w:t>
      </w:r>
    </w:p>
    <w:p w14:paraId="59A6C3D4" w14:textId="77777777" w:rsidR="00703379" w:rsidRDefault="00BD138E">
      <w:pPr>
        <w:spacing w:line="540" w:lineRule="exact"/>
        <w:rPr>
          <w:rFonts w:ascii="仿宋_GB2312" w:eastAsia="仿宋_GB2312" w:hAnsi="宋体" w:cs="宋体"/>
          <w:color w:val="000000"/>
          <w:spacing w:val="8"/>
          <w:kern w:val="0"/>
          <w:sz w:val="24"/>
          <w:szCs w:val="24"/>
        </w:rPr>
      </w:pPr>
      <w:r>
        <w:rPr>
          <w:rFonts w:ascii="仿宋_GB2312" w:eastAsia="仿宋_GB2312" w:cs="宋体"/>
          <w:color w:val="000000"/>
          <w:spacing w:val="8"/>
          <w:kern w:val="0"/>
          <w:sz w:val="24"/>
          <w:szCs w:val="24"/>
        </w:rPr>
        <w:lastRenderedPageBreak/>
        <w:t xml:space="preserve">　　</w:t>
      </w:r>
      <w:r>
        <w:rPr>
          <w:rFonts w:ascii="仿宋_GB2312" w:eastAsia="仿宋_GB2312"/>
          <w:color w:val="000000"/>
          <w:spacing w:val="8"/>
          <w:kern w:val="0"/>
          <w:sz w:val="24"/>
          <w:szCs w:val="24"/>
        </w:rPr>
        <w:t>1.</w:t>
      </w:r>
      <w:r>
        <w:rPr>
          <w:rFonts w:ascii="仿宋_GB2312" w:eastAsia="仿宋_GB2312" w:cs="宋体"/>
          <w:color w:val="000000"/>
          <w:spacing w:val="8"/>
          <w:kern w:val="0"/>
          <w:sz w:val="24"/>
          <w:szCs w:val="24"/>
        </w:rPr>
        <w:t>大型、中型和小型企业须同时满足所列指标的下限，否则下划一档；微型企业只须满足所列指标中的一项即可。</w:t>
      </w:r>
    </w:p>
    <w:p w14:paraId="6DB3848A" w14:textId="77777777" w:rsidR="00703379" w:rsidRDefault="00BD138E">
      <w:pPr>
        <w:spacing w:line="540" w:lineRule="exact"/>
        <w:rPr>
          <w:rFonts w:ascii="仿宋_GB2312" w:eastAsia="仿宋_GB2312" w:hAnsi="宋体" w:cs="宋体"/>
          <w:color w:val="000000"/>
          <w:spacing w:val="8"/>
          <w:kern w:val="0"/>
          <w:sz w:val="24"/>
          <w:szCs w:val="24"/>
        </w:rPr>
      </w:pPr>
      <w:r>
        <w:rPr>
          <w:rFonts w:ascii="仿宋_GB2312" w:eastAsia="仿宋_GB2312" w:cs="宋体"/>
          <w:color w:val="000000"/>
          <w:spacing w:val="8"/>
          <w:kern w:val="0"/>
          <w:sz w:val="24"/>
          <w:szCs w:val="24"/>
        </w:rPr>
        <w:t xml:space="preserve">　　</w:t>
      </w:r>
      <w:r>
        <w:rPr>
          <w:rFonts w:ascii="仿宋_GB2312" w:eastAsia="仿宋_GB2312"/>
          <w:color w:val="000000"/>
          <w:spacing w:val="8"/>
          <w:kern w:val="0"/>
          <w:sz w:val="24"/>
          <w:szCs w:val="24"/>
        </w:rPr>
        <w:t>2.</w:t>
      </w:r>
      <w:r>
        <w:rPr>
          <w:rFonts w:ascii="仿宋_GB2312" w:eastAsia="仿宋_GB2312" w:cs="宋体"/>
          <w:color w:val="000000"/>
          <w:spacing w:val="8"/>
          <w:kern w:val="0"/>
          <w:sz w:val="24"/>
          <w:szCs w:val="24"/>
        </w:rPr>
        <w:t>附表中各行业的范围以《国民经济行业分类》（</w:t>
      </w:r>
      <w:r>
        <w:rPr>
          <w:rFonts w:ascii="仿宋_GB2312" w:eastAsia="仿宋_GB2312"/>
          <w:color w:val="000000"/>
          <w:spacing w:val="8"/>
          <w:kern w:val="0"/>
          <w:sz w:val="24"/>
          <w:szCs w:val="24"/>
        </w:rPr>
        <w:t>GB/T4754-2017</w:t>
      </w:r>
      <w:r>
        <w:rPr>
          <w:rFonts w:ascii="仿宋_GB2312" w:eastAsia="仿宋_GB2312" w:cs="宋体"/>
          <w:color w:val="000000"/>
          <w:spacing w:val="8"/>
          <w:kern w:val="0"/>
          <w:sz w:val="24"/>
          <w:szCs w:val="24"/>
        </w:rPr>
        <w:t>）为准。带</w:t>
      </w:r>
      <w:r>
        <w:rPr>
          <w:rFonts w:ascii="仿宋_GB2312" w:eastAsia="仿宋_GB2312"/>
          <w:color w:val="000000"/>
          <w:spacing w:val="8"/>
          <w:kern w:val="0"/>
          <w:sz w:val="24"/>
          <w:szCs w:val="24"/>
        </w:rPr>
        <w:t>*</w:t>
      </w:r>
      <w:r>
        <w:rPr>
          <w:rFonts w:ascii="仿宋_GB2312" w:eastAsia="仿宋_GB2312" w:cs="宋体"/>
          <w:color w:val="000000"/>
          <w:spacing w:val="8"/>
          <w:kern w:val="0"/>
          <w:sz w:val="24"/>
          <w:szCs w:val="24"/>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AF08AE3" w14:textId="77777777" w:rsidR="00703379" w:rsidRDefault="00BD138E">
      <w:pPr>
        <w:spacing w:line="540" w:lineRule="exact"/>
        <w:rPr>
          <w:rFonts w:ascii="仿宋_GB2312" w:eastAsia="仿宋_GB2312" w:hAnsi="Calibri" w:hint="default"/>
          <w:color w:val="000000"/>
          <w:sz w:val="24"/>
          <w:szCs w:val="24"/>
        </w:rPr>
      </w:pPr>
      <w:r>
        <w:rPr>
          <w:rFonts w:ascii="仿宋_GB2312" w:eastAsia="仿宋_GB2312" w:cs="宋体"/>
          <w:color w:val="000000"/>
          <w:spacing w:val="8"/>
          <w:kern w:val="0"/>
          <w:sz w:val="24"/>
          <w:szCs w:val="24"/>
        </w:rPr>
        <w:t xml:space="preserve">　　</w:t>
      </w:r>
      <w:r>
        <w:rPr>
          <w:rFonts w:ascii="仿宋_GB2312" w:eastAsia="仿宋_GB2312"/>
          <w:color w:val="000000"/>
          <w:spacing w:val="8"/>
          <w:kern w:val="0"/>
          <w:sz w:val="24"/>
          <w:szCs w:val="24"/>
        </w:rPr>
        <w:t>3.</w:t>
      </w:r>
      <w:r>
        <w:rPr>
          <w:rFonts w:ascii="仿宋_GB2312" w:eastAsia="仿宋_GB2312" w:cs="宋体"/>
          <w:color w:val="000000"/>
          <w:spacing w:val="8"/>
          <w:kern w:val="0"/>
          <w:sz w:val="24"/>
          <w:szCs w:val="24"/>
        </w:rPr>
        <w:t>企业划分指标以现行统计制度为准。（</w:t>
      </w:r>
      <w:r>
        <w:rPr>
          <w:rFonts w:ascii="仿宋_GB2312" w:eastAsia="仿宋_GB2312"/>
          <w:color w:val="000000"/>
          <w:spacing w:val="8"/>
          <w:kern w:val="0"/>
          <w:sz w:val="24"/>
          <w:szCs w:val="24"/>
        </w:rPr>
        <w:t>1</w:t>
      </w:r>
      <w:r>
        <w:rPr>
          <w:rFonts w:ascii="仿宋_GB2312" w:eastAsia="仿宋_GB2312" w:cs="宋体"/>
          <w:color w:val="000000"/>
          <w:spacing w:val="8"/>
          <w:kern w:val="0"/>
          <w:sz w:val="24"/>
          <w:szCs w:val="24"/>
        </w:rPr>
        <w:t>）从业人员，是指期末从业人员数，没有期末从业人员数的，采用全年平均人员数代替。（</w:t>
      </w:r>
      <w:r>
        <w:rPr>
          <w:rFonts w:ascii="仿宋_GB2312" w:eastAsia="仿宋_GB2312"/>
          <w:color w:val="000000"/>
          <w:spacing w:val="8"/>
          <w:kern w:val="0"/>
          <w:sz w:val="24"/>
          <w:szCs w:val="24"/>
        </w:rPr>
        <w:t>2</w:t>
      </w:r>
      <w:r>
        <w:rPr>
          <w:rFonts w:ascii="仿宋_GB2312" w:eastAsia="仿宋_GB2312" w:cs="宋体"/>
          <w:color w:val="000000"/>
          <w:spacing w:val="8"/>
          <w:kern w:val="0"/>
          <w:sz w:val="24"/>
          <w:szCs w:val="24"/>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仿宋_GB2312" w:eastAsia="仿宋_GB2312"/>
          <w:color w:val="000000"/>
          <w:spacing w:val="8"/>
          <w:kern w:val="0"/>
          <w:sz w:val="24"/>
          <w:szCs w:val="24"/>
        </w:rPr>
        <w:t>3</w:t>
      </w:r>
      <w:r>
        <w:rPr>
          <w:rFonts w:ascii="仿宋_GB2312" w:eastAsia="仿宋_GB2312" w:cs="宋体"/>
          <w:color w:val="000000"/>
          <w:spacing w:val="8"/>
          <w:kern w:val="0"/>
          <w:sz w:val="24"/>
          <w:szCs w:val="24"/>
        </w:rPr>
        <w:t>）资产总额，采用资产总计代替。</w:t>
      </w:r>
    </w:p>
    <w:p w14:paraId="190CD78C" w14:textId="77777777" w:rsidR="00703379" w:rsidRDefault="00BD138E">
      <w:pPr>
        <w:widowControl/>
        <w:jc w:val="left"/>
        <w:rPr>
          <w:rFonts w:ascii="仿宋_GB2312" w:eastAsia="仿宋_GB2312" w:hAnsi="仿宋"/>
          <w:sz w:val="44"/>
          <w:szCs w:val="21"/>
          <w:lang w:val="zh-CN"/>
        </w:rPr>
      </w:pPr>
      <w:r>
        <w:rPr>
          <w:rFonts w:ascii="仿宋_GB2312" w:eastAsia="仿宋_GB2312" w:hAnsi="仿宋" w:hint="default"/>
          <w:sz w:val="44"/>
          <w:szCs w:val="21"/>
          <w:lang w:val="zh-CN"/>
        </w:rPr>
        <w:br w:type="page"/>
      </w:r>
    </w:p>
    <w:p w14:paraId="1CB5C85D" w14:textId="77777777" w:rsidR="00703379" w:rsidRDefault="00BD138E">
      <w:pPr>
        <w:spacing w:line="600" w:lineRule="exact"/>
        <w:rPr>
          <w:rFonts w:ascii="仿宋_GB2312" w:eastAsia="仿宋_GB2312" w:hAnsi="黑体"/>
          <w:color w:val="000000"/>
          <w:sz w:val="24"/>
          <w:szCs w:val="24"/>
        </w:rPr>
      </w:pPr>
      <w:r>
        <w:rPr>
          <w:rFonts w:ascii="仿宋_GB2312" w:eastAsia="仿宋_GB2312" w:hAnsi="黑体"/>
          <w:color w:val="000000"/>
          <w:sz w:val="24"/>
          <w:szCs w:val="24"/>
        </w:rPr>
        <w:lastRenderedPageBreak/>
        <w:t>附件</w:t>
      </w:r>
    </w:p>
    <w:p w14:paraId="04D45B99" w14:textId="77777777" w:rsidR="00703379" w:rsidRDefault="00BD138E">
      <w:pPr>
        <w:spacing w:line="600" w:lineRule="exact"/>
        <w:jc w:val="center"/>
        <w:outlineLvl w:val="0"/>
        <w:rPr>
          <w:rFonts w:ascii="仿宋_GB2312" w:eastAsia="仿宋_GB2312" w:cs="黑体" w:hint="default"/>
          <w:color w:val="000000"/>
          <w:kern w:val="0"/>
          <w:sz w:val="24"/>
          <w:szCs w:val="24"/>
        </w:rPr>
      </w:pPr>
      <w:r>
        <w:rPr>
          <w:rFonts w:ascii="仿宋_GB2312" w:eastAsia="仿宋_GB2312" w:cs="黑体"/>
          <w:color w:val="000000"/>
          <w:kern w:val="0"/>
          <w:sz w:val="24"/>
          <w:szCs w:val="24"/>
        </w:rPr>
        <w:t>《统计上大中小微型企业划分办法（2017）》修订说明</w:t>
      </w:r>
    </w:p>
    <w:p w14:paraId="61CABED1" w14:textId="77777777" w:rsidR="00703379" w:rsidRDefault="00BD138E">
      <w:pPr>
        <w:spacing w:line="600" w:lineRule="exact"/>
        <w:ind w:firstLineChars="200" w:firstLine="480"/>
        <w:outlineLvl w:val="0"/>
        <w:rPr>
          <w:rFonts w:ascii="仿宋_GB2312" w:eastAsia="仿宋_GB2312" w:hAnsi="黑体"/>
          <w:color w:val="000000"/>
          <w:sz w:val="24"/>
          <w:szCs w:val="24"/>
        </w:rPr>
      </w:pPr>
      <w:r>
        <w:rPr>
          <w:rFonts w:ascii="仿宋_GB2312" w:eastAsia="仿宋_GB2312" w:hAnsi="黑体"/>
          <w:color w:val="000000"/>
          <w:sz w:val="24"/>
          <w:szCs w:val="24"/>
        </w:rPr>
        <w:t>一、修订背景</w:t>
      </w:r>
    </w:p>
    <w:p w14:paraId="3A0747A5" w14:textId="77777777" w:rsidR="00703379" w:rsidRDefault="00BD138E">
      <w:pPr>
        <w:spacing w:line="600" w:lineRule="exact"/>
        <w:ind w:firstLineChars="200" w:firstLine="480"/>
        <w:rPr>
          <w:rFonts w:ascii="仿宋_GB2312" w:eastAsia="仿宋_GB2312" w:hAnsi="Calibri" w:hint="default"/>
          <w:color w:val="000000"/>
          <w:sz w:val="24"/>
          <w:szCs w:val="24"/>
        </w:rPr>
      </w:pPr>
      <w:r>
        <w:rPr>
          <w:rFonts w:ascii="仿宋_GB2312" w:eastAsia="仿宋_GB2312" w:hAnsi="Calibri"/>
          <w:color w:val="000000"/>
          <w:sz w:val="24"/>
          <w:szCs w:val="24"/>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4454581D" w14:textId="77777777" w:rsidR="00703379" w:rsidRDefault="00BD138E">
      <w:pPr>
        <w:spacing w:line="600" w:lineRule="exact"/>
        <w:ind w:firstLineChars="200" w:firstLine="480"/>
        <w:rPr>
          <w:rFonts w:ascii="仿宋_GB2312" w:eastAsia="仿宋_GB2312" w:hAnsi="Calibri" w:hint="default"/>
          <w:color w:val="000000"/>
          <w:sz w:val="24"/>
          <w:szCs w:val="24"/>
        </w:rPr>
      </w:pPr>
      <w:r>
        <w:rPr>
          <w:rFonts w:ascii="仿宋_GB2312" w:eastAsia="仿宋_GB2312" w:hAnsi="Calibri"/>
          <w:color w:val="000000"/>
          <w:sz w:val="24"/>
          <w:szCs w:val="24"/>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2C51BD6" w14:textId="77777777" w:rsidR="00703379" w:rsidRDefault="00BD138E">
      <w:pPr>
        <w:spacing w:line="600" w:lineRule="exact"/>
        <w:ind w:firstLineChars="200" w:firstLine="480"/>
        <w:outlineLvl w:val="0"/>
        <w:rPr>
          <w:rFonts w:ascii="仿宋_GB2312" w:eastAsia="仿宋_GB2312" w:hAnsi="黑体"/>
          <w:color w:val="000000"/>
          <w:sz w:val="24"/>
          <w:szCs w:val="24"/>
        </w:rPr>
      </w:pPr>
      <w:r>
        <w:rPr>
          <w:rFonts w:ascii="仿宋_GB2312" w:eastAsia="仿宋_GB2312" w:hAnsi="黑体"/>
          <w:color w:val="000000"/>
          <w:sz w:val="24"/>
          <w:szCs w:val="24"/>
        </w:rPr>
        <w:t>二、修订主要内容</w:t>
      </w:r>
    </w:p>
    <w:p w14:paraId="0EC9CFA4" w14:textId="77777777" w:rsidR="00703379" w:rsidRDefault="00BD138E">
      <w:pPr>
        <w:spacing w:line="600" w:lineRule="exact"/>
        <w:ind w:firstLineChars="200" w:firstLine="480"/>
        <w:rPr>
          <w:rFonts w:ascii="仿宋_GB2312" w:eastAsia="仿宋_GB2312" w:hAnsi="Calibri" w:hint="default"/>
          <w:color w:val="000000"/>
          <w:sz w:val="24"/>
          <w:szCs w:val="24"/>
        </w:rPr>
      </w:pPr>
      <w:r>
        <w:rPr>
          <w:rFonts w:ascii="仿宋_GB2312" w:eastAsia="仿宋_GB2312" w:hAnsi="Calibri"/>
          <w:color w:val="000000"/>
          <w:sz w:val="24"/>
          <w:szCs w:val="24"/>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6F2F7375" w14:textId="77777777" w:rsidR="00703379" w:rsidRDefault="00BD138E">
      <w:pPr>
        <w:spacing w:line="600" w:lineRule="exact"/>
        <w:ind w:firstLineChars="200" w:firstLine="480"/>
        <w:rPr>
          <w:rFonts w:ascii="仿宋_GB2312" w:eastAsia="仿宋_GB2312" w:hAnsi="Calibri" w:hint="default"/>
          <w:color w:val="000000"/>
          <w:sz w:val="24"/>
          <w:szCs w:val="24"/>
        </w:rPr>
      </w:pPr>
      <w:r>
        <w:rPr>
          <w:rFonts w:ascii="仿宋_GB2312" w:eastAsia="仿宋_GB2312" w:hAnsi="Calibri"/>
          <w:color w:val="000000"/>
          <w:sz w:val="24"/>
          <w:szCs w:val="24"/>
        </w:rPr>
        <w:t>将交通运输业中包括的“装卸搬运和运输代理业”修改为“多式联运和运输代理业、装卸搬运”。</w:t>
      </w:r>
    </w:p>
    <w:p w14:paraId="0A6D4824" w14:textId="77777777" w:rsidR="00703379" w:rsidRDefault="00BD138E">
      <w:pPr>
        <w:spacing w:line="600" w:lineRule="exact"/>
        <w:ind w:firstLineChars="200" w:firstLine="512"/>
        <w:rPr>
          <w:rFonts w:ascii="仿宋_GB2312" w:eastAsia="仿宋_GB2312" w:hAnsi="Calibri" w:hint="default"/>
          <w:color w:val="000000"/>
          <w:sz w:val="24"/>
          <w:szCs w:val="24"/>
        </w:rPr>
      </w:pPr>
      <w:r>
        <w:rPr>
          <w:rFonts w:ascii="仿宋_GB2312" w:eastAsia="仿宋_GB2312" w:cs="宋体"/>
          <w:color w:val="000000"/>
          <w:spacing w:val="8"/>
          <w:kern w:val="0"/>
          <w:sz w:val="24"/>
          <w:szCs w:val="24"/>
        </w:rPr>
        <w:t>仓储业所包括的行业中类，根据《国民经济行业分类》</w:t>
      </w:r>
      <w:r>
        <w:rPr>
          <w:rFonts w:ascii="仿宋_GB2312" w:eastAsia="仿宋_GB2312" w:hAnsi="Calibri"/>
          <w:color w:val="000000"/>
          <w:sz w:val="24"/>
          <w:szCs w:val="24"/>
        </w:rPr>
        <w:t>（GB/T 4754—2017）</w:t>
      </w:r>
      <w:r>
        <w:rPr>
          <w:rFonts w:ascii="仿宋_GB2312" w:eastAsia="仿宋_GB2312" w:cs="宋体"/>
          <w:color w:val="000000"/>
          <w:spacing w:val="8"/>
          <w:kern w:val="0"/>
          <w:sz w:val="24"/>
          <w:szCs w:val="24"/>
        </w:rPr>
        <w:t>调整为“通用仓储，低温仓储，危险品仓储，谷物、棉花等农产品仓储，中药材仓储和其他仓储业”。</w:t>
      </w:r>
    </w:p>
    <w:sectPr w:rsidR="00703379">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92A31" w14:textId="77777777" w:rsidR="00BD138E" w:rsidRDefault="00BD138E">
      <w:pPr>
        <w:rPr>
          <w:rFonts w:hint="default"/>
        </w:rPr>
      </w:pPr>
      <w:r>
        <w:separator/>
      </w:r>
    </w:p>
  </w:endnote>
  <w:endnote w:type="continuationSeparator" w:id="0">
    <w:p w14:paraId="6DE506E3" w14:textId="77777777" w:rsidR="00BD138E" w:rsidRDefault="00BD138E">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F712" w14:textId="77777777" w:rsidR="00703379" w:rsidRDefault="00BD138E">
    <w:pPr>
      <w:pStyle w:val="a8"/>
      <w:pBdr>
        <w:top w:val="single" w:sz="4" w:space="1" w:color="auto"/>
      </w:pBdr>
      <w:jc w:val="both"/>
    </w:pPr>
    <w:r>
      <w:rPr>
        <w:noProof/>
      </w:rPr>
      <mc:AlternateContent>
        <mc:Choice Requires="wps">
          <w:drawing>
            <wp:anchor distT="0" distB="0" distL="114300" distR="114300" simplePos="0" relativeHeight="251661312" behindDoc="0" locked="0" layoutInCell="1" allowOverlap="1" wp14:anchorId="15BD2F15" wp14:editId="15C3EEE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291353" w14:textId="77777777" w:rsidR="00703379" w:rsidRDefault="00BD138E">
                          <w:pPr>
                            <w:pStyle w:val="a8"/>
                            <w:pBdr>
                              <w:top w:val="single" w:sz="4" w:space="1" w:color="auto"/>
                            </w:pBdr>
                            <w:jc w:val="both"/>
                          </w:pPr>
                          <w:proofErr w:type="gramStart"/>
                          <w:r>
                            <w:rPr>
                              <w:rFonts w:ascii="宋体" w:hAnsi="宋体" w:hint="eastAsia"/>
                            </w:rPr>
                            <w:t>山东融信项目管理</w:t>
                          </w:r>
                          <w:proofErr w:type="gramEnd"/>
                          <w:r>
                            <w:rPr>
                              <w:rFonts w:ascii="宋体" w:hAnsi="宋体" w:hint="eastAsia"/>
                            </w:rPr>
                            <w:t>咨询有限公司</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fldChar w:fldCharType="begin"/>
                          </w:r>
                          <w:r>
                            <w:rPr>
                              <w:rStyle w:val="ad"/>
                              <w:rFonts w:ascii="宋体" w:hAnsi="宋体" w:hint="eastAsia"/>
                            </w:rPr>
                            <w:instrText xml:space="preserve"> PAGE </w:instrText>
                          </w:r>
                          <w:r>
                            <w:rPr>
                              <w:rFonts w:ascii="宋体" w:hAnsi="宋体" w:hint="eastAsia"/>
                            </w:rPr>
                            <w:fldChar w:fldCharType="separate"/>
                          </w:r>
                          <w:r>
                            <w:rPr>
                              <w:rStyle w:val="ad"/>
                              <w:rFonts w:ascii="宋体" w:hAnsi="宋体"/>
                            </w:rPr>
                            <w:t>52</w:t>
                          </w:r>
                          <w:r>
                            <w:rPr>
                              <w:rFonts w:ascii="宋体" w:hAnsi="宋体" w:hint="eastAsia"/>
                            </w:rPr>
                            <w:fldChar w:fldCharType="end"/>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联系电话：0538-</w:t>
                          </w:r>
                          <w:r>
                            <w:rPr>
                              <w:rFonts w:ascii="宋体" w:hAnsi="宋体" w:hint="eastAsia"/>
                            </w:rPr>
                            <w:t>6188778</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BD2F15"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0E291353" w14:textId="77777777" w:rsidR="00703379" w:rsidRDefault="00BD138E">
                    <w:pPr>
                      <w:pStyle w:val="a8"/>
                      <w:pBdr>
                        <w:top w:val="single" w:sz="4" w:space="1" w:color="auto"/>
                      </w:pBdr>
                      <w:jc w:val="both"/>
                    </w:pPr>
                    <w:proofErr w:type="gramStart"/>
                    <w:r>
                      <w:rPr>
                        <w:rFonts w:ascii="宋体" w:hAnsi="宋体" w:hint="eastAsia"/>
                      </w:rPr>
                      <w:t>山东融信项目管理</w:t>
                    </w:r>
                    <w:proofErr w:type="gramEnd"/>
                    <w:r>
                      <w:rPr>
                        <w:rFonts w:ascii="宋体" w:hAnsi="宋体" w:hint="eastAsia"/>
                      </w:rPr>
                      <w:t>咨询有限公司</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fldChar w:fldCharType="begin"/>
                    </w:r>
                    <w:r>
                      <w:rPr>
                        <w:rStyle w:val="ad"/>
                        <w:rFonts w:ascii="宋体" w:hAnsi="宋体" w:hint="eastAsia"/>
                      </w:rPr>
                      <w:instrText xml:space="preserve"> PAGE </w:instrText>
                    </w:r>
                    <w:r>
                      <w:rPr>
                        <w:rFonts w:ascii="宋体" w:hAnsi="宋体" w:hint="eastAsia"/>
                      </w:rPr>
                      <w:fldChar w:fldCharType="separate"/>
                    </w:r>
                    <w:r>
                      <w:rPr>
                        <w:rStyle w:val="ad"/>
                        <w:rFonts w:ascii="宋体" w:hAnsi="宋体"/>
                      </w:rPr>
                      <w:t>52</w:t>
                    </w:r>
                    <w:r>
                      <w:rPr>
                        <w:rFonts w:ascii="宋体" w:hAnsi="宋体" w:hint="eastAsia"/>
                      </w:rPr>
                      <w:fldChar w:fldCharType="end"/>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联系电话：0538-</w:t>
                    </w:r>
                    <w:r>
                      <w:rPr>
                        <w:rFonts w:ascii="宋体" w:hAnsi="宋体" w:hint="eastAsia"/>
                      </w:rPr>
                      <w:t>6188778</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61F9" w14:textId="77777777" w:rsidR="00703379" w:rsidRDefault="00BD138E">
    <w:pPr>
      <w:pStyle w:val="a8"/>
      <w:pBdr>
        <w:top w:val="single" w:sz="4" w:space="1" w:color="auto"/>
      </w:pBdr>
      <w:jc w:val="both"/>
    </w:pPr>
    <w:r>
      <w:rPr>
        <w:noProof/>
      </w:rPr>
      <mc:AlternateContent>
        <mc:Choice Requires="wps">
          <w:drawing>
            <wp:anchor distT="0" distB="0" distL="114300" distR="114300" simplePos="0" relativeHeight="251660288" behindDoc="0" locked="0" layoutInCell="1" allowOverlap="1" wp14:anchorId="18AFF4B3" wp14:editId="314B2B07">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A2DEC6" w14:textId="77777777" w:rsidR="00703379" w:rsidRDefault="00BD138E">
                          <w:pPr>
                            <w:pStyle w:val="a8"/>
                            <w:pBdr>
                              <w:top w:val="single" w:sz="4" w:space="1" w:color="auto"/>
                            </w:pBdr>
                            <w:jc w:val="both"/>
                          </w:pPr>
                          <w:proofErr w:type="gramStart"/>
                          <w:r>
                            <w:rPr>
                              <w:rFonts w:ascii="宋体" w:hAnsi="宋体" w:hint="eastAsia"/>
                            </w:rPr>
                            <w:t>山东融信项目管理</w:t>
                          </w:r>
                          <w:proofErr w:type="gramEnd"/>
                          <w:r>
                            <w:rPr>
                              <w:rFonts w:ascii="宋体" w:hAnsi="宋体" w:hint="eastAsia"/>
                            </w:rPr>
                            <w:t>咨询有限公司</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fldChar w:fldCharType="begin"/>
                          </w:r>
                          <w:r>
                            <w:rPr>
                              <w:rStyle w:val="ad"/>
                              <w:rFonts w:ascii="宋体" w:hAnsi="宋体" w:hint="eastAsia"/>
                            </w:rPr>
                            <w:instrText xml:space="preserve"> PAGE </w:instrText>
                          </w:r>
                          <w:r>
                            <w:rPr>
                              <w:rFonts w:ascii="宋体" w:hAnsi="宋体" w:hint="eastAsia"/>
                            </w:rPr>
                            <w:fldChar w:fldCharType="separate"/>
                          </w:r>
                          <w:r>
                            <w:rPr>
                              <w:rStyle w:val="ad"/>
                              <w:rFonts w:ascii="宋体" w:hAnsi="宋体"/>
                            </w:rPr>
                            <w:t>53</w:t>
                          </w:r>
                          <w:r>
                            <w:rPr>
                              <w:rFonts w:ascii="宋体" w:hAnsi="宋体" w:hint="eastAsia"/>
                            </w:rPr>
                            <w:fldChar w:fldCharType="end"/>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联系电话：0538-</w:t>
                          </w:r>
                          <w:r>
                            <w:rPr>
                              <w:rFonts w:ascii="宋体" w:hAnsi="宋体" w:hint="eastAsia"/>
                            </w:rPr>
                            <w:t>6188778</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AFF4B3" id="_x0000_t202" coordsize="21600,21600" o:spt="202" path="m,l,21600r21600,l21600,xe">
              <v:stroke joinstyle="miter"/>
              <v:path gradientshapeok="t" o:connecttype="rect"/>
            </v:shapetype>
            <v:shape id="文本框 9"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52A2DEC6" w14:textId="77777777" w:rsidR="00703379" w:rsidRDefault="00BD138E">
                    <w:pPr>
                      <w:pStyle w:val="a8"/>
                      <w:pBdr>
                        <w:top w:val="single" w:sz="4" w:space="1" w:color="auto"/>
                      </w:pBdr>
                      <w:jc w:val="both"/>
                    </w:pPr>
                    <w:proofErr w:type="gramStart"/>
                    <w:r>
                      <w:rPr>
                        <w:rFonts w:ascii="宋体" w:hAnsi="宋体" w:hint="eastAsia"/>
                      </w:rPr>
                      <w:t>山东融信项目管理</w:t>
                    </w:r>
                    <w:proofErr w:type="gramEnd"/>
                    <w:r>
                      <w:rPr>
                        <w:rFonts w:ascii="宋体" w:hAnsi="宋体" w:hint="eastAsia"/>
                      </w:rPr>
                      <w:t>咨询有限公司</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fldChar w:fldCharType="begin"/>
                    </w:r>
                    <w:r>
                      <w:rPr>
                        <w:rStyle w:val="ad"/>
                        <w:rFonts w:ascii="宋体" w:hAnsi="宋体" w:hint="eastAsia"/>
                      </w:rPr>
                      <w:instrText xml:space="preserve"> PAGE </w:instrText>
                    </w:r>
                    <w:r>
                      <w:rPr>
                        <w:rFonts w:ascii="宋体" w:hAnsi="宋体" w:hint="eastAsia"/>
                      </w:rPr>
                      <w:fldChar w:fldCharType="separate"/>
                    </w:r>
                    <w:r>
                      <w:rPr>
                        <w:rStyle w:val="ad"/>
                        <w:rFonts w:ascii="宋体" w:hAnsi="宋体"/>
                      </w:rPr>
                      <w:t>53</w:t>
                    </w:r>
                    <w:r>
                      <w:rPr>
                        <w:rFonts w:ascii="宋体" w:hAnsi="宋体" w:hint="eastAsia"/>
                      </w:rPr>
                      <w:fldChar w:fldCharType="end"/>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联系电话：0538-</w:t>
                    </w:r>
                    <w:r>
                      <w:rPr>
                        <w:rFonts w:ascii="宋体" w:hAnsi="宋体" w:hint="eastAsia"/>
                      </w:rPr>
                      <w:t>6188778</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6EFC" w14:textId="77777777" w:rsidR="00703379" w:rsidRDefault="00BD138E">
    <w:pPr>
      <w:pStyle w:val="a8"/>
      <w:pBdr>
        <w:top w:val="single" w:sz="4" w:space="1" w:color="auto"/>
      </w:pBdr>
      <w:jc w:val="both"/>
    </w:pPr>
    <w:proofErr w:type="gramStart"/>
    <w:r>
      <w:rPr>
        <w:rFonts w:ascii="宋体" w:hAnsi="宋体" w:hint="eastAsia"/>
      </w:rPr>
      <w:t>山东融信项目管理</w:t>
    </w:r>
    <w:proofErr w:type="gramEnd"/>
    <w:r>
      <w:rPr>
        <w:rFonts w:ascii="宋体" w:hAnsi="宋体" w:hint="eastAsia"/>
      </w:rPr>
      <w:t>咨询有限公司</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fldChar w:fldCharType="begin"/>
    </w:r>
    <w:r>
      <w:rPr>
        <w:rStyle w:val="ad"/>
        <w:rFonts w:ascii="宋体" w:hAnsi="宋体" w:hint="eastAsia"/>
      </w:rPr>
      <w:instrText xml:space="preserve"> PAGE </w:instrText>
    </w:r>
    <w:r>
      <w:rPr>
        <w:rFonts w:ascii="宋体" w:hAnsi="宋体" w:hint="eastAsia"/>
      </w:rPr>
      <w:fldChar w:fldCharType="separate"/>
    </w:r>
    <w:r>
      <w:rPr>
        <w:rStyle w:val="ad"/>
        <w:rFonts w:ascii="宋体" w:hAnsi="宋体"/>
      </w:rPr>
      <w:t>0</w:t>
    </w:r>
    <w:r>
      <w:rPr>
        <w:rFonts w:ascii="宋体" w:hAnsi="宋体" w:hint="eastAsia"/>
      </w:rPr>
      <w:fldChar w:fldCharType="end"/>
    </w:r>
    <w:r>
      <w:rPr>
        <w:rFonts w:ascii="宋体" w:hAnsi="宋体"/>
      </w:rPr>
      <w:t xml:space="preserve">             </w:t>
    </w:r>
    <w:r>
      <w:rPr>
        <w:rFonts w:ascii="宋体" w:hAnsi="宋体" w:hint="eastAsia"/>
      </w:rPr>
      <w:t xml:space="preserve">       </w:t>
    </w:r>
    <w:r>
      <w:rPr>
        <w:rFonts w:ascii="宋体" w:hAnsi="宋体"/>
      </w:rPr>
      <w:t>联系电话：0538-</w:t>
    </w:r>
    <w:r>
      <w:rPr>
        <w:rFonts w:ascii="宋体" w:hAnsi="宋体" w:hint="eastAsia"/>
      </w:rPr>
      <w:t>6188778</w:t>
    </w:r>
  </w:p>
  <w:p w14:paraId="49A85917" w14:textId="77777777" w:rsidR="00703379" w:rsidRDefault="00BD138E">
    <w:pPr>
      <w:pStyle w:val="a8"/>
    </w:pPr>
    <w:r>
      <w:rPr>
        <w:noProof/>
      </w:rPr>
      <mc:AlternateContent>
        <mc:Choice Requires="wps">
          <w:drawing>
            <wp:anchor distT="0" distB="0" distL="114300" distR="114300" simplePos="0" relativeHeight="251662336" behindDoc="0" locked="0" layoutInCell="1" allowOverlap="1" wp14:anchorId="2BBE87A2" wp14:editId="47660E65">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43098A" w14:textId="77777777" w:rsidR="00703379" w:rsidRDefault="00703379">
                          <w:pPr>
                            <w:rPr>
                              <w:rFonts w:hint="defaul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BE87A2" id="_x0000_t202" coordsize="21600,21600" o:spt="202" path="m,l,21600r21600,l21600,xe">
              <v:stroke joinstyle="miter"/>
              <v:path gradientshapeok="t" o:connecttype="rect"/>
            </v:shapetype>
            <v:shape id="文本框 12"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4D+gEAAPYDAAAOAAAAZHJzL2Uyb0RvYy54bWysU8GK2zAQvRf6D0L3xk5Kl2DiLOkuKYXQ&#10;XUhLz4osxQZJI0ZK7PTrO5LjpLQ9lV6kkWb0ZubN0+pxsIadFYYOXM3ns5Iz5SQ0nTvW/NvX7bsl&#10;ZyEK1wgDTtX8ogJ/XL99s+p9pRbQgmkUMgJxoep9zdsYfVUUQbbKijADrxw5NaAVkY54LBoUPaFb&#10;UyzK8qHoARuPIFUIdPs8Ovk642utZHzROqjITM2ptphXzOshrcV6JaojCt928lqG+IcqrOgcJb1B&#10;PYso2Am7P6BsJxEC6DiTYAvQupMq90DdzMvfutm3wqvcC5ET/I2m8P9g5Zfz3r8ii8NHGGiAiZDe&#10;hyrQZepn0GjTTpUy8hOFlxttaohMpkfLxXJZkkuSbzoQTnF/7jHETwosS0bNkeaS6RLnXYhj6BSS&#10;sjnYdsbk2RjH+po/vP9Q5gc3D4Ebl2JVnvIV5l56suJwGFjX1HwxtXWA5kLdIoxCCF5uO6poJ0J8&#10;FUiTpy5IzfGFFm2AMsPV4qwF/PG3+xRPAyEvZz0pqeaOpM6Z+exoUEl0k4GTcZgMd7JPQNKc0y/x&#10;Mpv0AKOZTI1gv5PENykHuYSTlKnmcTKf4qhm+iJSbTY5iKTlRdy5vZcJOrEU/OYUidVMduJmZIKG&#10;lA4krjyu60dI6v31nKPu33X9Ew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OC6uA/oBAAD2AwAADgAAAAAAAAAAAAAAAAAuAgAAZHJz&#10;L2Uyb0RvYy54bWxQSwECLQAUAAYACAAAACEAcarRudcAAAAFAQAADwAAAAAAAAAAAAAAAABUBAAA&#10;ZHJzL2Rvd25yZXYueG1sUEsFBgAAAAAEAAQA8wAAAFgFAAAAAA==&#10;" filled="f" stroked="f" strokeweight=".5pt">
              <v:textbox style="mso-fit-shape-to-text:t" inset="0,0,0,0">
                <w:txbxContent>
                  <w:p w14:paraId="3143098A" w14:textId="77777777" w:rsidR="00703379" w:rsidRDefault="00703379">
                    <w:pPr>
                      <w:rPr>
                        <w:rFonts w:hint="default"/>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03E49" w14:textId="77777777" w:rsidR="00BD138E" w:rsidRDefault="00BD138E">
      <w:pPr>
        <w:rPr>
          <w:rFonts w:hint="default"/>
        </w:rPr>
      </w:pPr>
      <w:r>
        <w:separator/>
      </w:r>
    </w:p>
  </w:footnote>
  <w:footnote w:type="continuationSeparator" w:id="0">
    <w:p w14:paraId="5389D8BB" w14:textId="77777777" w:rsidR="00BD138E" w:rsidRDefault="00BD138E">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F141C" w14:textId="77777777" w:rsidR="00703379" w:rsidRDefault="00BD138E">
    <w:pPr>
      <w:pStyle w:val="a8"/>
      <w:pBdr>
        <w:bottom w:val="single" w:sz="4" w:space="1" w:color="auto"/>
      </w:pBdr>
    </w:pPr>
    <w:r>
      <w:t>项目名称：</w:t>
    </w:r>
    <w:r>
      <w:rPr>
        <w:rFonts w:hint="eastAsia"/>
      </w:rPr>
      <w:t xml:space="preserve"> </w:t>
    </w:r>
    <w:r>
      <w:rPr>
        <w:rFonts w:hint="eastAsia"/>
      </w:rPr>
      <w:t>泰安市中心医院（青岛大学附属泰安市中心医院、泰山医养中心）市立院区物业管理服务项目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C06FF" w14:textId="77777777" w:rsidR="00703379" w:rsidRDefault="00BD138E">
    <w:pPr>
      <w:pStyle w:val="a8"/>
      <w:pBdr>
        <w:bottom w:val="single" w:sz="4" w:space="1" w:color="auto"/>
      </w:pBdr>
      <w:jc w:val="right"/>
    </w:pPr>
    <w:r>
      <w:rPr>
        <w:rFonts w:hint="eastAsia"/>
      </w:rPr>
      <w:t>项目</w:t>
    </w:r>
    <w:r>
      <w:t>名称：</w:t>
    </w:r>
    <w:r>
      <w:rPr>
        <w:rFonts w:hint="eastAsia"/>
      </w:rPr>
      <w:t xml:space="preserve"> </w:t>
    </w:r>
    <w:r>
      <w:rPr>
        <w:rFonts w:hint="eastAsia"/>
      </w:rPr>
      <w:t>泰安市中心医院（青岛大学附属泰安市中心医院、泰山医养中心）市立院区物业管理服务项目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46C7F" w14:textId="77777777" w:rsidR="00703379" w:rsidRDefault="00703379">
    <w:pPr>
      <w:pStyle w:val="aa"/>
      <w:pBdr>
        <w:bottom w:val="none" w:sz="0" w:space="1"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398C9"/>
    <w:multiLevelType w:val="singleLevel"/>
    <w:tmpl w:val="4B6398C9"/>
    <w:lvl w:ilvl="0">
      <w:start w:val="1"/>
      <w:numFmt w:val="decimal"/>
      <w:suff w:val="nothing"/>
      <w:lvlText w:val="%1、"/>
      <w:lvlJc w:val="left"/>
    </w:lvl>
  </w:abstractNum>
  <w:abstractNum w:abstractNumId="1" w15:restartNumberingAfterBreak="0">
    <w:nsid w:val="5A9A1256"/>
    <w:multiLevelType w:val="singleLevel"/>
    <w:tmpl w:val="5A9A1256"/>
    <w:lvl w:ilvl="0">
      <w:start w:val="1"/>
      <w:numFmt w:val="decimal"/>
      <w:suff w:val="nothing"/>
      <w:lvlText w:val="（%1）"/>
      <w:lvlJc w:val="left"/>
    </w:lvl>
  </w:abstractNum>
  <w:num w:numId="1" w16cid:durableId="326910043">
    <w:abstractNumId w:val="0"/>
  </w:num>
  <w:num w:numId="2" w16cid:durableId="1696155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239FE"/>
    <w:rsid w:val="000A4824"/>
    <w:rsid w:val="000C6742"/>
    <w:rsid w:val="001047E1"/>
    <w:rsid w:val="00141261"/>
    <w:rsid w:val="00172A27"/>
    <w:rsid w:val="00175FAD"/>
    <w:rsid w:val="001A51A0"/>
    <w:rsid w:val="001C3078"/>
    <w:rsid w:val="002B2D1F"/>
    <w:rsid w:val="0032070D"/>
    <w:rsid w:val="00322F8C"/>
    <w:rsid w:val="003D79C5"/>
    <w:rsid w:val="003E155C"/>
    <w:rsid w:val="0042287D"/>
    <w:rsid w:val="00426FC4"/>
    <w:rsid w:val="005361F3"/>
    <w:rsid w:val="00576C34"/>
    <w:rsid w:val="00586DA9"/>
    <w:rsid w:val="00627145"/>
    <w:rsid w:val="006E6FB3"/>
    <w:rsid w:val="00703379"/>
    <w:rsid w:val="00710D31"/>
    <w:rsid w:val="007159F4"/>
    <w:rsid w:val="00757EE4"/>
    <w:rsid w:val="00773D44"/>
    <w:rsid w:val="00786094"/>
    <w:rsid w:val="007F7074"/>
    <w:rsid w:val="00843EA3"/>
    <w:rsid w:val="008E30C2"/>
    <w:rsid w:val="008F11E6"/>
    <w:rsid w:val="00901576"/>
    <w:rsid w:val="00966DFF"/>
    <w:rsid w:val="00967169"/>
    <w:rsid w:val="009F610F"/>
    <w:rsid w:val="00A46C77"/>
    <w:rsid w:val="00B6669B"/>
    <w:rsid w:val="00B779A6"/>
    <w:rsid w:val="00B93FF5"/>
    <w:rsid w:val="00BC4449"/>
    <w:rsid w:val="00BD138E"/>
    <w:rsid w:val="00BE32C3"/>
    <w:rsid w:val="00C31754"/>
    <w:rsid w:val="00C37994"/>
    <w:rsid w:val="00C862BB"/>
    <w:rsid w:val="00C959D0"/>
    <w:rsid w:val="00CB1341"/>
    <w:rsid w:val="00D3171F"/>
    <w:rsid w:val="00D51717"/>
    <w:rsid w:val="00D63AA7"/>
    <w:rsid w:val="00D71374"/>
    <w:rsid w:val="00D969D8"/>
    <w:rsid w:val="00DA6BF0"/>
    <w:rsid w:val="00DF194A"/>
    <w:rsid w:val="00E05C5B"/>
    <w:rsid w:val="00E2262D"/>
    <w:rsid w:val="00E603CC"/>
    <w:rsid w:val="00E81F8C"/>
    <w:rsid w:val="00EC3607"/>
    <w:rsid w:val="00EE27AC"/>
    <w:rsid w:val="00F151C9"/>
    <w:rsid w:val="00F33AC8"/>
    <w:rsid w:val="00F57BE9"/>
    <w:rsid w:val="00F65470"/>
    <w:rsid w:val="00F92E8B"/>
    <w:rsid w:val="00FC2F1E"/>
    <w:rsid w:val="045D678F"/>
    <w:rsid w:val="073A5F7D"/>
    <w:rsid w:val="0ED33F4B"/>
    <w:rsid w:val="113F1B62"/>
    <w:rsid w:val="13613790"/>
    <w:rsid w:val="1A756B54"/>
    <w:rsid w:val="1A770E71"/>
    <w:rsid w:val="1BAC4D18"/>
    <w:rsid w:val="21A178EE"/>
    <w:rsid w:val="25FA3D19"/>
    <w:rsid w:val="264359CC"/>
    <w:rsid w:val="330E0D50"/>
    <w:rsid w:val="34C2359B"/>
    <w:rsid w:val="3ABA3CAC"/>
    <w:rsid w:val="3EBC77FB"/>
    <w:rsid w:val="400D1BB6"/>
    <w:rsid w:val="401507A4"/>
    <w:rsid w:val="44A42C08"/>
    <w:rsid w:val="46A554FD"/>
    <w:rsid w:val="48146E36"/>
    <w:rsid w:val="495278AA"/>
    <w:rsid w:val="4D0B7DA7"/>
    <w:rsid w:val="4F422B33"/>
    <w:rsid w:val="527B357B"/>
    <w:rsid w:val="5794344B"/>
    <w:rsid w:val="5BFB03B5"/>
    <w:rsid w:val="5D4A3D35"/>
    <w:rsid w:val="5F944E10"/>
    <w:rsid w:val="62C50C54"/>
    <w:rsid w:val="649A3143"/>
    <w:rsid w:val="67132BE4"/>
    <w:rsid w:val="69DB7C26"/>
    <w:rsid w:val="6BAC7109"/>
    <w:rsid w:val="73A95CFA"/>
    <w:rsid w:val="74901D30"/>
    <w:rsid w:val="76687025"/>
    <w:rsid w:val="77026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46FEB71F"/>
  <w15:docId w15:val="{DC4558E3-4D00-4F7A-9441-CFE69DAA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99"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page number" w:uiPriority="99" w:unhideWhenUsed="1" w:qFormat="1"/>
    <w:lsdException w:name="toa heading" w:uiPriority="99" w:unhideWhenUsed="1" w:qFormat="1"/>
    <w:lsdException w:name="List 2"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uiPriority w:val="99"/>
    <w:qFormat/>
    <w:pPr>
      <w:widowControl w:val="0"/>
      <w:jc w:val="both"/>
    </w:pPr>
    <w:rPr>
      <w:rFonts w:ascii="Times New Roman" w:eastAsia="宋体" w:hAnsi="Times New Roman" w:cs="Times New Roman" w:hint="eastAsia"/>
      <w:kern w:val="2"/>
      <w:sz w:val="21"/>
    </w:rPr>
  </w:style>
  <w:style w:type="paragraph" w:styleId="1">
    <w:name w:val="heading 1"/>
    <w:basedOn w:val="a"/>
    <w:next w:val="a"/>
    <w:uiPriority w:val="99"/>
    <w:qFormat/>
    <w:pPr>
      <w:keepNext/>
      <w:keepLines/>
      <w:spacing w:line="360" w:lineRule="auto"/>
      <w:jc w:val="center"/>
      <w:outlineLvl w:val="0"/>
    </w:pPr>
    <w:rPr>
      <w:rFonts w:eastAsia="黑体" w:hint="default"/>
      <w:kern w:val="44"/>
      <w:sz w:val="30"/>
    </w:rPr>
  </w:style>
  <w:style w:type="paragraph" w:styleId="2">
    <w:name w:val="heading 2"/>
    <w:basedOn w:val="a"/>
    <w:next w:val="a"/>
    <w:uiPriority w:val="99"/>
    <w:qFormat/>
    <w:pPr>
      <w:keepNext/>
      <w:keepLines/>
      <w:spacing w:before="260" w:after="260" w:line="415" w:lineRule="auto"/>
      <w:jc w:val="center"/>
      <w:outlineLvl w:val="1"/>
    </w:pPr>
    <w:rPr>
      <w:rFonts w:ascii="Arial" w:eastAsia="黑体" w:hAnsi="Arial" w:hint="default"/>
      <w:sz w:val="8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uiPriority w:val="99"/>
    <w:unhideWhenUsed/>
    <w:qFormat/>
    <w:pPr>
      <w:spacing w:before="120"/>
    </w:pPr>
    <w:rPr>
      <w:rFonts w:ascii="Calibri Light" w:hAnsi="Calibri Light"/>
      <w:sz w:val="24"/>
      <w:szCs w:val="24"/>
    </w:rPr>
  </w:style>
  <w:style w:type="paragraph" w:styleId="a4">
    <w:name w:val="annotation text"/>
    <w:basedOn w:val="a"/>
    <w:qFormat/>
    <w:pPr>
      <w:jc w:val="left"/>
    </w:pPr>
    <w:rPr>
      <w:rFonts w:hint="default"/>
    </w:rPr>
  </w:style>
  <w:style w:type="paragraph" w:styleId="20">
    <w:name w:val="List 2"/>
    <w:basedOn w:val="a"/>
    <w:qFormat/>
    <w:pPr>
      <w:ind w:leftChars="200" w:left="100" w:hangingChars="200" w:hanging="200"/>
    </w:pPr>
    <w:rPr>
      <w:rFonts w:ascii="Calibri" w:hAnsi="Calibri" w:hint="default"/>
      <w:szCs w:val="22"/>
    </w:rPr>
  </w:style>
  <w:style w:type="paragraph" w:styleId="a5">
    <w:name w:val="Plain Text"/>
    <w:basedOn w:val="a"/>
    <w:unhideWhenUsed/>
    <w:qFormat/>
    <w:rPr>
      <w:rFonts w:ascii="宋体" w:hAnsi="Courier New" w:hint="default"/>
    </w:rPr>
  </w:style>
  <w:style w:type="paragraph" w:styleId="a6">
    <w:name w:val="Balloon Text"/>
    <w:basedOn w:val="a"/>
    <w:link w:val="a7"/>
    <w:uiPriority w:val="99"/>
    <w:unhideWhenUsed/>
    <w:qFormat/>
    <w:rPr>
      <w:rFonts w:ascii="Calibri" w:hAnsi="Calibri" w:hint="default"/>
      <w:sz w:val="18"/>
      <w:szCs w:val="18"/>
    </w:rPr>
  </w:style>
  <w:style w:type="paragraph" w:styleId="a8">
    <w:name w:val="footer"/>
    <w:basedOn w:val="a"/>
    <w:next w:val="a"/>
    <w:link w:val="a9"/>
    <w:uiPriority w:val="99"/>
    <w:unhideWhenUsed/>
    <w:qFormat/>
    <w:pPr>
      <w:tabs>
        <w:tab w:val="center" w:pos="4153"/>
        <w:tab w:val="right" w:pos="8306"/>
      </w:tabs>
      <w:snapToGrid w:val="0"/>
      <w:jc w:val="left"/>
    </w:pPr>
    <w:rPr>
      <w:rFonts w:hint="default"/>
      <w:sz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rFonts w:hint="default"/>
      <w:sz w:val="18"/>
    </w:rPr>
  </w:style>
  <w:style w:type="paragraph" w:styleId="TOC1">
    <w:name w:val="toc 1"/>
    <w:basedOn w:val="a"/>
    <w:next w:val="a"/>
    <w:uiPriority w:val="39"/>
    <w:unhideWhenUsed/>
    <w:qFormat/>
    <w:pPr>
      <w:adjustRightInd w:val="0"/>
      <w:snapToGrid w:val="0"/>
      <w:spacing w:line="400" w:lineRule="exact"/>
      <w:jc w:val="left"/>
    </w:pPr>
    <w:rPr>
      <w:rFonts w:eastAsia="黑体"/>
      <w:bCs/>
      <w:caps/>
      <w:sz w:val="24"/>
    </w:rPr>
  </w:style>
  <w:style w:type="paragraph" w:styleId="TOC2">
    <w:name w:val="toc 2"/>
    <w:basedOn w:val="a"/>
    <w:next w:val="a"/>
    <w:uiPriority w:val="39"/>
    <w:unhideWhenUsed/>
    <w:qFormat/>
    <w:pPr>
      <w:adjustRightInd w:val="0"/>
      <w:snapToGrid w:val="0"/>
      <w:spacing w:line="400" w:lineRule="exact"/>
      <w:ind w:leftChars="200" w:left="200"/>
      <w:jc w:val="left"/>
    </w:pPr>
    <w:rPr>
      <w:rFonts w:eastAsia="仿宋_GB2312"/>
      <w:smallCaps/>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uiPriority w:val="99"/>
    <w:unhideWhenUsed/>
    <w:qFormat/>
    <w:rPr>
      <w:rFonts w:hint="default"/>
    </w:rPr>
  </w:style>
  <w:style w:type="character" w:styleId="ae">
    <w:name w:val="Hyperlink"/>
    <w:basedOn w:val="a0"/>
    <w:uiPriority w:val="99"/>
    <w:unhideWhenUsed/>
    <w:qFormat/>
    <w:rPr>
      <w:rFonts w:hint="default"/>
      <w:color w:val="0000FF"/>
      <w:u w:val="none"/>
    </w:rPr>
  </w:style>
  <w:style w:type="paragraph" w:customStyle="1" w:styleId="NoSpacing1">
    <w:name w:val="No Spacing1"/>
    <w:uiPriority w:val="99"/>
    <w:qFormat/>
    <w:pPr>
      <w:widowControl w:val="0"/>
      <w:jc w:val="both"/>
    </w:pPr>
    <w:rPr>
      <w:rFonts w:ascii="Calibri" w:eastAsia="等线" w:hAnsi="Calibri" w:cs="Calibri"/>
      <w:kern w:val="2"/>
      <w:sz w:val="21"/>
      <w:szCs w:val="21"/>
    </w:rPr>
  </w:style>
  <w:style w:type="paragraph" w:customStyle="1" w:styleId="10">
    <w:name w:val="无间隔1"/>
    <w:qFormat/>
    <w:pPr>
      <w:widowControl w:val="0"/>
      <w:jc w:val="both"/>
    </w:pPr>
    <w:rPr>
      <w:rFonts w:ascii="Calibri" w:eastAsia="宋体" w:hAnsi="Calibri" w:cs="Times New Roman"/>
      <w:kern w:val="2"/>
      <w:sz w:val="21"/>
      <w:szCs w:val="22"/>
    </w:rPr>
  </w:style>
  <w:style w:type="paragraph" w:customStyle="1" w:styleId="af">
    <w:name w:val="*正文"/>
    <w:basedOn w:val="a"/>
    <w:qFormat/>
    <w:pPr>
      <w:spacing w:line="300" w:lineRule="auto"/>
      <w:ind w:firstLineChars="200" w:firstLine="480"/>
    </w:pPr>
    <w:rPr>
      <w:rFonts w:ascii="宋体" w:hAnsi="宋体" w:cs="仿宋_GB2312" w:hint="default"/>
      <w:sz w:val="24"/>
      <w:szCs w:val="24"/>
    </w:rPr>
  </w:style>
  <w:style w:type="paragraph" w:customStyle="1" w:styleId="Default">
    <w:name w:val="Default"/>
    <w:unhideWhenUsed/>
    <w:qFormat/>
    <w:pPr>
      <w:widowControl w:val="0"/>
      <w:autoSpaceDE w:val="0"/>
      <w:autoSpaceDN w:val="0"/>
    </w:pPr>
    <w:rPr>
      <w:rFonts w:ascii="Calibri" w:eastAsia="宋体" w:hAnsi="Calibri" w:cs="Times New Roman" w:hint="eastAsia"/>
      <w:color w:val="000000"/>
      <w:sz w:val="24"/>
    </w:rPr>
  </w:style>
  <w:style w:type="paragraph" w:customStyle="1" w:styleId="p0">
    <w:name w:val="p0"/>
    <w:basedOn w:val="a"/>
    <w:uiPriority w:val="99"/>
    <w:qFormat/>
    <w:pPr>
      <w:widowControl/>
      <w:spacing w:before="100" w:beforeAutospacing="1" w:after="100" w:afterAutospacing="1"/>
      <w:jc w:val="left"/>
    </w:pPr>
    <w:rPr>
      <w:rFonts w:ascii="宋体" w:hAnsi="宋体" w:cs="宋体" w:hint="default"/>
      <w:kern w:val="0"/>
      <w:sz w:val="24"/>
      <w:szCs w:val="24"/>
    </w:rPr>
  </w:style>
  <w:style w:type="character" w:customStyle="1" w:styleId="af0">
    <w:name w:val="三级目录"/>
    <w:qFormat/>
    <w:rPr>
      <w:rFonts w:ascii="宋体" w:hAnsi="宋体" w:hint="default"/>
      <w:b/>
      <w:bCs/>
      <w:sz w:val="23"/>
    </w:rPr>
  </w:style>
  <w:style w:type="paragraph" w:customStyle="1" w:styleId="TableParagraph">
    <w:name w:val="Table Paragraph"/>
    <w:basedOn w:val="a"/>
    <w:uiPriority w:val="1"/>
    <w:qFormat/>
    <w:pPr>
      <w:jc w:val="left"/>
    </w:pPr>
    <w:rPr>
      <w:rFonts w:ascii="Calibri" w:eastAsia="Calibri" w:hAnsi="Calibri" w:hint="default"/>
      <w:kern w:val="0"/>
      <w:sz w:val="22"/>
      <w:szCs w:val="22"/>
      <w:lang w:eastAsia="en-US"/>
    </w:rPr>
  </w:style>
  <w:style w:type="paragraph" w:styleId="af1">
    <w:name w:val="List Paragraph"/>
    <w:basedOn w:val="a"/>
    <w:uiPriority w:val="34"/>
    <w:qFormat/>
    <w:pPr>
      <w:ind w:firstLineChars="200" w:firstLine="420"/>
    </w:pPr>
    <w:rPr>
      <w:rFonts w:ascii="Calibri" w:hAnsi="Calibri" w:hint="default"/>
      <w:szCs w:val="22"/>
    </w:rPr>
  </w:style>
  <w:style w:type="paragraph" w:customStyle="1" w:styleId="21">
    <w:name w:val="正文2"/>
    <w:basedOn w:val="a"/>
    <w:qFormat/>
    <w:pPr>
      <w:spacing w:before="156" w:line="360" w:lineRule="auto"/>
      <w:ind w:firstLineChars="200" w:firstLine="510"/>
    </w:pPr>
    <w:rPr>
      <w:sz w:val="24"/>
    </w:rPr>
  </w:style>
  <w:style w:type="character" w:customStyle="1" w:styleId="a7">
    <w:name w:val="批注框文本 字符"/>
    <w:basedOn w:val="a0"/>
    <w:link w:val="a6"/>
    <w:uiPriority w:val="99"/>
    <w:qFormat/>
    <w:rPr>
      <w:rFonts w:ascii="Calibri" w:eastAsia="宋体" w:hAnsi="Calibri" w:cs="Times New Roman"/>
      <w:kern w:val="2"/>
      <w:sz w:val="18"/>
      <w:szCs w:val="18"/>
    </w:rPr>
  </w:style>
  <w:style w:type="character" w:customStyle="1" w:styleId="a9">
    <w:name w:val="页脚 字符"/>
    <w:link w:val="a8"/>
    <w:uiPriority w:val="99"/>
    <w:qFormat/>
    <w:rPr>
      <w:rFonts w:ascii="Times New Roman" w:eastAsia="宋体" w:hAnsi="Times New Roman" w:cs="Times New Roman"/>
      <w:kern w:val="2"/>
      <w:sz w:val="18"/>
    </w:rPr>
  </w:style>
  <w:style w:type="character" w:customStyle="1" w:styleId="ab">
    <w:name w:val="页眉 字符"/>
    <w:link w:val="aa"/>
    <w:uiPriority w:val="99"/>
    <w:qFormat/>
    <w:rPr>
      <w:rFonts w:ascii="Times New Roman" w:eastAsia="宋体" w:hAnsi="Times New Roman" w:cs="Times New Roman"/>
      <w:kern w:val="2"/>
      <w:sz w:val="18"/>
    </w:rPr>
  </w:style>
  <w:style w:type="table" w:customStyle="1" w:styleId="11">
    <w:name w:val="网格型1"/>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41">
    <w:name w:val="font41"/>
    <w:qFormat/>
    <w:rPr>
      <w:rFonts w:ascii="Arial" w:hAnsi="Arial" w:cs="Arial" w:hint="default"/>
      <w:color w:val="000000"/>
      <w:sz w:val="22"/>
      <w:szCs w:val="22"/>
      <w:u w:val="none"/>
    </w:rPr>
  </w:style>
  <w:style w:type="character" w:customStyle="1" w:styleId="font31">
    <w:name w:val="font31"/>
    <w:qFormat/>
    <w:rPr>
      <w:rFonts w:ascii="宋体" w:eastAsia="宋体" w:hAnsi="宋体" w:cs="宋体" w:hint="eastAsia"/>
      <w:color w:val="000000"/>
      <w:sz w:val="28"/>
      <w:szCs w:val="28"/>
      <w:u w:val="none"/>
    </w:rPr>
  </w:style>
  <w:style w:type="character" w:customStyle="1" w:styleId="font11">
    <w:name w:val="font11"/>
    <w:qFormat/>
    <w:rPr>
      <w:rFonts w:ascii="仿宋" w:eastAsia="仿宋" w:hAnsi="仿宋" w:cs="仿宋" w:hint="eastAsia"/>
      <w:color w:val="000000"/>
      <w:sz w:val="28"/>
      <w:szCs w:val="28"/>
      <w:u w:val="none"/>
    </w:rPr>
  </w:style>
  <w:style w:type="character" w:customStyle="1" w:styleId="font61">
    <w:name w:val="font61"/>
    <w:qFormat/>
    <w:rPr>
      <w:rFonts w:ascii="宋体" w:eastAsia="宋体" w:hAnsi="宋体" w:cs="宋体" w:hint="eastAsia"/>
      <w:color w:val="000000"/>
      <w:sz w:val="28"/>
      <w:szCs w:val="28"/>
      <w:u w:val="none"/>
    </w:rPr>
  </w:style>
  <w:style w:type="character" w:customStyle="1" w:styleId="font51">
    <w:name w:val="font51"/>
    <w:qFormat/>
    <w:rPr>
      <w:rFonts w:ascii="仿宋" w:eastAsia="仿宋" w:hAnsi="仿宋" w:cs="仿宋"/>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cgp.gov.c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89</Pages>
  <Words>25520</Words>
  <Characters>26541</Characters>
  <Application>Microsoft Office Word</Application>
  <DocSecurity>0</DocSecurity>
  <Lines>1396</Lines>
  <Paragraphs>1301</Paragraphs>
  <ScaleCrop>false</ScaleCrop>
  <Company/>
  <LinksUpToDate>false</LinksUpToDate>
  <CharactersWithSpaces>50760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21</cp:revision>
  <cp:lastPrinted>2025-04-24T07:32:00Z</cp:lastPrinted>
  <dcterms:created xsi:type="dcterms:W3CDTF">2025-03-05T03:05:00Z</dcterms:created>
  <dcterms:modified xsi:type="dcterms:W3CDTF">2025-04-24T07:51:00Z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2B8C84C7435F4BA58230EF48A7C2EAAA_11</vt:lpwstr>
  </property>
  <property fmtid="{D5CDD505-2E9C-101B-9397-08002B2CF9AE}" pid="4" name="KSOTemplateDocerSaveRecord">
    <vt:lpwstr>eyJoZGlkIjoiNGNlMTdiODZkNjY2OGZiZTk5Mzc5NDAzNDQzMmQwMWUiLCJ1c2VySWQiOiI0NjUyMzI1ODQifQ==</vt:lpwstr>
  </property>
</Properties>
</file>