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43" w:tblpY="933"/>
        <w:tblOverlap w:val="never"/>
        <w:tblW w:w="14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30"/>
        <w:gridCol w:w="1950"/>
        <w:gridCol w:w="2415"/>
        <w:gridCol w:w="2430"/>
        <w:gridCol w:w="1650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 xml:space="preserve">     泰安市中心医院招标采购中心询价表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（编号20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-Q-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）</w:t>
            </w:r>
          </w:p>
          <w:p>
            <w:pPr>
              <w:widowControl/>
              <w:spacing w:line="4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报价说明：</w:t>
            </w:r>
          </w:p>
          <w:p>
            <w:pPr>
              <w:widowControl/>
              <w:tabs>
                <w:tab w:val="left" w:pos="13392"/>
              </w:tabs>
              <w:spacing w:line="320" w:lineRule="exact"/>
              <w:ind w:firstLine="411" w:firstLineChars="147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1、若有意向参与此项目询价，请于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：00前，同我中心电话联系，联系人：刘</w:t>
            </w:r>
            <w:r>
              <w:rPr>
                <w:rFonts w:hint="eastAsia" w:ascii="仿宋_GB2312"/>
                <w:sz w:val="28"/>
                <w:szCs w:val="28"/>
              </w:rPr>
              <w:t>老师0538-6298221。</w:t>
            </w:r>
          </w:p>
          <w:p>
            <w:pPr>
              <w:widowControl/>
              <w:spacing w:line="320" w:lineRule="exact"/>
              <w:ind w:firstLine="411" w:firstLineChars="147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2、</w:t>
            </w:r>
            <w:r>
              <w:rPr>
                <w:rFonts w:hint="eastAsia"/>
                <w:kern w:val="0"/>
                <w:sz w:val="28"/>
                <w:szCs w:val="28"/>
              </w:rPr>
              <w:t>该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询价表供应商填好并加盖公章后于20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日17：00前密封（送）至泰安市中心医院招标采购中心（办公楼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303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）龙潭路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号。</w:t>
            </w:r>
          </w:p>
          <w:p>
            <w:pPr>
              <w:widowControl/>
              <w:spacing w:line="320" w:lineRule="exact"/>
              <w:ind w:firstLine="420" w:firstLineChars="15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3、询价表、公司资质等相关材料一式五份密封提交。</w:t>
            </w:r>
            <w:bookmarkStart w:id="0" w:name="_GoBack"/>
            <w:bookmarkEnd w:id="0"/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4、付款方式：按照相关规定付款。</w:t>
            </w:r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5、本次报价非一次性报价。 </w:t>
            </w:r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6、报价包含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施工费、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人工费、配合服务费、税金等所有费用，不再产生任何其他费用。</w:t>
            </w:r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名称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施工地点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施工面积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单价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（元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/平方米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质保期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供货期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售后服务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碧霞湖院区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甲醛处理项目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碧霞湖院区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6、7、8号楼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4450平方米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填报单位：（公章）                     联系人：             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4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E33EF"/>
    <w:rsid w:val="007506A3"/>
    <w:rsid w:val="00983DAB"/>
    <w:rsid w:val="00F33D25"/>
    <w:rsid w:val="2BCC33F4"/>
    <w:rsid w:val="32840EAA"/>
    <w:rsid w:val="36C5228A"/>
    <w:rsid w:val="39FD4B17"/>
    <w:rsid w:val="3E85036D"/>
    <w:rsid w:val="598164D2"/>
    <w:rsid w:val="663C6006"/>
    <w:rsid w:val="688A7284"/>
    <w:rsid w:val="68AE33EF"/>
    <w:rsid w:val="6CBA33DA"/>
    <w:rsid w:val="6ED5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63</Words>
  <Characters>363</Characters>
  <Lines>3</Lines>
  <Paragraphs>1</Paragraphs>
  <ScaleCrop>false</ScaleCrop>
  <LinksUpToDate>false</LinksUpToDate>
  <CharactersWithSpaces>425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2019-05-30T02:01:00Z</dcterms:created>
  <dc:creator>Administrator</dc:creator>
  <cp:lastModifiedBy>Administrator</cp:lastModifiedBy>
  <cp:lastPrinted>2019-05-30T01:58:00Z</cp:lastPrinted>
  <dcterms:modified xsi:type="dcterms:W3CDTF">2020-10-22T08:56:42Z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